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建</w:t>
      </w: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6"/>
          <w:szCs w:val="36"/>
        </w:rPr>
        <w:t>筑工程设计方案审查申请材料</w:t>
      </w:r>
    </w:p>
    <w:p>
      <w:pPr>
        <w:jc w:val="center"/>
        <w:rPr>
          <w:rFonts w:ascii="宋体" w:hAnsi="宋体"/>
          <w:b/>
          <w:bCs/>
          <w:color w:val="000000"/>
          <w:sz w:val="24"/>
        </w:rPr>
      </w:pPr>
    </w:p>
    <w:tbl>
      <w:tblPr>
        <w:tblStyle w:val="5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417"/>
        <w:gridCol w:w="3969"/>
        <w:gridCol w:w="1276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材料名称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形式和份数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规范化要求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材料来源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立案申请表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原件[1份]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网上下载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申请函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原件[1份]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申请人身份证明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复印件[1份]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>申请人是自然人的，应当提交本人有效身份证明；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>申请人是单位的，应当提交：A、《中华人民共和国组织机构代码证》或其他有效证明文件，企业法人还应当提交《企业法人营业执照》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ascii="宋体" w:hAnsi="宋体"/>
                <w:color w:val="auto"/>
                <w:szCs w:val="21"/>
              </w:rPr>
              <w:t>本市签发营业执照无需提交纸质件、复印件</w:t>
            </w:r>
            <w:r>
              <w:rPr>
                <w:szCs w:val="21"/>
              </w:rPr>
              <w:t>；B、 法人法定代表人或其他组织主要负责人身份证明。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授权委托书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原件[1份]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>有授权委托时应当提供本项资料，应当明确代理权限；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>应由申请人签名或盖章。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受委托代理人身份证明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复印件[1份]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有委托代理时应当提供本项，包括身份证、军官证、警官证、护照或其他身份证明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设计单位的资质证书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复印件[1份]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如图纸盖出图章可视为已提交。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设计单位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显示或标注有拍照日期的多角度现场照片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原件[1份] 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清晰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设计方案蓝图、总平面彩图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原件[</w:t>
            </w:r>
            <w:r>
              <w:rPr>
                <w:color w:val="auto"/>
                <w:szCs w:val="21"/>
              </w:rPr>
              <w:t>2</w:t>
            </w:r>
            <w:r>
              <w:rPr>
                <w:szCs w:val="21"/>
              </w:rPr>
              <w:t>份]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1.设计方案主要包括：总平面图（首次申报的范围应为规划条件确定的用地红线范围）、</w:t>
            </w:r>
            <w:r>
              <w:rPr>
                <w:szCs w:val="21"/>
              </w:rPr>
              <w:t>平面图、立面图及剖面图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上述设计方</w:t>
            </w:r>
            <w:r>
              <w:rPr>
                <w:rFonts w:hint="eastAsia"/>
                <w:szCs w:val="21"/>
              </w:rPr>
              <w:t>案总平面</w:t>
            </w:r>
            <w:r>
              <w:rPr>
                <w:szCs w:val="21"/>
              </w:rPr>
              <w:t>图应绘制在1/500现状地形图上，用地面积在20公顷以上（含本数）的，可以以1/2000现状地形图替代。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设计方案蓝图需在电子报批文件经规划指标技术审查完毕后，由建设单位用经技术审查机构加密的电子报批文件晒图补交。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4.</w:t>
            </w:r>
            <w:r>
              <w:rPr>
                <w:szCs w:val="21"/>
              </w:rPr>
              <w:t>总平面彩图为A3幅面图纸。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设计单位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设计方案电子报批文件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电子件[1份]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设计方案电子报批文件应符合</w:t>
            </w:r>
            <w:r>
              <w:rPr>
                <w:rFonts w:hint="eastAsia"/>
                <w:szCs w:val="21"/>
              </w:rPr>
              <w:t>国土</w:t>
            </w:r>
            <w:r>
              <w:rPr>
                <w:szCs w:val="21"/>
              </w:rPr>
              <w:t>规划部门相关要求；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要求：使用AutoCAD2008或以下版本。                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设计单位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《建设用地规划许可证》等有效的用地证明材料及规划条件和历次规划审批文件文号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复印件及扫描件[1份]或文证编号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规划条件应在有效期内；2006年之前批复的提供复印件及扫描件各一份，2006年及之后批复的提供文证编号。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规划部门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规划条件及历次规划批复文件中要求取得的专业管理部门的意见</w:t>
            </w: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复印件[1]份</w:t>
            </w:r>
          </w:p>
        </w:tc>
        <w:tc>
          <w:tcPr>
            <w:tcW w:w="396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相关部门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通用</w:t>
            </w:r>
          </w:p>
        </w:tc>
      </w:tr>
    </w:tbl>
    <w:p>
      <w:pPr>
        <w:rPr>
          <w:b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color w:val="000000"/>
        </w:rPr>
      </w:pPr>
    </w:p>
    <w:p/>
    <w:sectPr>
      <w:footerReference r:id="rId5" w:type="default"/>
      <w:footerReference r:id="rId6" w:type="even"/>
      <w:pgSz w:w="11906" w:h="16838"/>
      <w:pgMar w:top="1191" w:right="1797" w:bottom="1191" w:left="1797" w:header="851" w:footer="992" w:gutter="0"/>
      <w:pgNumType w:start="2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0573C"/>
    <w:rsid w:val="625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正文1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2018-08-07T07:23:00Z</dcterms:created>
  <dc:creator>刘芳</dc:creator>
  <cp:lastModifiedBy>刘芳</cp:lastModifiedBy>
  <dcterms:modified xsi:type="dcterms:W3CDTF">2018-08-07T07:24:05Z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