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4"/>
          <w:szCs w:val="24"/>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64</w:t>
      </w:r>
      <w:r>
        <w:rPr>
          <w:rFonts w:hint="eastAsia" w:ascii="仿宋_GB2312" w:hAnsi="仿宋" w:eastAsia="仿宋_GB2312"/>
          <w:color w:val="000000"/>
          <w:kern w:val="0"/>
          <w:sz w:val="28"/>
          <w:szCs w:val="28"/>
        </w:rPr>
        <w:t>号 第1页 共</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_GB2312" w:hAnsi="仿宋_GB2312" w:eastAsia="仿宋_GB2312" w:cs="仿宋_GB2312"/>
          <w:color w:val="000000"/>
          <w:kern w:val="0"/>
          <w:sz w:val="32"/>
          <w:szCs w:val="32"/>
        </w:rPr>
        <w:t>当事人：</w:t>
      </w:r>
      <w:r>
        <w:rPr>
          <w:rFonts w:hint="eastAsia" w:ascii="仿宋_GB2312" w:hAnsi="仿宋_GB2312" w:eastAsia="仿宋_GB2312" w:cs="仿宋_GB2312"/>
          <w:color w:val="000000"/>
          <w:sz w:val="32"/>
          <w:szCs w:val="32"/>
        </w:rPr>
        <w:t>广州</w:t>
      </w:r>
      <w:r>
        <w:rPr>
          <w:rFonts w:hint="eastAsia" w:ascii="仿宋_GB2312" w:hAnsi="仿宋_GB2312" w:eastAsia="仿宋_GB2312" w:cs="仿宋_GB2312"/>
          <w:color w:val="000000"/>
          <w:sz w:val="32"/>
          <w:szCs w:val="32"/>
          <w:lang w:eastAsia="zh-CN"/>
        </w:rPr>
        <w:t>市粤食良味贸易有限公司</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Cs/>
          <w:color w:val="000000"/>
          <w:kern w:val="0"/>
          <w:sz w:val="32"/>
          <w:szCs w:val="32"/>
          <w:lang w:eastAsia="zh-CN"/>
        </w:rPr>
        <w:t>地址</w:t>
      </w:r>
      <w:r>
        <w:rPr>
          <w:rFonts w:hint="eastAsia" w:ascii="仿宋_GB2312" w:hAnsi="仿宋_GB2312" w:eastAsia="仿宋_GB2312" w:cs="仿宋_GB2312"/>
          <w:bCs/>
          <w:color w:val="000000"/>
          <w:kern w:val="0"/>
          <w:sz w:val="32"/>
          <w:szCs w:val="32"/>
        </w:rPr>
        <w:t>：</w:t>
      </w:r>
      <w:r>
        <w:rPr>
          <w:rFonts w:hint="eastAsia" w:ascii="仿宋_GB2312" w:hAnsi="仿宋_GB2312" w:eastAsia="仿宋_GB2312" w:cs="仿宋_GB2312"/>
          <w:color w:val="000000"/>
          <w:sz w:val="32"/>
          <w:szCs w:val="32"/>
        </w:rPr>
        <w:t>广州市增城区新塘镇</w:t>
      </w:r>
      <w:r>
        <w:rPr>
          <w:rFonts w:hint="eastAsia" w:ascii="仿宋_GB2312" w:hAnsi="仿宋_GB2312" w:eastAsia="仿宋_GB2312" w:cs="仿宋_GB2312"/>
          <w:color w:val="000000"/>
          <w:sz w:val="32"/>
          <w:szCs w:val="32"/>
          <w:lang w:eastAsia="zh-CN"/>
        </w:rPr>
        <w:t>沙埔大道客都酒店横街</w:t>
      </w:r>
      <w:r>
        <w:rPr>
          <w:rFonts w:hint="eastAsia" w:ascii="仿宋_GB2312" w:hAnsi="仿宋_GB2312" w:eastAsia="仿宋_GB2312" w:cs="仿宋_GB2312"/>
          <w:color w:val="000000"/>
          <w:sz w:val="32"/>
          <w:szCs w:val="32"/>
          <w:lang w:val="en-US" w:eastAsia="zh-CN"/>
        </w:rPr>
        <w:t>10号</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Cs/>
          <w:color w:val="000000"/>
          <w:kern w:val="0"/>
          <w:sz w:val="32"/>
          <w:szCs w:val="32"/>
          <w:lang w:eastAsia="zh-CN"/>
        </w:rPr>
        <w:t>营业执照或其他资质证明</w:t>
      </w:r>
      <w:r>
        <w:rPr>
          <w:rFonts w:hint="eastAsia" w:ascii="仿宋_GB2312" w:hAnsi="仿宋_GB2312" w:eastAsia="仿宋_GB2312" w:cs="仿宋_GB2312"/>
          <w:bCs/>
          <w:color w:val="000000"/>
          <w:kern w:val="0"/>
          <w:sz w:val="32"/>
          <w:szCs w:val="32"/>
        </w:rPr>
        <w:t>：</w:t>
      </w:r>
      <w:r>
        <w:rPr>
          <w:rFonts w:hint="eastAsia" w:ascii="仿宋_GB2312" w:hAnsi="仿宋_GB2312" w:eastAsia="仿宋_GB2312" w:cs="仿宋_GB2312"/>
          <w:color w:val="000000"/>
          <w:sz w:val="32"/>
          <w:szCs w:val="32"/>
          <w:lang w:eastAsia="zh-CN"/>
        </w:rPr>
        <w:t>《营业执照》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color w:val="000000"/>
          <w:kern w:val="0"/>
          <w:sz w:val="32"/>
          <w:szCs w:val="32"/>
        </w:rPr>
        <w:t>统一社会信用代码</w:t>
      </w:r>
      <w:r>
        <w:rPr>
          <w:rFonts w:hint="eastAsia" w:ascii="仿宋_GB2312" w:hAnsi="仿宋_GB2312" w:eastAsia="仿宋_GB2312" w:cs="仿宋_GB2312"/>
          <w:bCs/>
          <w:color w:val="000000"/>
          <w:kern w:val="0"/>
          <w:sz w:val="32"/>
          <w:szCs w:val="32"/>
          <w:lang w:val="en-US" w:eastAsia="zh-CN"/>
        </w:rPr>
        <w:t>:91440101MA5ARBPR22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color w:val="000000"/>
          <w:sz w:val="32"/>
          <w:szCs w:val="32"/>
          <w:u w:val="none"/>
          <w:lang w:eastAsia="zh-CN"/>
        </w:rPr>
        <w:t>法定代表人</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sz w:val="32"/>
          <w:szCs w:val="32"/>
          <w:lang w:eastAsia="zh-CN"/>
        </w:rPr>
        <w:t>罗柱坚</w:t>
      </w:r>
      <w:r>
        <w:rPr>
          <w:rFonts w:hint="eastAsia" w:ascii="仿宋_GB2312" w:hAnsi="仿宋_GB2312" w:eastAsia="仿宋_GB2312" w:cs="仿宋_GB2312"/>
          <w:color w:val="000000"/>
          <w:sz w:val="32"/>
          <w:szCs w:val="32"/>
          <w:u w:val="none"/>
          <w:lang w:val="en-US" w:eastAsia="zh-CN"/>
        </w:rPr>
        <w:t xml:space="preserve">      </w:t>
      </w:r>
      <w:r>
        <w:rPr>
          <w:rFonts w:hint="eastAsia" w:ascii="仿宋_GB2312" w:hAnsi="仿宋_GB2312" w:eastAsia="仿宋_GB2312" w:cs="仿宋_GB2312"/>
          <w:color w:val="000000"/>
          <w:sz w:val="32"/>
          <w:szCs w:val="32"/>
          <w:u w:val="none"/>
          <w:lang w:eastAsia="zh-CN"/>
        </w:rPr>
        <w:t>性别：</w:t>
      </w:r>
      <w:r>
        <w:rPr>
          <w:rFonts w:hint="eastAsia" w:ascii="仿宋_GB2312" w:hAnsi="仿宋_GB2312" w:eastAsia="仿宋_GB2312" w:cs="仿宋_GB2312"/>
          <w:bCs/>
          <w:color w:val="000000"/>
          <w:sz w:val="32"/>
          <w:szCs w:val="32"/>
          <w:u w:val="none"/>
          <w:lang w:val="en-US" w:eastAsia="zh-CN"/>
        </w:rPr>
        <w:t>X</w:t>
      </w:r>
      <w:r>
        <w:rPr>
          <w:rFonts w:hint="eastAsia" w:ascii="仿宋_GB2312" w:hAnsi="仿宋_GB2312" w:eastAsia="仿宋_GB2312" w:cs="仿宋_GB2312"/>
          <w:color w:val="000000"/>
          <w:sz w:val="32"/>
          <w:szCs w:val="32"/>
          <w:u w:val="none"/>
          <w:lang w:val="en-US" w:eastAsia="zh-CN"/>
        </w:rPr>
        <w:t xml:space="preserve">      </w:t>
      </w:r>
      <w:r>
        <w:rPr>
          <w:rFonts w:hint="eastAsia" w:ascii="仿宋_GB2312" w:hAnsi="仿宋_GB2312" w:eastAsia="仿宋_GB2312" w:cs="仿宋_GB2312"/>
          <w:color w:val="000000"/>
          <w:sz w:val="32"/>
          <w:szCs w:val="32"/>
          <w:u w:val="none"/>
          <w:lang w:eastAsia="zh-CN"/>
        </w:rPr>
        <w:t>职务：法定代表人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color w:val="000000"/>
          <w:sz w:val="32"/>
          <w:szCs w:val="32"/>
          <w:u w:val="none"/>
          <w:lang w:val="en-US" w:eastAsia="zh-CN"/>
        </w:rPr>
      </w:pP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Cs/>
          <w:color w:val="000000"/>
          <w:sz w:val="32"/>
          <w:szCs w:val="32"/>
        </w:rPr>
        <w:t>经调查，你（单位）</w:t>
      </w:r>
      <w:r>
        <w:rPr>
          <w:rFonts w:hint="eastAsia" w:ascii="仿宋_GB2312" w:hAnsi="仿宋_GB2312" w:eastAsia="仿宋_GB2312" w:cs="仿宋_GB2312"/>
          <w:color w:val="000000"/>
          <w:sz w:val="32"/>
          <w:szCs w:val="32"/>
          <w:lang w:eastAsia="zh-CN"/>
        </w:rPr>
        <w:t>在未取得食品生产许可的情况下，自</w:t>
      </w:r>
      <w:r>
        <w:rPr>
          <w:rFonts w:hint="eastAsia" w:ascii="仿宋_GB2312" w:hAnsi="仿宋_GB2312" w:eastAsia="仿宋_GB2312" w:cs="仿宋_GB2312"/>
          <w:color w:val="000000"/>
          <w:sz w:val="32"/>
          <w:szCs w:val="32"/>
        </w:rPr>
        <w:t>201</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eastAsia="zh-CN"/>
        </w:rPr>
        <w:t>中旬起</w:t>
      </w:r>
      <w:r>
        <w:rPr>
          <w:rFonts w:hint="eastAsia" w:ascii="仿宋_GB2312" w:hAnsi="仿宋_GB2312" w:eastAsia="仿宋_GB2312" w:cs="仿宋_GB2312"/>
          <w:color w:val="000000"/>
          <w:sz w:val="32"/>
          <w:szCs w:val="32"/>
        </w:rPr>
        <w:t>从</w:t>
      </w:r>
      <w:r>
        <w:rPr>
          <w:rFonts w:hint="eastAsia" w:ascii="仿宋_GB2312" w:hAnsi="仿宋_GB2312" w:eastAsia="仿宋_GB2312" w:cs="仿宋_GB2312"/>
          <w:color w:val="000000"/>
          <w:sz w:val="32"/>
          <w:szCs w:val="32"/>
          <w:lang w:eastAsia="zh-CN"/>
        </w:rPr>
        <w:t>市场上的实体店中购进预包装</w:t>
      </w:r>
      <w:r>
        <w:rPr>
          <w:rFonts w:hint="eastAsia" w:ascii="仿宋_GB2312" w:hAnsi="仿宋_GB2312" w:eastAsia="仿宋_GB2312" w:cs="仿宋_GB2312"/>
          <w:color w:val="000000"/>
          <w:sz w:val="32"/>
          <w:szCs w:val="32"/>
          <w:u w:val="none"/>
          <w:lang w:eastAsia="zh-CN"/>
        </w:rPr>
        <w:t>食品</w:t>
      </w:r>
      <w:r>
        <w:rPr>
          <w:rFonts w:hint="eastAsia" w:ascii="仿宋_GB2312" w:hAnsi="仿宋_GB2312" w:eastAsia="仿宋_GB2312" w:cs="仿宋_GB2312"/>
          <w:color w:val="000000"/>
          <w:sz w:val="32"/>
          <w:szCs w:val="32"/>
          <w:u w:val="none"/>
          <w:lang w:val="en-US" w:eastAsia="zh-CN"/>
        </w:rPr>
        <w:t>原包“新穗牌”丝苗米（</w:t>
      </w:r>
      <w:r>
        <w:rPr>
          <w:rFonts w:hint="eastAsia" w:ascii="仿宋_GB2312" w:hAnsi="仿宋_GB2312" w:eastAsia="仿宋_GB2312" w:cs="仿宋_GB2312"/>
          <w:sz w:val="32"/>
          <w:szCs w:val="32"/>
          <w:lang w:eastAsia="zh-CN"/>
        </w:rPr>
        <w:t>原</w:t>
      </w:r>
      <w:r>
        <w:rPr>
          <w:rFonts w:hint="eastAsia" w:ascii="仿宋_GB2312" w:hAnsi="仿宋_GB2312" w:eastAsia="仿宋_GB2312" w:cs="仿宋_GB2312"/>
          <w:sz w:val="32"/>
          <w:szCs w:val="32"/>
          <w:lang w:val="en-US" w:eastAsia="zh-CN"/>
        </w:rPr>
        <w:t>生产者增城市粮食局新塘粮食管理所，</w:t>
      </w:r>
      <w:r>
        <w:rPr>
          <w:rFonts w:hint="eastAsia" w:ascii="仿宋_GB2312" w:hAnsi="仿宋_GB2312" w:eastAsia="仿宋_GB2312" w:cs="仿宋_GB2312"/>
          <w:color w:val="000000"/>
          <w:sz w:val="32"/>
          <w:szCs w:val="32"/>
          <w:u w:val="none"/>
          <w:lang w:val="en-US" w:eastAsia="zh-CN"/>
        </w:rPr>
        <w:t>规格15公斤/袋）；</w:t>
      </w:r>
      <w:r>
        <w:rPr>
          <w:rFonts w:hint="eastAsia" w:ascii="仿宋_GB2312" w:hAnsi="仿宋_GB2312" w:eastAsia="仿宋_GB2312" w:cs="仿宋_GB2312"/>
          <w:color w:val="000000"/>
          <w:sz w:val="32"/>
          <w:szCs w:val="32"/>
          <w:lang w:eastAsia="zh-CN"/>
        </w:rPr>
        <w:t>预包装</w:t>
      </w:r>
      <w:r>
        <w:rPr>
          <w:rFonts w:hint="eastAsia" w:ascii="仿宋_GB2312" w:hAnsi="仿宋_GB2312" w:eastAsia="仿宋_GB2312" w:cs="仿宋_GB2312"/>
          <w:color w:val="000000"/>
          <w:sz w:val="32"/>
          <w:szCs w:val="32"/>
          <w:u w:val="none"/>
          <w:lang w:eastAsia="zh-CN"/>
        </w:rPr>
        <w:t>食品</w:t>
      </w:r>
      <w:r>
        <w:rPr>
          <w:rFonts w:hint="eastAsia" w:ascii="仿宋_GB2312" w:hAnsi="仿宋_GB2312" w:eastAsia="仿宋_GB2312" w:cs="仿宋_GB2312"/>
          <w:color w:val="000000"/>
          <w:sz w:val="32"/>
          <w:szCs w:val="32"/>
          <w:lang w:val="en-US" w:eastAsia="zh-CN"/>
        </w:rPr>
        <w:t>原包“竹园牌”乌榄角（</w:t>
      </w:r>
      <w:r>
        <w:rPr>
          <w:rFonts w:hint="eastAsia" w:ascii="仿宋_GB2312" w:hAnsi="仿宋_GB2312" w:eastAsia="仿宋_GB2312" w:cs="仿宋_GB2312"/>
          <w:sz w:val="32"/>
          <w:szCs w:val="32"/>
          <w:lang w:eastAsia="zh-CN"/>
        </w:rPr>
        <w:t>原</w:t>
      </w:r>
      <w:r>
        <w:rPr>
          <w:rFonts w:hint="eastAsia" w:ascii="仿宋_GB2312" w:hAnsi="仿宋_GB2312" w:eastAsia="仿宋_GB2312" w:cs="仿宋_GB2312"/>
          <w:sz w:val="32"/>
          <w:szCs w:val="32"/>
          <w:lang w:val="en-US" w:eastAsia="zh-CN"/>
        </w:rPr>
        <w:t>生产者广州市萝岗区镇龙竹园农副厂，</w:t>
      </w:r>
      <w:r>
        <w:rPr>
          <w:rFonts w:hint="eastAsia" w:ascii="仿宋_GB2312" w:hAnsi="仿宋_GB2312" w:eastAsia="仿宋_GB2312" w:cs="仿宋_GB2312"/>
          <w:color w:val="000000"/>
          <w:sz w:val="32"/>
          <w:szCs w:val="32"/>
          <w:lang w:val="en-US" w:eastAsia="zh-CN"/>
        </w:rPr>
        <w:t>规格500克/袋），在</w:t>
      </w:r>
      <w:r>
        <w:rPr>
          <w:rFonts w:hint="eastAsia" w:ascii="仿宋_GB2312" w:hAnsi="仿宋_GB2312" w:eastAsia="仿宋_GB2312" w:cs="仿宋_GB2312"/>
          <w:bCs/>
          <w:color w:val="000000"/>
          <w:kern w:val="0"/>
          <w:sz w:val="32"/>
          <w:szCs w:val="32"/>
          <w:lang w:eastAsia="zh-CN"/>
        </w:rPr>
        <w:t>经营地址</w:t>
      </w:r>
      <w:r>
        <w:rPr>
          <w:rFonts w:hint="eastAsia" w:ascii="仿宋_GB2312" w:hAnsi="仿宋_GB2312" w:eastAsia="仿宋_GB2312" w:cs="仿宋_GB2312"/>
          <w:color w:val="000000"/>
          <w:sz w:val="32"/>
          <w:szCs w:val="32"/>
          <w:lang w:val="en-US" w:eastAsia="zh-CN"/>
        </w:rPr>
        <w:t>进行拆包再分装加工，在分装加工的产品上粘贴使用</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lang w:val="en-US" w:eastAsia="zh-CN"/>
        </w:rPr>
        <w:t>自行印制的新标签，新标签信息包含原产品信息及</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lang w:val="en-US" w:eastAsia="zh-CN"/>
        </w:rPr>
        <w:t>新加注信息。分装加工好后的产品，</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lang w:val="en-US" w:eastAsia="zh-CN"/>
        </w:rPr>
        <w:t>用于网上销售营利。至2018年5月25日被本局查获时止，</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lang w:val="en-US" w:eastAsia="zh-CN"/>
        </w:rPr>
        <w:t>共加工并销售了：（1）</w:t>
      </w:r>
      <w:r>
        <w:rPr>
          <w:rFonts w:hint="eastAsia" w:ascii="仿宋_GB2312" w:hAnsi="仿宋_GB2312" w:eastAsia="仿宋_GB2312" w:cs="仿宋_GB2312"/>
          <w:color w:val="000000"/>
          <w:sz w:val="32"/>
          <w:szCs w:val="32"/>
          <w:u w:val="none"/>
          <w:lang w:val="en-US" w:eastAsia="zh-CN"/>
        </w:rPr>
        <w:t>丝苗米12袋，规格1公斤/袋，</w:t>
      </w:r>
      <w:r>
        <w:rPr>
          <w:rFonts w:hint="eastAsia" w:ascii="仿宋_GB2312" w:hAnsi="仿宋_GB2312" w:eastAsia="仿宋_GB2312" w:cs="仿宋_GB2312"/>
          <w:sz w:val="32"/>
          <w:szCs w:val="32"/>
          <w:lang w:val="en-US" w:eastAsia="zh-CN"/>
        </w:rPr>
        <w:t>销出10袋，销售价8.8元/袋</w:t>
      </w:r>
      <w:r>
        <w:rPr>
          <w:rFonts w:hint="eastAsia" w:ascii="仿宋_GB2312" w:hAnsi="仿宋_GB2312" w:eastAsia="仿宋_GB2312" w:cs="仿宋_GB2312"/>
          <w:color w:val="000000"/>
          <w:sz w:val="32"/>
          <w:szCs w:val="32"/>
          <w:u w:val="none"/>
          <w:lang w:val="en-US" w:eastAsia="zh-CN"/>
        </w:rPr>
        <w:t>；（2）</w:t>
      </w:r>
      <w:r>
        <w:rPr>
          <w:rFonts w:hint="eastAsia" w:ascii="仿宋_GB2312" w:hAnsi="仿宋_GB2312" w:eastAsia="仿宋_GB2312" w:cs="仿宋_GB2312"/>
          <w:color w:val="000000"/>
          <w:sz w:val="32"/>
          <w:szCs w:val="32"/>
          <w:lang w:val="en-US" w:eastAsia="zh-CN"/>
        </w:rPr>
        <w:t>乌榄角12袋，规格500克/袋，</w:t>
      </w:r>
      <w:r>
        <w:rPr>
          <w:rFonts w:hint="eastAsia" w:ascii="仿宋_GB2312" w:hAnsi="仿宋_GB2312" w:eastAsia="仿宋_GB2312" w:cs="仿宋_GB2312"/>
          <w:sz w:val="32"/>
          <w:szCs w:val="32"/>
          <w:lang w:val="en-US" w:eastAsia="zh-CN"/>
        </w:rPr>
        <w:t>销出10袋，销售价12元/袋。经计算</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你（单位）分装加工食品</w:t>
      </w:r>
      <w:r>
        <w:rPr>
          <w:rFonts w:hint="eastAsia" w:ascii="仿宋_GB2312" w:hAnsi="仿宋_GB2312" w:eastAsia="仿宋_GB2312" w:cs="仿宋_GB2312"/>
          <w:color w:val="000000"/>
          <w:sz w:val="32"/>
          <w:szCs w:val="32"/>
        </w:rPr>
        <w:t>涉案货值</w:t>
      </w:r>
      <w:r>
        <w:rPr>
          <w:rFonts w:hint="eastAsia" w:ascii="仿宋_GB2312" w:hAnsi="仿宋_GB2312" w:eastAsia="仿宋_GB2312" w:cs="仿宋_GB2312"/>
          <w:color w:val="000000"/>
          <w:sz w:val="32"/>
          <w:szCs w:val="32"/>
          <w:lang w:val="en-US" w:eastAsia="zh-CN"/>
        </w:rPr>
        <w:t>249.6元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因你（单位）没有保留进货原始票据而无法计算成本，故</w:t>
      </w:r>
      <w:r>
        <w:rPr>
          <w:rFonts w:hint="eastAsia" w:ascii="仿宋_GB2312" w:hAnsi="仿宋_GB2312" w:eastAsia="仿宋_GB2312" w:cs="仿宋_GB2312"/>
          <w:color w:val="000000"/>
          <w:sz w:val="32"/>
          <w:szCs w:val="32"/>
        </w:rPr>
        <w:t>违法所得</w:t>
      </w:r>
      <w:r>
        <w:rPr>
          <w:rFonts w:hint="eastAsia" w:ascii="仿宋_GB2312" w:hAnsi="仿宋_GB2312" w:eastAsia="仿宋_GB2312" w:cs="仿宋_GB2312"/>
          <w:color w:val="000000"/>
          <w:sz w:val="32"/>
          <w:szCs w:val="32"/>
          <w:lang w:eastAsia="zh-CN"/>
        </w:rPr>
        <w:t>无法计算</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bCs/>
          <w:color w:val="000000"/>
          <w:sz w:val="32"/>
          <w:szCs w:val="32"/>
          <w:lang w:val="en-US" w:eastAsia="zh-CN"/>
        </w:rPr>
        <w:t>上述行为违反了</w:t>
      </w:r>
      <w:r>
        <w:rPr>
          <w:rFonts w:hint="eastAsia" w:ascii="仿宋_GB2312" w:hAnsi="仿宋_GB2312" w:eastAsia="仿宋_GB2312" w:cs="仿宋_GB2312"/>
          <w:color w:val="000000"/>
          <w:sz w:val="32"/>
          <w:szCs w:val="32"/>
        </w:rPr>
        <w:t>《中华人民共和国食品安全法》第</w:t>
      </w:r>
      <w:r>
        <w:rPr>
          <w:rFonts w:hint="eastAsia" w:ascii="仿宋_GB2312" w:hAnsi="仿宋_GB2312" w:eastAsia="仿宋_GB2312" w:cs="仿宋_GB2312"/>
          <w:color w:val="000000"/>
          <w:sz w:val="32"/>
          <w:szCs w:val="32"/>
          <w:lang w:eastAsia="zh-CN"/>
        </w:rPr>
        <w:t>三十五条第一款</w:t>
      </w:r>
      <w:r>
        <w:rPr>
          <w:rFonts w:hint="eastAsia" w:ascii="仿宋_GB2312" w:hAnsi="仿宋_GB2312" w:eastAsia="仿宋_GB2312" w:cs="仿宋_GB2312"/>
          <w:color w:val="000000"/>
          <w:sz w:val="32"/>
          <w:szCs w:val="32"/>
        </w:rPr>
        <w:t>“国家对食品生产经营实行许可制度。从事食品生产、食品销售、餐饮服务，应当依法取得许可。</w:t>
      </w:r>
      <w:r>
        <w:rPr>
          <w:rFonts w:hint="eastAsia" w:ascii="仿宋_GB2312" w:hAnsi="仿宋_GB2312" w:eastAsia="仿宋_GB2312" w:cs="仿宋_GB2312"/>
          <w:bCs/>
          <w:color w:val="000000"/>
          <w:sz w:val="32"/>
          <w:szCs w:val="32"/>
        </w:rPr>
        <w:t>……</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2891" w:firstLineChars="900"/>
        <w:jc w:val="both"/>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70329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4"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70329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8wWANcAAAAJAQAADwAAAAAAAAABACAAAAAiAAAA&#10;ZHJzL2Rvd25yZXYueG1sUEsBAhQAFAAAAAgAh07iQCedQyPPAQAAkAMAAA4AAAAAAAAAAQAgAAAA&#10;JgEAAGRycy9lMm9Eb2MueG1sUEsFBgAAAAAGAAYAWQEAAGc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64</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2</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的规定。</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1、广州</w:t>
      </w:r>
      <w:r>
        <w:rPr>
          <w:rFonts w:hint="eastAsia" w:ascii="仿宋_GB2312" w:hAnsi="仿宋_GB2312" w:eastAsia="仿宋_GB2312" w:cs="仿宋_GB2312"/>
          <w:color w:val="000000"/>
          <w:sz w:val="32"/>
          <w:szCs w:val="32"/>
          <w:lang w:eastAsia="zh-CN"/>
        </w:rPr>
        <w:t>市粤食良味贸易有限公司</w:t>
      </w:r>
      <w:r>
        <w:rPr>
          <w:rFonts w:hint="eastAsia" w:ascii="仿宋_GB2312" w:hAnsi="仿宋_GB2312" w:eastAsia="仿宋_GB2312" w:cs="仿宋_GB2312"/>
          <w:color w:val="000000"/>
          <w:sz w:val="32"/>
          <w:szCs w:val="32"/>
        </w:rPr>
        <w:t>的《营业执照》和《食品经营许可证》</w:t>
      </w:r>
      <w:r>
        <w:rPr>
          <w:rFonts w:hint="eastAsia" w:ascii="仿宋_GB2312" w:hAnsi="仿宋_GB2312" w:eastAsia="仿宋_GB2312" w:cs="仿宋_GB2312"/>
          <w:color w:val="000000"/>
          <w:sz w:val="32"/>
          <w:szCs w:val="32"/>
          <w:lang w:eastAsia="zh-CN"/>
        </w:rPr>
        <w:t>申请受理通知书</w:t>
      </w:r>
      <w:r>
        <w:rPr>
          <w:rFonts w:hint="eastAsia" w:ascii="仿宋_GB2312" w:hAnsi="仿宋_GB2312" w:eastAsia="仿宋_GB2312" w:cs="仿宋_GB2312"/>
          <w:color w:val="000000"/>
          <w:sz w:val="32"/>
          <w:szCs w:val="32"/>
        </w:rPr>
        <w:t>复印件各1份；2、广州</w:t>
      </w:r>
      <w:r>
        <w:rPr>
          <w:rFonts w:hint="eastAsia" w:ascii="仿宋_GB2312" w:hAnsi="仿宋_GB2312" w:eastAsia="仿宋_GB2312" w:cs="仿宋_GB2312"/>
          <w:color w:val="000000"/>
          <w:sz w:val="32"/>
          <w:szCs w:val="32"/>
          <w:lang w:eastAsia="zh-CN"/>
        </w:rPr>
        <w:t>市粤食良味贸易有限公司法定代表人罗柱坚</w:t>
      </w:r>
      <w:r>
        <w:rPr>
          <w:rFonts w:hint="eastAsia" w:ascii="仿宋_GB2312" w:hAnsi="仿宋_GB2312" w:eastAsia="仿宋_GB2312" w:cs="仿宋_GB2312"/>
          <w:color w:val="000000"/>
          <w:sz w:val="32"/>
          <w:szCs w:val="32"/>
        </w:rPr>
        <w:t>的身份证复印件1份；3、现场检查笔录和询问调查笔录各1份；4、现场检查照片8张。</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对于</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kern w:val="2"/>
          <w:sz w:val="32"/>
          <w:szCs w:val="32"/>
          <w:lang w:val="en-US" w:eastAsia="zh-CN" w:bidi="ar-SA"/>
        </w:rPr>
        <w:t>未取得食品</w:t>
      </w:r>
      <w:r>
        <w:rPr>
          <w:rFonts w:hint="eastAsia" w:ascii="仿宋_GB2312" w:hAnsi="仿宋_GB2312" w:eastAsia="仿宋_GB2312" w:cs="仿宋_GB2312"/>
          <w:color w:val="000000"/>
          <w:sz w:val="32"/>
          <w:szCs w:val="32"/>
          <w:lang w:eastAsia="zh-CN"/>
        </w:rPr>
        <w:t>生产许可</w:t>
      </w:r>
      <w:r>
        <w:rPr>
          <w:rFonts w:hint="eastAsia" w:ascii="仿宋_GB2312" w:hAnsi="仿宋_GB2312" w:eastAsia="仿宋_GB2312" w:cs="仿宋_GB2312"/>
          <w:color w:val="000000"/>
          <w:kern w:val="2"/>
          <w:sz w:val="32"/>
          <w:szCs w:val="32"/>
          <w:lang w:val="en-US" w:eastAsia="zh-CN" w:bidi="ar-SA"/>
        </w:rPr>
        <w:t>从事加工分装预包装食品的行为，</w:t>
      </w:r>
      <w:r>
        <w:rPr>
          <w:rFonts w:hint="eastAsia" w:ascii="仿宋_GB2312" w:hAnsi="仿宋_GB2312" w:eastAsia="仿宋_GB2312" w:cs="仿宋_GB2312"/>
          <w:color w:val="000000"/>
          <w:sz w:val="32"/>
          <w:szCs w:val="32"/>
        </w:rPr>
        <w:t>涉案食品货值</w:t>
      </w:r>
      <w:r>
        <w:rPr>
          <w:rFonts w:hint="eastAsia" w:ascii="仿宋_GB2312" w:hAnsi="仿宋_GB2312" w:eastAsia="仿宋_GB2312" w:cs="仿宋_GB2312"/>
          <w:color w:val="000000"/>
          <w:sz w:val="32"/>
          <w:szCs w:val="32"/>
          <w:lang w:val="en-US" w:eastAsia="zh-CN"/>
        </w:rPr>
        <w:t>249.6元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违法所得无法计算，</w:t>
      </w:r>
      <w:r>
        <w:rPr>
          <w:rFonts w:hint="eastAsia" w:ascii="仿宋_GB2312" w:hAnsi="仿宋_GB2312" w:eastAsia="仿宋_GB2312" w:cs="仿宋_GB2312"/>
          <w:color w:val="000000"/>
          <w:sz w:val="32"/>
          <w:szCs w:val="32"/>
        </w:rPr>
        <w:t>鉴于</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lang w:eastAsia="zh-CN"/>
        </w:rPr>
        <w:t>违法生产</w:t>
      </w:r>
      <w:r>
        <w:rPr>
          <w:rFonts w:hint="eastAsia" w:ascii="仿宋_GB2312" w:hAnsi="仿宋_GB2312" w:eastAsia="仿宋_GB2312" w:cs="仿宋_GB2312"/>
          <w:color w:val="000000"/>
          <w:sz w:val="32"/>
          <w:szCs w:val="32"/>
        </w:rPr>
        <w:t>经营</w:t>
      </w:r>
      <w:r>
        <w:rPr>
          <w:rFonts w:hint="eastAsia" w:ascii="仿宋_GB2312" w:hAnsi="仿宋_GB2312" w:eastAsia="仿宋_GB2312" w:cs="仿宋_GB2312"/>
          <w:color w:val="000000"/>
          <w:sz w:val="32"/>
          <w:szCs w:val="32"/>
          <w:lang w:eastAsia="zh-CN"/>
        </w:rPr>
        <w:t>时间较短，生产</w:t>
      </w:r>
      <w:r>
        <w:rPr>
          <w:rFonts w:hint="eastAsia" w:ascii="仿宋_GB2312" w:hAnsi="仿宋_GB2312" w:eastAsia="仿宋_GB2312" w:cs="仿宋_GB2312"/>
          <w:color w:val="000000"/>
          <w:sz w:val="32"/>
          <w:szCs w:val="32"/>
        </w:rPr>
        <w:t>经营违法食品货值较小，社会危害性较小，</w:t>
      </w:r>
      <w:r>
        <w:rPr>
          <w:rFonts w:hint="eastAsia" w:ascii="仿宋_GB2312" w:hAnsi="仿宋_GB2312" w:eastAsia="仿宋_GB2312" w:cs="仿宋_GB2312"/>
          <w:color w:val="000000"/>
          <w:kern w:val="2"/>
          <w:sz w:val="32"/>
          <w:szCs w:val="32"/>
          <w:lang w:val="en-US" w:eastAsia="zh-CN" w:bidi="ar-SA"/>
        </w:rPr>
        <w:t>依据《中华人民共和国食品安全法》第一百二十二条第一款“违反本法规定，未取得食品生产经营许可从事食品生产经营活动，或者未取得食品添加剂生产许可从事食品添加剂生产活动的，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的规定，</w:t>
      </w:r>
      <w:r>
        <w:rPr>
          <w:rFonts w:hint="eastAsia" w:ascii="仿宋_GB2312" w:hAnsi="仿宋_GB2312" w:eastAsia="仿宋_GB2312" w:cs="仿宋_GB2312"/>
          <w:color w:val="000000"/>
          <w:sz w:val="32"/>
          <w:szCs w:val="32"/>
          <w:lang w:val="en-US" w:eastAsia="zh-CN"/>
        </w:rPr>
        <w:t>本局决定对</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bCs/>
          <w:color w:val="000000"/>
          <w:sz w:val="32"/>
          <w:szCs w:val="32"/>
          <w:lang w:val="en-US" w:eastAsia="zh-CN"/>
        </w:rPr>
        <w:t>作出</w:t>
      </w:r>
      <w:r>
        <w:rPr>
          <w:rFonts w:hint="eastAsia" w:ascii="仿宋_GB2312" w:hAnsi="仿宋_GB2312" w:eastAsia="仿宋_GB2312" w:cs="仿宋_GB2312"/>
          <w:color w:val="000000"/>
          <w:sz w:val="32"/>
          <w:szCs w:val="32"/>
          <w:lang w:val="en-US" w:eastAsia="zh-CN"/>
        </w:rPr>
        <w:t>减轻</w:t>
      </w:r>
      <w:r>
        <w:rPr>
          <w:rFonts w:hint="eastAsia" w:ascii="仿宋_GB2312" w:hAnsi="仿宋_GB2312" w:eastAsia="仿宋_GB2312" w:cs="仿宋_GB2312"/>
          <w:color w:val="000000"/>
          <w:sz w:val="32"/>
          <w:szCs w:val="32"/>
        </w:rPr>
        <w:t>处罚如下：</w:t>
      </w:r>
      <w:r>
        <w:rPr>
          <w:rFonts w:hint="eastAsia" w:ascii="仿宋_GB2312" w:hAnsi="仿宋_GB2312" w:eastAsia="仿宋_GB2312" w:cs="仿宋_GB2312"/>
          <w:color w:val="000000"/>
          <w:sz w:val="32"/>
          <w:szCs w:val="32"/>
          <w:lang w:val="en-US" w:eastAsia="zh-CN"/>
        </w:rPr>
        <w:t>1.没收违法</w:t>
      </w:r>
      <w:r>
        <w:rPr>
          <w:rFonts w:hint="eastAsia" w:ascii="仿宋_GB2312" w:hAnsi="仿宋_GB2312" w:eastAsia="仿宋_GB2312" w:cs="仿宋_GB2312"/>
          <w:color w:val="000000"/>
          <w:sz w:val="32"/>
          <w:szCs w:val="32"/>
          <w:lang w:eastAsia="zh-CN"/>
        </w:rPr>
        <w:t>生产</w:t>
      </w:r>
      <w:r>
        <w:rPr>
          <w:rFonts w:hint="eastAsia" w:ascii="仿宋_GB2312" w:hAnsi="仿宋_GB2312" w:eastAsia="仿宋_GB2312" w:cs="仿宋_GB2312"/>
          <w:color w:val="000000"/>
          <w:sz w:val="32"/>
          <w:szCs w:val="32"/>
        </w:rPr>
        <w:t>经营</w:t>
      </w:r>
      <w:r>
        <w:rPr>
          <w:rFonts w:hint="eastAsia" w:ascii="仿宋_GB2312" w:hAnsi="仿宋_GB2312" w:eastAsia="仿宋_GB2312" w:cs="仿宋_GB2312"/>
          <w:color w:val="000000"/>
          <w:sz w:val="32"/>
          <w:szCs w:val="32"/>
          <w:lang w:eastAsia="zh-CN"/>
        </w:rPr>
        <w:t>的食品</w:t>
      </w:r>
      <w:r>
        <w:rPr>
          <w:rFonts w:hint="eastAsia" w:ascii="仿宋_GB2312" w:hAnsi="仿宋_GB2312" w:eastAsia="仿宋_GB2312" w:cs="仿宋_GB2312"/>
          <w:color w:val="000000"/>
          <w:sz w:val="32"/>
          <w:szCs w:val="32"/>
          <w:u w:val="none"/>
          <w:lang w:val="en-US" w:eastAsia="zh-CN"/>
        </w:rPr>
        <w:t>丝苗米2袋（规格1公斤/袋），</w:t>
      </w:r>
      <w:r>
        <w:rPr>
          <w:rFonts w:hint="eastAsia" w:ascii="仿宋_GB2312" w:hAnsi="仿宋_GB2312" w:eastAsia="仿宋_GB2312" w:cs="仿宋_GB2312"/>
          <w:color w:val="000000"/>
          <w:sz w:val="32"/>
          <w:szCs w:val="32"/>
          <w:lang w:val="en-US" w:eastAsia="zh-CN"/>
        </w:rPr>
        <w:t>乌榄角2袋（规格500克/袋）；2.</w:t>
      </w:r>
      <w:r>
        <w:rPr>
          <w:rFonts w:hint="eastAsia" w:ascii="仿宋_GB2312" w:hAnsi="仿宋_GB2312" w:eastAsia="仿宋_GB2312" w:cs="仿宋_GB2312"/>
          <w:color w:val="000000"/>
          <w:sz w:val="32"/>
          <w:szCs w:val="32"/>
        </w:rPr>
        <w:t>处</w:t>
      </w: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000元罚款。</w:t>
      </w:r>
    </w:p>
    <w:p>
      <w:pPr>
        <w:keepNext w:val="0"/>
        <w:keepLines w:val="0"/>
        <w:pageBreakBefore w:val="0"/>
        <w:kinsoku/>
        <w:wordWrap/>
        <w:overflowPunct/>
        <w:topLinePunct w:val="0"/>
        <w:bidi w:val="0"/>
        <w:adjustRightInd w:val="0"/>
        <w:snapToGrid/>
        <w:spacing w:line="500" w:lineRule="exact"/>
        <w:ind w:left="0" w:lef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2891" w:firstLineChars="900"/>
        <w:jc w:val="both"/>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74937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3"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74937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8wWANcAAAAJAQAADwAAAAAAAAABACAAAAAiAAAA&#10;ZHJzL2Rvd25yZXYueG1sUEsBAhQAFAAAAAgAh07iQBNwmAjPAQAAkAMAAA4AAAAAAAAAAQAgAAAA&#10;JgEAAGRycy9lMm9Eb2MueG1sUEsFBgAAAAAGAAYAWQEAAGc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64</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w:t>
      </w:r>
    </w:p>
    <w:p>
      <w:pPr>
        <w:keepNext w:val="0"/>
        <w:keepLines w:val="0"/>
        <w:pageBreakBefore w:val="0"/>
        <w:kinsoku/>
        <w:wordWrap/>
        <w:overflowPunct/>
        <w:topLinePunct w:val="0"/>
        <w:bidi w:val="0"/>
        <w:adjustRightInd w:val="0"/>
        <w:snapToGrid/>
        <w:spacing w:line="500" w:lineRule="exact"/>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款的，根据《中华人民共和国行政处罚法》第五十一条第一项的规定，每日按罚款数额的3%加处罚款，并将依法申请人民法</w:t>
      </w:r>
      <w:bookmarkStart w:id="0" w:name="_GoBack"/>
      <w:bookmarkEnd w:id="0"/>
      <w:r>
        <w:rPr>
          <w:rFonts w:hint="eastAsia" w:ascii="仿宋_GB2312" w:hAnsi="仿宋_GB2312" w:eastAsia="仿宋_GB2312" w:cs="仿宋_GB2312"/>
          <w:color w:val="000000"/>
          <w:kern w:val="0"/>
          <w:sz w:val="32"/>
          <w:szCs w:val="32"/>
        </w:rPr>
        <w:t>院强制执行。</w:t>
      </w:r>
    </w:p>
    <w:p>
      <w:pPr>
        <w:pStyle w:val="7"/>
        <w:keepNext w:val="0"/>
        <w:keepLines w:val="0"/>
        <w:pageBreakBefore w:val="0"/>
        <w:kinsoku/>
        <w:wordWrap/>
        <w:overflowPunct/>
        <w:topLinePunct w:val="0"/>
        <w:bidi w:val="0"/>
        <w:snapToGrid/>
        <w:spacing w:before="0" w:after="0" w:line="500" w:lineRule="exact"/>
        <w:ind w:left="0" w:leftChars="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如不服本处罚决定，可在接到本处罚决定书之日起60日内向广州市食品药品监督管理局或者广州市增城区人民政府申请行政复议，复议机关地址和电话分别为广州市荔湾区彭城东路</w:t>
      </w: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16号、81743215和广州市增城区荔城街惠民路1号426室、</w:t>
      </w:r>
    </w:p>
    <w:p>
      <w:pPr>
        <w:keepNext w:val="0"/>
        <w:keepLines w:val="0"/>
        <w:pageBreakBefore w:val="0"/>
        <w:kinsoku/>
        <w:wordWrap/>
        <w:overflowPunct/>
        <w:topLinePunct w:val="0"/>
        <w:autoSpaceDE/>
        <w:autoSpaceDN/>
        <w:bidi w:val="0"/>
        <w:adjustRightInd w:val="0"/>
        <w:snapToGrid/>
        <w:spacing w:line="500" w:lineRule="exact"/>
        <w:ind w:left="0" w:leftChars="0" w:right="0" w:rightChars="0"/>
        <w:jc w:val="both"/>
        <w:textAlignment w:val="auto"/>
        <w:outlineLvl w:val="9"/>
        <w:rPr>
          <w:rFonts w:hint="eastAsia" w:ascii="仿宋_GB2312" w:hAnsi="仿宋_GB2312" w:eastAsia="仿宋_GB2312" w:cs="仿宋_GB2312"/>
          <w:b/>
          <w:color w:val="000000"/>
          <w:sz w:val="32"/>
        </w:rPr>
      </w:pPr>
      <w:r>
        <w:rPr>
          <w:rFonts w:hint="eastAsia" w:ascii="仿宋_GB2312" w:hAnsi="仿宋_GB2312" w:eastAsia="仿宋_GB2312" w:cs="仿宋_GB2312"/>
          <w:color w:val="000000"/>
          <w:sz w:val="32"/>
          <w:szCs w:val="32"/>
        </w:rPr>
        <w:t>32829072，也可以于6个月内依法向广州铁路运输第一法院提</w:t>
      </w: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起行政诉讼。</w:t>
      </w:r>
      <w:r>
        <w:rPr>
          <w:rFonts w:hint="eastAsia" w:ascii="仿宋_GB2312" w:hAnsi="仿宋_GB2312" w:eastAsia="仿宋_GB2312" w:cs="仿宋_GB2312"/>
          <w:color w:val="000000"/>
          <w:kern w:val="0"/>
          <w:sz w:val="32"/>
          <w:szCs w:val="32"/>
        </w:rPr>
        <w:t xml:space="preserve">      </w:t>
      </w: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_GB2312" w:hAnsi="仿宋_GB2312" w:eastAsia="仿宋_GB2312" w:cs="仿宋_GB2312"/>
          <w:color w:val="000000"/>
          <w:kern w:val="0"/>
          <w:sz w:val="32"/>
          <w:szCs w:val="32"/>
        </w:rPr>
      </w:pP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kinsoku/>
        <w:wordWrap/>
        <w:overflowPunct/>
        <w:topLinePunct w:val="0"/>
        <w:bidi w:val="0"/>
        <w:snapToGrid/>
        <w:spacing w:line="500" w:lineRule="exact"/>
        <w:jc w:val="left"/>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kinsoku/>
        <w:wordWrap/>
        <w:overflowPunct/>
        <w:topLinePunct w:val="0"/>
        <w:bidi w:val="0"/>
        <w:snapToGrid/>
        <w:spacing w:line="500" w:lineRule="exact"/>
        <w:ind w:firstLine="3200" w:firstLineChars="10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广州市增城区食品药品监督管理局</w:t>
      </w:r>
    </w:p>
    <w:p>
      <w:pPr>
        <w:keepNext w:val="0"/>
        <w:keepLines w:val="0"/>
        <w:pageBreakBefore w:val="0"/>
        <w:widowControl/>
        <w:kinsoku/>
        <w:wordWrap/>
        <w:overflowPunct/>
        <w:topLinePunct w:val="0"/>
        <w:bidi w:val="0"/>
        <w:snapToGrid/>
        <w:spacing w:line="500" w:lineRule="exact"/>
        <w:ind w:left="0" w:leftChars="0" w:firstLine="4480" w:firstLineChars="14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2018年8月20日</w:t>
      </w:r>
    </w:p>
    <w:p>
      <w:pPr>
        <w:keepNext w:val="0"/>
        <w:keepLines w:val="0"/>
        <w:pageBreakBefore w:val="0"/>
        <w:kinsoku/>
        <w:wordWrap/>
        <w:overflowPunct/>
        <w:topLinePunct w:val="0"/>
        <w:autoSpaceDE w:val="0"/>
        <w:autoSpaceDN w:val="0"/>
        <w:bidi w:val="0"/>
        <w:snapToGrid/>
        <w:spacing w:line="500" w:lineRule="exact"/>
        <w:ind w:left="0" w:leftChars="0" w:right="400"/>
        <w:jc w:val="center"/>
        <w:textAlignment w:val="auto"/>
        <w:rPr>
          <w:rFonts w:hint="eastAsia" w:ascii="仿宋_GB2312" w:hAnsi="仿宋_GB2312" w:eastAsia="仿宋_GB2312" w:cs="仿宋_GB2312"/>
          <w:color w:val="000000"/>
          <w:kern w:val="0"/>
          <w:sz w:val="24"/>
          <w:szCs w:val="24"/>
        </w:rPr>
      </w:pPr>
    </w:p>
    <w:sectPr>
      <w:headerReference r:id="rId3" w:type="default"/>
      <w:footerReference r:id="rId4" w:type="default"/>
      <w:pgSz w:w="11906" w:h="16838"/>
      <w:pgMar w:top="1440" w:right="1418" w:bottom="816" w:left="179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41B57"/>
    <w:rsid w:val="000477A9"/>
    <w:rsid w:val="00051C4E"/>
    <w:rsid w:val="00070A16"/>
    <w:rsid w:val="00091769"/>
    <w:rsid w:val="000A0226"/>
    <w:rsid w:val="000B213A"/>
    <w:rsid w:val="000D1110"/>
    <w:rsid w:val="00103DAE"/>
    <w:rsid w:val="00126D06"/>
    <w:rsid w:val="0015632D"/>
    <w:rsid w:val="00170831"/>
    <w:rsid w:val="001724F1"/>
    <w:rsid w:val="00172662"/>
    <w:rsid w:val="00172A27"/>
    <w:rsid w:val="00174A2E"/>
    <w:rsid w:val="00186E6C"/>
    <w:rsid w:val="00190F95"/>
    <w:rsid w:val="00196E84"/>
    <w:rsid w:val="001F61FC"/>
    <w:rsid w:val="00210CC1"/>
    <w:rsid w:val="00212A10"/>
    <w:rsid w:val="00214984"/>
    <w:rsid w:val="00242517"/>
    <w:rsid w:val="002509EA"/>
    <w:rsid w:val="00250C5A"/>
    <w:rsid w:val="002613FC"/>
    <w:rsid w:val="00271E8D"/>
    <w:rsid w:val="00294F73"/>
    <w:rsid w:val="00295E48"/>
    <w:rsid w:val="00297BFC"/>
    <w:rsid w:val="002A19EA"/>
    <w:rsid w:val="002A3D72"/>
    <w:rsid w:val="002E0939"/>
    <w:rsid w:val="002E1853"/>
    <w:rsid w:val="002F1423"/>
    <w:rsid w:val="00320D30"/>
    <w:rsid w:val="0033779E"/>
    <w:rsid w:val="00341E64"/>
    <w:rsid w:val="003424C4"/>
    <w:rsid w:val="0034382A"/>
    <w:rsid w:val="00347BA8"/>
    <w:rsid w:val="00350594"/>
    <w:rsid w:val="00354231"/>
    <w:rsid w:val="00355A0D"/>
    <w:rsid w:val="003A3AA8"/>
    <w:rsid w:val="003A57EE"/>
    <w:rsid w:val="003A7C0A"/>
    <w:rsid w:val="003B6508"/>
    <w:rsid w:val="003C2908"/>
    <w:rsid w:val="003C343C"/>
    <w:rsid w:val="003C796A"/>
    <w:rsid w:val="003E3219"/>
    <w:rsid w:val="00406B2B"/>
    <w:rsid w:val="00417A77"/>
    <w:rsid w:val="00454B1A"/>
    <w:rsid w:val="00466A34"/>
    <w:rsid w:val="00467C3A"/>
    <w:rsid w:val="0047064C"/>
    <w:rsid w:val="00470DB1"/>
    <w:rsid w:val="004A02DE"/>
    <w:rsid w:val="004B057C"/>
    <w:rsid w:val="004B635A"/>
    <w:rsid w:val="005003F4"/>
    <w:rsid w:val="00510C4A"/>
    <w:rsid w:val="005132B7"/>
    <w:rsid w:val="00517A45"/>
    <w:rsid w:val="00542650"/>
    <w:rsid w:val="005433B4"/>
    <w:rsid w:val="00557038"/>
    <w:rsid w:val="00575329"/>
    <w:rsid w:val="00590AA2"/>
    <w:rsid w:val="005A156D"/>
    <w:rsid w:val="005A2720"/>
    <w:rsid w:val="005B33E3"/>
    <w:rsid w:val="005B4DD5"/>
    <w:rsid w:val="005C74CA"/>
    <w:rsid w:val="005F3093"/>
    <w:rsid w:val="005F412D"/>
    <w:rsid w:val="005F6525"/>
    <w:rsid w:val="005F6961"/>
    <w:rsid w:val="00620B38"/>
    <w:rsid w:val="00630D1B"/>
    <w:rsid w:val="00645D72"/>
    <w:rsid w:val="006565F2"/>
    <w:rsid w:val="00685CAC"/>
    <w:rsid w:val="00692167"/>
    <w:rsid w:val="006A4A5B"/>
    <w:rsid w:val="006B78CB"/>
    <w:rsid w:val="006D2383"/>
    <w:rsid w:val="006D4FCF"/>
    <w:rsid w:val="006E3527"/>
    <w:rsid w:val="00732438"/>
    <w:rsid w:val="0073316A"/>
    <w:rsid w:val="0074054B"/>
    <w:rsid w:val="007502F7"/>
    <w:rsid w:val="00766C4C"/>
    <w:rsid w:val="007D2D20"/>
    <w:rsid w:val="00801522"/>
    <w:rsid w:val="00823ED8"/>
    <w:rsid w:val="00825718"/>
    <w:rsid w:val="0089247D"/>
    <w:rsid w:val="008A3410"/>
    <w:rsid w:val="008B4458"/>
    <w:rsid w:val="008E1D54"/>
    <w:rsid w:val="00901AFA"/>
    <w:rsid w:val="00915A2F"/>
    <w:rsid w:val="00934EC9"/>
    <w:rsid w:val="00966A89"/>
    <w:rsid w:val="00991A38"/>
    <w:rsid w:val="009C2121"/>
    <w:rsid w:val="009C3765"/>
    <w:rsid w:val="009C430F"/>
    <w:rsid w:val="00A04BFA"/>
    <w:rsid w:val="00A47DB0"/>
    <w:rsid w:val="00A828B8"/>
    <w:rsid w:val="00A836D6"/>
    <w:rsid w:val="00A944BF"/>
    <w:rsid w:val="00AA1B06"/>
    <w:rsid w:val="00AC01FA"/>
    <w:rsid w:val="00B05171"/>
    <w:rsid w:val="00B13FCC"/>
    <w:rsid w:val="00B16AB9"/>
    <w:rsid w:val="00B177AC"/>
    <w:rsid w:val="00B25CB0"/>
    <w:rsid w:val="00B57C34"/>
    <w:rsid w:val="00B65E42"/>
    <w:rsid w:val="00B6624F"/>
    <w:rsid w:val="00B7799A"/>
    <w:rsid w:val="00B8083B"/>
    <w:rsid w:val="00B850CF"/>
    <w:rsid w:val="00B97D3B"/>
    <w:rsid w:val="00BA4365"/>
    <w:rsid w:val="00BA606B"/>
    <w:rsid w:val="00BC1BE5"/>
    <w:rsid w:val="00BC1CA9"/>
    <w:rsid w:val="00BD7D03"/>
    <w:rsid w:val="00BF181D"/>
    <w:rsid w:val="00C23FBA"/>
    <w:rsid w:val="00C31414"/>
    <w:rsid w:val="00C50B19"/>
    <w:rsid w:val="00C65800"/>
    <w:rsid w:val="00CA45EC"/>
    <w:rsid w:val="00CC7A9F"/>
    <w:rsid w:val="00CD0472"/>
    <w:rsid w:val="00D16E3A"/>
    <w:rsid w:val="00D33028"/>
    <w:rsid w:val="00D34A26"/>
    <w:rsid w:val="00D43501"/>
    <w:rsid w:val="00DC20B7"/>
    <w:rsid w:val="00E11A4D"/>
    <w:rsid w:val="00E43ACC"/>
    <w:rsid w:val="00E77F43"/>
    <w:rsid w:val="00E95B02"/>
    <w:rsid w:val="00EA4DD5"/>
    <w:rsid w:val="00EC211C"/>
    <w:rsid w:val="00EE02C1"/>
    <w:rsid w:val="00F0063A"/>
    <w:rsid w:val="00F03668"/>
    <w:rsid w:val="00F20057"/>
    <w:rsid w:val="00F2659A"/>
    <w:rsid w:val="00F324AA"/>
    <w:rsid w:val="00F47E15"/>
    <w:rsid w:val="00F51FDC"/>
    <w:rsid w:val="00F605E2"/>
    <w:rsid w:val="00F81037"/>
    <w:rsid w:val="00FA494B"/>
    <w:rsid w:val="00FA5DA7"/>
    <w:rsid w:val="00FB2D28"/>
    <w:rsid w:val="00FC1960"/>
    <w:rsid w:val="00FC2486"/>
    <w:rsid w:val="00FD1645"/>
    <w:rsid w:val="00FD19A6"/>
    <w:rsid w:val="00FD4865"/>
    <w:rsid w:val="00FD670C"/>
    <w:rsid w:val="00FF5F12"/>
    <w:rsid w:val="013633C7"/>
    <w:rsid w:val="0178323D"/>
    <w:rsid w:val="01971FC8"/>
    <w:rsid w:val="01A06A27"/>
    <w:rsid w:val="01CB7561"/>
    <w:rsid w:val="0218517A"/>
    <w:rsid w:val="02391FCE"/>
    <w:rsid w:val="02477024"/>
    <w:rsid w:val="02802A0F"/>
    <w:rsid w:val="02825F75"/>
    <w:rsid w:val="02886966"/>
    <w:rsid w:val="029516ED"/>
    <w:rsid w:val="02CF7423"/>
    <w:rsid w:val="02E27DE3"/>
    <w:rsid w:val="032022A3"/>
    <w:rsid w:val="03815E9D"/>
    <w:rsid w:val="03AD0DA5"/>
    <w:rsid w:val="03ED2C0E"/>
    <w:rsid w:val="04393B54"/>
    <w:rsid w:val="05221ADE"/>
    <w:rsid w:val="057D772B"/>
    <w:rsid w:val="058B6879"/>
    <w:rsid w:val="059F569A"/>
    <w:rsid w:val="05BB3157"/>
    <w:rsid w:val="05BC1176"/>
    <w:rsid w:val="05C55370"/>
    <w:rsid w:val="05C84768"/>
    <w:rsid w:val="05F955E5"/>
    <w:rsid w:val="06295B57"/>
    <w:rsid w:val="0641448A"/>
    <w:rsid w:val="065370E5"/>
    <w:rsid w:val="065D21A5"/>
    <w:rsid w:val="0662439A"/>
    <w:rsid w:val="069C26A8"/>
    <w:rsid w:val="07194579"/>
    <w:rsid w:val="071A79E0"/>
    <w:rsid w:val="07DF78D7"/>
    <w:rsid w:val="08B604FF"/>
    <w:rsid w:val="090A4EA7"/>
    <w:rsid w:val="09975595"/>
    <w:rsid w:val="09EF4349"/>
    <w:rsid w:val="0C546B0A"/>
    <w:rsid w:val="0C561423"/>
    <w:rsid w:val="0C673795"/>
    <w:rsid w:val="0C692A8D"/>
    <w:rsid w:val="0C9203C4"/>
    <w:rsid w:val="0D223459"/>
    <w:rsid w:val="0DAF607B"/>
    <w:rsid w:val="0E2777BF"/>
    <w:rsid w:val="0E68666F"/>
    <w:rsid w:val="0E930358"/>
    <w:rsid w:val="0EBC5E77"/>
    <w:rsid w:val="0F5077A7"/>
    <w:rsid w:val="0FED510B"/>
    <w:rsid w:val="102E03BD"/>
    <w:rsid w:val="112D589C"/>
    <w:rsid w:val="114106CD"/>
    <w:rsid w:val="114572C2"/>
    <w:rsid w:val="11747855"/>
    <w:rsid w:val="11F72DE8"/>
    <w:rsid w:val="122A2978"/>
    <w:rsid w:val="123F53CA"/>
    <w:rsid w:val="1280062C"/>
    <w:rsid w:val="12A60323"/>
    <w:rsid w:val="12B920FA"/>
    <w:rsid w:val="12E12BD0"/>
    <w:rsid w:val="147305E8"/>
    <w:rsid w:val="147E086B"/>
    <w:rsid w:val="14C54A0C"/>
    <w:rsid w:val="14EA1FBD"/>
    <w:rsid w:val="15E004C7"/>
    <w:rsid w:val="15E95DF4"/>
    <w:rsid w:val="15EC4689"/>
    <w:rsid w:val="15F368CF"/>
    <w:rsid w:val="16160B12"/>
    <w:rsid w:val="166D15A4"/>
    <w:rsid w:val="168B1483"/>
    <w:rsid w:val="173155B2"/>
    <w:rsid w:val="1733434A"/>
    <w:rsid w:val="179706CB"/>
    <w:rsid w:val="17D053D4"/>
    <w:rsid w:val="181131D1"/>
    <w:rsid w:val="18220E45"/>
    <w:rsid w:val="182A54EC"/>
    <w:rsid w:val="189F7F07"/>
    <w:rsid w:val="18D94C5F"/>
    <w:rsid w:val="18E862CE"/>
    <w:rsid w:val="193757EC"/>
    <w:rsid w:val="19FB68D9"/>
    <w:rsid w:val="1A0D3A4C"/>
    <w:rsid w:val="1A2B0FAE"/>
    <w:rsid w:val="1AF756C7"/>
    <w:rsid w:val="1B320257"/>
    <w:rsid w:val="1BA73255"/>
    <w:rsid w:val="1BDB151A"/>
    <w:rsid w:val="1C264DEB"/>
    <w:rsid w:val="1C8F05E5"/>
    <w:rsid w:val="1CBA113D"/>
    <w:rsid w:val="1D3B4054"/>
    <w:rsid w:val="1DF724B9"/>
    <w:rsid w:val="1EA4154A"/>
    <w:rsid w:val="1EAD6E69"/>
    <w:rsid w:val="1EE33567"/>
    <w:rsid w:val="1EF5125B"/>
    <w:rsid w:val="1F3B7FDC"/>
    <w:rsid w:val="1F7A385B"/>
    <w:rsid w:val="1FC75560"/>
    <w:rsid w:val="202C0CE4"/>
    <w:rsid w:val="20480EC3"/>
    <w:rsid w:val="204975D7"/>
    <w:rsid w:val="209A6AAE"/>
    <w:rsid w:val="20E03407"/>
    <w:rsid w:val="20E7427C"/>
    <w:rsid w:val="20F51A46"/>
    <w:rsid w:val="21466F91"/>
    <w:rsid w:val="216475C5"/>
    <w:rsid w:val="21CC50FF"/>
    <w:rsid w:val="22BD58AC"/>
    <w:rsid w:val="22D54E41"/>
    <w:rsid w:val="22E7441C"/>
    <w:rsid w:val="233C6E0F"/>
    <w:rsid w:val="2350311B"/>
    <w:rsid w:val="237D7884"/>
    <w:rsid w:val="23A77FCC"/>
    <w:rsid w:val="24784F98"/>
    <w:rsid w:val="25323B46"/>
    <w:rsid w:val="256320EA"/>
    <w:rsid w:val="256632F4"/>
    <w:rsid w:val="2579439E"/>
    <w:rsid w:val="26071651"/>
    <w:rsid w:val="261D013D"/>
    <w:rsid w:val="26417AF9"/>
    <w:rsid w:val="264A2CED"/>
    <w:rsid w:val="26961581"/>
    <w:rsid w:val="26961B3D"/>
    <w:rsid w:val="272851AB"/>
    <w:rsid w:val="27546272"/>
    <w:rsid w:val="288C18E4"/>
    <w:rsid w:val="28AB32E5"/>
    <w:rsid w:val="28BC6FB5"/>
    <w:rsid w:val="28EC6D10"/>
    <w:rsid w:val="291679FD"/>
    <w:rsid w:val="293B6D8B"/>
    <w:rsid w:val="294523FD"/>
    <w:rsid w:val="29D205C1"/>
    <w:rsid w:val="29F0601A"/>
    <w:rsid w:val="2A1A573E"/>
    <w:rsid w:val="2A382D76"/>
    <w:rsid w:val="2AFC4AFB"/>
    <w:rsid w:val="2B421474"/>
    <w:rsid w:val="2C2771A0"/>
    <w:rsid w:val="2C3D24A1"/>
    <w:rsid w:val="2C7D2766"/>
    <w:rsid w:val="2C8B3963"/>
    <w:rsid w:val="2CAA10EC"/>
    <w:rsid w:val="2CC54C6F"/>
    <w:rsid w:val="2CD701C5"/>
    <w:rsid w:val="2CEA4E6A"/>
    <w:rsid w:val="2D0933B4"/>
    <w:rsid w:val="2E333D30"/>
    <w:rsid w:val="2E6656B4"/>
    <w:rsid w:val="2EFA3816"/>
    <w:rsid w:val="2F6337D4"/>
    <w:rsid w:val="2F667951"/>
    <w:rsid w:val="2FA44A68"/>
    <w:rsid w:val="2FE370CF"/>
    <w:rsid w:val="30026C55"/>
    <w:rsid w:val="300400C6"/>
    <w:rsid w:val="301A6D0C"/>
    <w:rsid w:val="307A6476"/>
    <w:rsid w:val="3084627D"/>
    <w:rsid w:val="30D81656"/>
    <w:rsid w:val="30E21B6E"/>
    <w:rsid w:val="30EF090F"/>
    <w:rsid w:val="30F1735E"/>
    <w:rsid w:val="310851C6"/>
    <w:rsid w:val="314C1543"/>
    <w:rsid w:val="31C22C53"/>
    <w:rsid w:val="31D85513"/>
    <w:rsid w:val="321A47FF"/>
    <w:rsid w:val="322A3EDD"/>
    <w:rsid w:val="32AA7E70"/>
    <w:rsid w:val="32B81C5D"/>
    <w:rsid w:val="32C44CAA"/>
    <w:rsid w:val="32D31DC3"/>
    <w:rsid w:val="32E45BB1"/>
    <w:rsid w:val="330E0F50"/>
    <w:rsid w:val="3371686B"/>
    <w:rsid w:val="34871454"/>
    <w:rsid w:val="351211C5"/>
    <w:rsid w:val="351F6530"/>
    <w:rsid w:val="357D59F0"/>
    <w:rsid w:val="35B63E07"/>
    <w:rsid w:val="35BC507C"/>
    <w:rsid w:val="35D4601B"/>
    <w:rsid w:val="362C2C3B"/>
    <w:rsid w:val="36CB0B16"/>
    <w:rsid w:val="371C21C3"/>
    <w:rsid w:val="371F6A8B"/>
    <w:rsid w:val="37BF4855"/>
    <w:rsid w:val="37E03CA5"/>
    <w:rsid w:val="38207737"/>
    <w:rsid w:val="38D54565"/>
    <w:rsid w:val="39CC1515"/>
    <w:rsid w:val="3AE5214D"/>
    <w:rsid w:val="3B4170E0"/>
    <w:rsid w:val="3BB47E6A"/>
    <w:rsid w:val="3C7A1941"/>
    <w:rsid w:val="3CC40DFD"/>
    <w:rsid w:val="3D34068E"/>
    <w:rsid w:val="3D3A5AAB"/>
    <w:rsid w:val="3D496F05"/>
    <w:rsid w:val="3DAC5E2F"/>
    <w:rsid w:val="3E026E01"/>
    <w:rsid w:val="3E0A7E38"/>
    <w:rsid w:val="3E7F533E"/>
    <w:rsid w:val="3E891EE4"/>
    <w:rsid w:val="3ED2138E"/>
    <w:rsid w:val="3F023807"/>
    <w:rsid w:val="3F677C6C"/>
    <w:rsid w:val="3F681A7D"/>
    <w:rsid w:val="40040E07"/>
    <w:rsid w:val="40216BE5"/>
    <w:rsid w:val="4056227D"/>
    <w:rsid w:val="40C70D29"/>
    <w:rsid w:val="41096900"/>
    <w:rsid w:val="41150C8B"/>
    <w:rsid w:val="41BB2EE1"/>
    <w:rsid w:val="41FF1827"/>
    <w:rsid w:val="420F7381"/>
    <w:rsid w:val="42250281"/>
    <w:rsid w:val="42286689"/>
    <w:rsid w:val="4235051A"/>
    <w:rsid w:val="423E4438"/>
    <w:rsid w:val="42E70A3B"/>
    <w:rsid w:val="42FA0E43"/>
    <w:rsid w:val="432D2D6E"/>
    <w:rsid w:val="43825C02"/>
    <w:rsid w:val="43A221EF"/>
    <w:rsid w:val="43F23BF5"/>
    <w:rsid w:val="440F0471"/>
    <w:rsid w:val="4467081F"/>
    <w:rsid w:val="44692957"/>
    <w:rsid w:val="44925EFF"/>
    <w:rsid w:val="44D12396"/>
    <w:rsid w:val="44FD7551"/>
    <w:rsid w:val="45005576"/>
    <w:rsid w:val="457B6973"/>
    <w:rsid w:val="45B23666"/>
    <w:rsid w:val="46130083"/>
    <w:rsid w:val="46913392"/>
    <w:rsid w:val="46DB4468"/>
    <w:rsid w:val="46E72624"/>
    <w:rsid w:val="477544C8"/>
    <w:rsid w:val="47A440E5"/>
    <w:rsid w:val="47AB7EA1"/>
    <w:rsid w:val="47B13824"/>
    <w:rsid w:val="487C19F7"/>
    <w:rsid w:val="48896094"/>
    <w:rsid w:val="48901C6A"/>
    <w:rsid w:val="49003FBF"/>
    <w:rsid w:val="493F0F77"/>
    <w:rsid w:val="4947050D"/>
    <w:rsid w:val="4A0D77C9"/>
    <w:rsid w:val="4AD74252"/>
    <w:rsid w:val="4AF94D8A"/>
    <w:rsid w:val="4AFB4CA1"/>
    <w:rsid w:val="4B032863"/>
    <w:rsid w:val="4B68420E"/>
    <w:rsid w:val="4BC67131"/>
    <w:rsid w:val="4BDE4F7C"/>
    <w:rsid w:val="4C110F07"/>
    <w:rsid w:val="4C996B1F"/>
    <w:rsid w:val="4C9F3D8F"/>
    <w:rsid w:val="4CAC7576"/>
    <w:rsid w:val="4D0E2826"/>
    <w:rsid w:val="4D5979A9"/>
    <w:rsid w:val="4D6C02F1"/>
    <w:rsid w:val="4DF52BF6"/>
    <w:rsid w:val="4E362F06"/>
    <w:rsid w:val="4E4F5489"/>
    <w:rsid w:val="4EA21A45"/>
    <w:rsid w:val="4EA31467"/>
    <w:rsid w:val="4EEC7093"/>
    <w:rsid w:val="4F164B79"/>
    <w:rsid w:val="4F291F46"/>
    <w:rsid w:val="4F3D63A7"/>
    <w:rsid w:val="4F6948B8"/>
    <w:rsid w:val="4F6C0575"/>
    <w:rsid w:val="4F866A06"/>
    <w:rsid w:val="4FAD28F3"/>
    <w:rsid w:val="50622A0D"/>
    <w:rsid w:val="50906A11"/>
    <w:rsid w:val="50B060A0"/>
    <w:rsid w:val="50B64E44"/>
    <w:rsid w:val="50C6298E"/>
    <w:rsid w:val="50CD5344"/>
    <w:rsid w:val="50D019FA"/>
    <w:rsid w:val="51C041FC"/>
    <w:rsid w:val="51F56D6D"/>
    <w:rsid w:val="520D4AA9"/>
    <w:rsid w:val="524A4636"/>
    <w:rsid w:val="527973FB"/>
    <w:rsid w:val="528C3D00"/>
    <w:rsid w:val="533D2212"/>
    <w:rsid w:val="536947CA"/>
    <w:rsid w:val="53C3602D"/>
    <w:rsid w:val="53DA0E43"/>
    <w:rsid w:val="53DA50C6"/>
    <w:rsid w:val="53E41547"/>
    <w:rsid w:val="53E91739"/>
    <w:rsid w:val="54553414"/>
    <w:rsid w:val="546223B4"/>
    <w:rsid w:val="546C4E62"/>
    <w:rsid w:val="54862EB5"/>
    <w:rsid w:val="54997CBD"/>
    <w:rsid w:val="54AE3328"/>
    <w:rsid w:val="55C26F2D"/>
    <w:rsid w:val="55DB199B"/>
    <w:rsid w:val="567D477E"/>
    <w:rsid w:val="569545E8"/>
    <w:rsid w:val="56F01246"/>
    <w:rsid w:val="57072C74"/>
    <w:rsid w:val="571F30FD"/>
    <w:rsid w:val="57612EAF"/>
    <w:rsid w:val="577838ED"/>
    <w:rsid w:val="57A445A4"/>
    <w:rsid w:val="57CC6A03"/>
    <w:rsid w:val="57F661B0"/>
    <w:rsid w:val="580124CA"/>
    <w:rsid w:val="58270A93"/>
    <w:rsid w:val="58933BB8"/>
    <w:rsid w:val="589D4361"/>
    <w:rsid w:val="599042E4"/>
    <w:rsid w:val="59CD3496"/>
    <w:rsid w:val="59D53236"/>
    <w:rsid w:val="5A050210"/>
    <w:rsid w:val="5A2418DD"/>
    <w:rsid w:val="5A8768FD"/>
    <w:rsid w:val="5ADD3E25"/>
    <w:rsid w:val="5B4438A9"/>
    <w:rsid w:val="5BD21E43"/>
    <w:rsid w:val="5CDC2F76"/>
    <w:rsid w:val="5CF61B75"/>
    <w:rsid w:val="5D036163"/>
    <w:rsid w:val="5D7D75A4"/>
    <w:rsid w:val="5D845F98"/>
    <w:rsid w:val="5DD001D4"/>
    <w:rsid w:val="5DEB476D"/>
    <w:rsid w:val="5E1A150F"/>
    <w:rsid w:val="5E3A52E3"/>
    <w:rsid w:val="5E6F4175"/>
    <w:rsid w:val="5EED3509"/>
    <w:rsid w:val="5F2E6ADC"/>
    <w:rsid w:val="5F576B3A"/>
    <w:rsid w:val="5FBC42A2"/>
    <w:rsid w:val="601B4847"/>
    <w:rsid w:val="60891A5B"/>
    <w:rsid w:val="60BC251F"/>
    <w:rsid w:val="613244E0"/>
    <w:rsid w:val="61670C73"/>
    <w:rsid w:val="6186408C"/>
    <w:rsid w:val="61926854"/>
    <w:rsid w:val="6261409C"/>
    <w:rsid w:val="62BE133E"/>
    <w:rsid w:val="62E33902"/>
    <w:rsid w:val="63192E26"/>
    <w:rsid w:val="63714D11"/>
    <w:rsid w:val="63B3264D"/>
    <w:rsid w:val="640E6E45"/>
    <w:rsid w:val="6468565F"/>
    <w:rsid w:val="64CF6CD4"/>
    <w:rsid w:val="656227B0"/>
    <w:rsid w:val="65720D7B"/>
    <w:rsid w:val="65CC1669"/>
    <w:rsid w:val="666745CF"/>
    <w:rsid w:val="67182467"/>
    <w:rsid w:val="671A579A"/>
    <w:rsid w:val="671B56FD"/>
    <w:rsid w:val="689F789A"/>
    <w:rsid w:val="68A0525C"/>
    <w:rsid w:val="68DE2F09"/>
    <w:rsid w:val="69057F1C"/>
    <w:rsid w:val="692E5863"/>
    <w:rsid w:val="693E1C3F"/>
    <w:rsid w:val="694D1C1F"/>
    <w:rsid w:val="69637900"/>
    <w:rsid w:val="69832745"/>
    <w:rsid w:val="69B46FA9"/>
    <w:rsid w:val="69EB578B"/>
    <w:rsid w:val="6A393D21"/>
    <w:rsid w:val="6B40058A"/>
    <w:rsid w:val="6B621AC0"/>
    <w:rsid w:val="6B7831D4"/>
    <w:rsid w:val="6B92046C"/>
    <w:rsid w:val="6C601764"/>
    <w:rsid w:val="6CEE1EE4"/>
    <w:rsid w:val="6CF171EC"/>
    <w:rsid w:val="6CF64E6A"/>
    <w:rsid w:val="6D2C0523"/>
    <w:rsid w:val="6D4A76FB"/>
    <w:rsid w:val="6DE6213D"/>
    <w:rsid w:val="6E0C40AE"/>
    <w:rsid w:val="6EA908CD"/>
    <w:rsid w:val="6EBC7FB2"/>
    <w:rsid w:val="6EE51274"/>
    <w:rsid w:val="6FDA78EA"/>
    <w:rsid w:val="701A2F5D"/>
    <w:rsid w:val="707C3128"/>
    <w:rsid w:val="709F0092"/>
    <w:rsid w:val="710A63CD"/>
    <w:rsid w:val="711C6782"/>
    <w:rsid w:val="718F4F3E"/>
    <w:rsid w:val="72327CDB"/>
    <w:rsid w:val="723C57B5"/>
    <w:rsid w:val="7241752C"/>
    <w:rsid w:val="724F44DF"/>
    <w:rsid w:val="729E35FC"/>
    <w:rsid w:val="72D70CE0"/>
    <w:rsid w:val="734D7D71"/>
    <w:rsid w:val="73C2579C"/>
    <w:rsid w:val="73CE4081"/>
    <w:rsid w:val="742F06AC"/>
    <w:rsid w:val="74765578"/>
    <w:rsid w:val="748661E8"/>
    <w:rsid w:val="74A12A1B"/>
    <w:rsid w:val="74E02C25"/>
    <w:rsid w:val="751E4B58"/>
    <w:rsid w:val="76EB1E00"/>
    <w:rsid w:val="77085216"/>
    <w:rsid w:val="771A4371"/>
    <w:rsid w:val="77700299"/>
    <w:rsid w:val="77763558"/>
    <w:rsid w:val="77A7407D"/>
    <w:rsid w:val="77CA2AF5"/>
    <w:rsid w:val="780250DD"/>
    <w:rsid w:val="78AE47CF"/>
    <w:rsid w:val="78C83755"/>
    <w:rsid w:val="78CE4C87"/>
    <w:rsid w:val="78D04D56"/>
    <w:rsid w:val="798F6BFB"/>
    <w:rsid w:val="79BD4A0E"/>
    <w:rsid w:val="79D135DD"/>
    <w:rsid w:val="7A221D8A"/>
    <w:rsid w:val="7A294005"/>
    <w:rsid w:val="7A3B3EB8"/>
    <w:rsid w:val="7AB227E0"/>
    <w:rsid w:val="7B8A27D8"/>
    <w:rsid w:val="7BB11A02"/>
    <w:rsid w:val="7BE53D9C"/>
    <w:rsid w:val="7C1D37AB"/>
    <w:rsid w:val="7C1F5225"/>
    <w:rsid w:val="7C5A5F26"/>
    <w:rsid w:val="7C617C7F"/>
    <w:rsid w:val="7CDB66B6"/>
    <w:rsid w:val="7D016BDD"/>
    <w:rsid w:val="7D6F24B7"/>
    <w:rsid w:val="7D75704D"/>
    <w:rsid w:val="7DCC674D"/>
    <w:rsid w:val="7EBD59E0"/>
    <w:rsid w:val="7EBE6E90"/>
    <w:rsid w:val="7EC715AB"/>
    <w:rsid w:val="7EEB07E2"/>
    <w:rsid w:val="7EF73F03"/>
    <w:rsid w:val="7F1725D2"/>
    <w:rsid w:val="7FA71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customStyle="1" w:styleId="7">
    <w:name w:val="p17"/>
    <w:basedOn w:val="8"/>
    <w:qFormat/>
    <w:uiPriority w:val="0"/>
    <w:pPr>
      <w:widowControl/>
      <w:spacing w:before="100" w:after="100"/>
      <w:jc w:val="left"/>
    </w:pPr>
    <w:rPr>
      <w:rFonts w:ascii="宋体" w:hAnsi="宋体" w:cs="宋体"/>
      <w:kern w:val="0"/>
      <w:sz w:val="24"/>
      <w:szCs w:val="24"/>
    </w:rPr>
  </w:style>
  <w:style w:type="paragraph" w:customStyle="1" w:styleId="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245</Words>
  <Characters>1402</Characters>
  <Lines>11</Lines>
  <Paragraphs>3</Paragraphs>
  <ScaleCrop>false</ScaleCrop>
  <LinksUpToDate>false</LinksUpToDate>
  <CharactersWithSpaces>1644</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2018-08-10T07:19:00Z</cp:lastPrinted>
  <dcterms:modified xsi:type="dcterms:W3CDTF">2018-12-27T03:02:35Z</dcterms:modified>
  <dc:title>食品药品行政处罚文书</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