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8"/>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right"/>
        <w:rPr>
          <w:rFonts w:ascii="仿宋_GB2312" w:hAnsi="仿宋" w:eastAsia="仿宋_GB2312"/>
          <w:color w:val="000000"/>
          <w:kern w:val="0"/>
          <w:sz w:val="24"/>
          <w:szCs w:val="24"/>
        </w:rPr>
      </w:pP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w:t>
      </w:r>
      <w:r>
        <w:rPr>
          <w:rFonts w:hint="eastAsia" w:ascii="仿宋_GB2312" w:hAnsi="仿宋" w:eastAsia="仿宋_GB2312"/>
          <w:color w:val="000000"/>
          <w:sz w:val="28"/>
          <w:szCs w:val="28"/>
          <w:lang w:eastAsia="zh-CN"/>
        </w:rPr>
        <w:t>妆</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67</w:t>
      </w:r>
      <w:r>
        <w:rPr>
          <w:rFonts w:hint="eastAsia" w:ascii="仿宋_GB2312" w:hAnsi="仿宋" w:eastAsia="仿宋_GB2312"/>
          <w:color w:val="000000"/>
          <w:kern w:val="0"/>
          <w:sz w:val="28"/>
          <w:szCs w:val="28"/>
        </w:rPr>
        <w:t>号 第1页 共</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w:t>
      </w:r>
    </w:p>
    <w:p>
      <w:pPr>
        <w:keepNext w:val="0"/>
        <w:keepLines w:val="0"/>
        <w:pageBreakBefore w:val="0"/>
        <w:kinsoku/>
        <w:wordWrap/>
        <w:overflowPunct/>
        <w:topLinePunct w:val="0"/>
        <w:autoSpaceDE/>
        <w:autoSpaceDN/>
        <w:bidi w:val="0"/>
        <w:adjustRightInd/>
        <w:snapToGrid/>
        <w:spacing w:line="480" w:lineRule="exact"/>
        <w:ind w:left="0" w:leftChars="0" w:right="0" w:rightChars="0"/>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615940" cy="635"/>
                <wp:effectExtent l="0" t="0" r="0" b="0"/>
                <wp:wrapNone/>
                <wp:docPr id="1"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658240;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CRNUhLwQEAAI4DAAAOAAAAAAAAAAEAIAAAACABAABkcnMvZTJvRG9jLnhtbFBL&#10;BQYAAAAABgAGAFkBAABTBQAAAAA=&#10;">
                <v:fill on="f" focussize="0,0"/>
                <v:stroke weight="1.5pt" color="#000000" joinstyle="round"/>
                <v:imagedata o:title=""/>
                <o:lock v:ext="edit" aspectratio="f"/>
              </v:line>
            </w:pict>
          </mc:Fallback>
        </mc:AlternateContent>
      </w:r>
      <w:r>
        <w:rPr>
          <w:rFonts w:hint="eastAsia" w:ascii="仿宋_GB2312" w:hAnsi="仿宋_GB2312" w:eastAsia="仿宋_GB2312" w:cs="仿宋_GB2312"/>
          <w:color w:val="000000"/>
          <w:kern w:val="0"/>
          <w:sz w:val="32"/>
          <w:szCs w:val="32"/>
        </w:rPr>
        <w:t>当事人：</w:t>
      </w:r>
      <w:r>
        <w:rPr>
          <w:rFonts w:hint="eastAsia" w:ascii="仿宋_GB2312" w:hAnsi="仿宋_GB2312" w:eastAsia="仿宋_GB2312" w:cs="仿宋_GB2312"/>
          <w:b w:val="0"/>
          <w:bCs w:val="0"/>
          <w:sz w:val="32"/>
          <w:szCs w:val="32"/>
          <w:u w:val="none"/>
          <w:lang w:eastAsia="zh-CN"/>
        </w:rPr>
        <w:t>成卫雄</w:t>
      </w:r>
    </w:p>
    <w:p>
      <w:pPr>
        <w:keepNext w:val="0"/>
        <w:keepLines w:val="0"/>
        <w:pageBreakBefore w:val="0"/>
        <w:kinsoku/>
        <w:wordWrap/>
        <w:overflowPunct/>
        <w:topLinePunct w:val="0"/>
        <w:autoSpaceDE/>
        <w:autoSpaceDN/>
        <w:bidi w:val="0"/>
        <w:adjustRightInd/>
        <w:snapToGrid/>
        <w:spacing w:line="480" w:lineRule="exact"/>
        <w:ind w:left="0" w:leftChars="0" w:right="0" w:rightChars="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color w:val="000000"/>
          <w:kern w:val="0"/>
          <w:sz w:val="32"/>
          <w:szCs w:val="32"/>
          <w:lang w:eastAsia="zh-CN"/>
        </w:rPr>
        <w:t>住址：</w:t>
      </w:r>
      <w:r>
        <w:rPr>
          <w:rFonts w:hint="eastAsia" w:ascii="仿宋_GB2312" w:hAnsi="仿宋_GB2312" w:eastAsia="仿宋_GB2312" w:cs="仿宋_GB2312"/>
          <w:sz w:val="32"/>
          <w:szCs w:val="32"/>
          <w:u w:val="none"/>
          <w:lang w:eastAsia="zh-CN"/>
        </w:rPr>
        <w:t>广东省清新县石潭镇大洛村</w:t>
      </w:r>
      <w:r>
        <w:rPr>
          <w:rFonts w:hint="eastAsia" w:ascii="仿宋_GB2312" w:hAnsi="仿宋_GB2312" w:eastAsia="仿宋_GB2312" w:cs="仿宋_GB2312"/>
          <w:sz w:val="32"/>
          <w:szCs w:val="32"/>
          <w:u w:val="none"/>
          <w:lang w:val="en-US" w:eastAsia="zh-CN"/>
        </w:rPr>
        <w:t>60</w:t>
      </w:r>
      <w:r>
        <w:rPr>
          <w:rFonts w:hint="eastAsia" w:ascii="仿宋_GB2312" w:hAnsi="仿宋_GB2312" w:eastAsia="仿宋_GB2312" w:cs="仿宋_GB2312"/>
          <w:sz w:val="32"/>
          <w:szCs w:val="32"/>
          <w:u w:val="none"/>
          <w:lang w:eastAsia="zh-CN"/>
        </w:rPr>
        <w:t>号</w:t>
      </w:r>
    </w:p>
    <w:p>
      <w:pPr>
        <w:keepNext w:val="0"/>
        <w:keepLines w:val="0"/>
        <w:pageBreakBefore w:val="0"/>
        <w:kinsoku/>
        <w:wordWrap/>
        <w:overflowPunct/>
        <w:topLinePunct w:val="0"/>
        <w:autoSpaceDE/>
        <w:autoSpaceDN/>
        <w:bidi w:val="0"/>
        <w:adjustRightInd/>
        <w:snapToGrid/>
        <w:spacing w:line="480" w:lineRule="exact"/>
        <w:ind w:left="0" w:leftChars="0" w:right="0" w:rightChars="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经营地址：</w:t>
      </w:r>
      <w:r>
        <w:rPr>
          <w:rFonts w:hint="eastAsia" w:ascii="仿宋_GB2312" w:hAnsi="仿宋_GB2312" w:eastAsia="仿宋_GB2312" w:cs="仿宋_GB2312"/>
          <w:b w:val="0"/>
          <w:bCs w:val="0"/>
          <w:color w:val="000000"/>
          <w:sz w:val="32"/>
          <w:szCs w:val="32"/>
          <w:lang w:val="en-US" w:eastAsia="zh-CN"/>
        </w:rPr>
        <w:t>广州市增城区新塘镇沙埔大道大桥头</w:t>
      </w:r>
    </w:p>
    <w:p>
      <w:pPr>
        <w:keepNext w:val="0"/>
        <w:keepLines w:val="0"/>
        <w:pageBreakBefore w:val="0"/>
        <w:kinsoku/>
        <w:wordWrap/>
        <w:overflowPunct/>
        <w:topLinePunct w:val="0"/>
        <w:autoSpaceDE/>
        <w:autoSpaceDN/>
        <w:bidi w:val="0"/>
        <w:adjustRightInd/>
        <w:snapToGrid/>
        <w:spacing w:line="480" w:lineRule="exact"/>
        <w:ind w:left="0" w:leftChars="0" w:right="0" w:rightChars="0"/>
        <w:jc w:val="both"/>
        <w:textAlignment w:val="auto"/>
        <w:outlineLvl w:val="9"/>
        <w:rPr>
          <w:rFonts w:ascii="仿宋_GB2312" w:hAnsi="仿宋" w:eastAsia="仿宋_GB2312"/>
          <w:bCs/>
          <w:color w:val="000000"/>
          <w:sz w:val="32"/>
          <w:szCs w:val="32"/>
        </w:rPr>
      </w:pPr>
      <w:r>
        <w:rPr>
          <w:rFonts w:hint="eastAsia" w:ascii="仿宋_GB2312" w:hAnsi="仿宋" w:eastAsia="仿宋_GB2312" w:cs="仿宋"/>
          <w:color w:val="000000"/>
          <w:kern w:val="0"/>
          <w:sz w:val="32"/>
          <w:szCs w:val="32"/>
        </w:rPr>
        <w:t>邮编：511340</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Cs/>
          <w:color w:val="000000"/>
          <w:kern w:val="0"/>
          <w:sz w:val="32"/>
          <w:szCs w:val="32"/>
        </w:rPr>
        <w:t>身份证号码：</w:t>
      </w:r>
      <w:r>
        <w:rPr>
          <w:rFonts w:hint="eastAsia" w:ascii="仿宋_GB2312" w:hAnsi="仿宋_GB2312" w:eastAsia="仿宋_GB2312" w:cs="仿宋_GB2312"/>
          <w:sz w:val="32"/>
          <w:szCs w:val="32"/>
          <w:u w:val="none"/>
          <w:lang w:val="en-US" w:eastAsia="zh-CN"/>
        </w:rPr>
        <w:t>XXXXXXXXXXXXXXXX</w:t>
      </w:r>
      <w:bookmarkStart w:id="0" w:name="_GoBack"/>
      <w:bookmarkEnd w:id="0"/>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000000"/>
          <w:kern w:val="0"/>
          <w:sz w:val="32"/>
          <w:szCs w:val="32"/>
        </w:rPr>
      </w:pP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b w:val="0"/>
          <w:bCs w:val="0"/>
          <w:color w:val="000000"/>
          <w:sz w:val="32"/>
          <w:szCs w:val="32"/>
          <w:u w:val="none"/>
        </w:rPr>
        <w:t>201</w:t>
      </w:r>
      <w:r>
        <w:rPr>
          <w:rFonts w:hint="eastAsia" w:ascii="仿宋_GB2312" w:hAnsi="仿宋_GB2312" w:eastAsia="仿宋_GB2312" w:cs="仿宋_GB2312"/>
          <w:b w:val="0"/>
          <w:bCs w:val="0"/>
          <w:color w:val="000000"/>
          <w:sz w:val="32"/>
          <w:szCs w:val="32"/>
          <w:u w:val="none"/>
          <w:lang w:val="en-US" w:eastAsia="zh-CN"/>
        </w:rPr>
        <w:t>8</w:t>
      </w:r>
      <w:r>
        <w:rPr>
          <w:rFonts w:hint="eastAsia" w:ascii="仿宋_GB2312" w:hAnsi="仿宋_GB2312" w:eastAsia="仿宋_GB2312" w:cs="仿宋_GB2312"/>
          <w:b w:val="0"/>
          <w:bCs w:val="0"/>
          <w:color w:val="000000"/>
          <w:sz w:val="32"/>
          <w:szCs w:val="32"/>
          <w:u w:val="none"/>
        </w:rPr>
        <w:t>年</w:t>
      </w:r>
      <w:r>
        <w:rPr>
          <w:rFonts w:hint="eastAsia" w:ascii="仿宋_GB2312" w:hAnsi="仿宋_GB2312" w:eastAsia="仿宋_GB2312" w:cs="仿宋_GB2312"/>
          <w:b w:val="0"/>
          <w:bCs w:val="0"/>
          <w:color w:val="000000"/>
          <w:sz w:val="32"/>
          <w:szCs w:val="32"/>
          <w:u w:val="none"/>
          <w:lang w:val="en-US" w:eastAsia="zh-CN"/>
        </w:rPr>
        <w:t>6</w:t>
      </w:r>
      <w:r>
        <w:rPr>
          <w:rFonts w:hint="eastAsia" w:ascii="仿宋_GB2312" w:hAnsi="仿宋_GB2312" w:eastAsia="仿宋_GB2312" w:cs="仿宋_GB2312"/>
          <w:b w:val="0"/>
          <w:bCs w:val="0"/>
          <w:color w:val="000000"/>
          <w:sz w:val="32"/>
          <w:szCs w:val="32"/>
          <w:u w:val="none"/>
        </w:rPr>
        <w:t>月</w:t>
      </w:r>
      <w:r>
        <w:rPr>
          <w:rFonts w:hint="eastAsia" w:ascii="仿宋_GB2312" w:hAnsi="仿宋_GB2312" w:eastAsia="仿宋_GB2312" w:cs="仿宋_GB2312"/>
          <w:b w:val="0"/>
          <w:bCs w:val="0"/>
          <w:color w:val="000000"/>
          <w:sz w:val="32"/>
          <w:szCs w:val="32"/>
          <w:u w:val="none"/>
          <w:lang w:val="en-US" w:eastAsia="zh-CN"/>
        </w:rPr>
        <w:t>19</w:t>
      </w:r>
      <w:r>
        <w:rPr>
          <w:rFonts w:hint="eastAsia" w:ascii="仿宋_GB2312" w:hAnsi="仿宋_GB2312" w:eastAsia="仿宋_GB2312" w:cs="仿宋_GB2312"/>
          <w:b w:val="0"/>
          <w:bCs w:val="0"/>
          <w:color w:val="000000"/>
          <w:sz w:val="32"/>
          <w:szCs w:val="32"/>
          <w:u w:val="none"/>
        </w:rPr>
        <w:t>日</w:t>
      </w:r>
      <w:r>
        <w:rPr>
          <w:rFonts w:hint="eastAsia" w:ascii="仿宋_GB2312" w:hAnsi="仿宋_GB2312" w:eastAsia="仿宋_GB2312" w:cs="仿宋_GB2312"/>
          <w:b w:val="0"/>
          <w:bCs w:val="0"/>
          <w:color w:val="000000"/>
          <w:sz w:val="32"/>
          <w:szCs w:val="32"/>
          <w:u w:val="none"/>
          <w:lang w:val="en-US" w:eastAsia="zh-CN"/>
        </w:rPr>
        <w:t>,</w:t>
      </w:r>
      <w:r>
        <w:rPr>
          <w:rFonts w:hint="eastAsia" w:ascii="仿宋_GB2312" w:hAnsi="仿宋_GB2312" w:eastAsia="仿宋_GB2312" w:cs="仿宋_GB2312"/>
          <w:color w:val="000000"/>
          <w:sz w:val="32"/>
          <w:szCs w:val="32"/>
          <w:lang w:val="en-US" w:eastAsia="zh-CN"/>
        </w:rPr>
        <w:t>本局</w:t>
      </w:r>
      <w:r>
        <w:rPr>
          <w:rFonts w:hint="eastAsia" w:ascii="仿宋_GB2312" w:hAnsi="仿宋_GB2312" w:eastAsia="仿宋_GB2312" w:cs="仿宋_GB2312"/>
          <w:b w:val="0"/>
          <w:bCs w:val="0"/>
          <w:sz w:val="32"/>
          <w:szCs w:val="32"/>
          <w:u w:val="none"/>
          <w:lang w:val="en-US" w:eastAsia="zh-CN"/>
        </w:rPr>
        <w:t>执法人员</w:t>
      </w:r>
      <w:r>
        <w:rPr>
          <w:rFonts w:hint="eastAsia" w:ascii="仿宋_GB2312" w:hAnsi="仿宋_GB2312" w:eastAsia="仿宋_GB2312" w:cs="仿宋_GB2312"/>
          <w:b w:val="0"/>
          <w:bCs w:val="0"/>
          <w:color w:val="auto"/>
          <w:sz w:val="32"/>
          <w:szCs w:val="32"/>
          <w:u w:val="none"/>
          <w:shd w:val="clear" w:color="auto" w:fill="auto"/>
          <w:lang w:eastAsia="zh-CN"/>
        </w:rPr>
        <w:t>根据</w:t>
      </w:r>
      <w:r>
        <w:rPr>
          <w:rFonts w:hint="eastAsia" w:ascii="仿宋_GB2312" w:hAnsi="仿宋_GB2312" w:eastAsia="仿宋_GB2312" w:cs="仿宋_GB2312"/>
          <w:b w:val="0"/>
          <w:bCs w:val="0"/>
          <w:color w:val="auto"/>
          <w:sz w:val="32"/>
          <w:szCs w:val="32"/>
          <w:u w:val="none"/>
          <w:shd w:val="clear" w:color="auto" w:fill="auto"/>
          <w:lang w:val="en-US" w:eastAsia="zh-CN"/>
        </w:rPr>
        <w:t>12345</w:t>
      </w:r>
      <w:r>
        <w:rPr>
          <w:rFonts w:hint="eastAsia" w:ascii="仿宋_GB2312" w:hAnsi="仿宋_GB2312" w:eastAsia="仿宋_GB2312" w:cs="仿宋_GB2312"/>
          <w:b w:val="0"/>
          <w:bCs w:val="0"/>
          <w:color w:val="auto"/>
          <w:sz w:val="32"/>
          <w:szCs w:val="32"/>
          <w:shd w:val="clear" w:color="auto" w:fill="auto"/>
          <w:lang w:val="en-US" w:eastAsia="zh-CN"/>
        </w:rPr>
        <w:t>政府服务</w:t>
      </w:r>
      <w:r>
        <w:rPr>
          <w:rFonts w:hint="eastAsia" w:ascii="仿宋_GB2312" w:hAnsi="仿宋_GB2312" w:eastAsia="仿宋_GB2312" w:cs="仿宋_GB2312"/>
          <w:b w:val="0"/>
          <w:bCs w:val="0"/>
          <w:color w:val="auto"/>
          <w:sz w:val="32"/>
          <w:szCs w:val="32"/>
          <w:u w:val="none"/>
          <w:shd w:val="clear" w:color="auto" w:fill="auto"/>
          <w:lang w:val="en-US" w:eastAsia="zh-CN"/>
        </w:rPr>
        <w:t>热线市民举报提供线索，</w:t>
      </w:r>
      <w:r>
        <w:rPr>
          <w:rFonts w:hint="eastAsia" w:ascii="仿宋_GB2312" w:hAnsi="仿宋_GB2312" w:eastAsia="仿宋_GB2312" w:cs="仿宋_GB2312"/>
          <w:b w:val="0"/>
          <w:bCs w:val="0"/>
          <w:color w:val="auto"/>
          <w:sz w:val="32"/>
          <w:szCs w:val="32"/>
          <w:u w:val="none"/>
          <w:shd w:val="clear" w:color="auto" w:fill="auto"/>
          <w:lang w:eastAsia="zh-CN"/>
        </w:rPr>
        <w:t>对</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b w:val="0"/>
          <w:bCs w:val="0"/>
          <w:color w:val="auto"/>
          <w:sz w:val="32"/>
          <w:szCs w:val="32"/>
          <w:u w:val="none"/>
          <w:shd w:val="clear" w:color="auto" w:fill="auto"/>
          <w:lang w:eastAsia="zh-CN"/>
        </w:rPr>
        <w:t>位于</w:t>
      </w:r>
      <w:r>
        <w:rPr>
          <w:rFonts w:hint="eastAsia" w:ascii="仿宋_GB2312" w:hAnsi="仿宋_GB2312" w:eastAsia="仿宋_GB2312" w:cs="仿宋_GB2312"/>
          <w:b w:val="0"/>
          <w:bCs w:val="0"/>
          <w:color w:val="000000"/>
          <w:sz w:val="32"/>
          <w:szCs w:val="32"/>
          <w:lang w:val="en-US" w:eastAsia="zh-CN"/>
        </w:rPr>
        <w:t>广州市增城区新塘镇沙埔大道大桥头,门面名称招牌打着“团山（利群)百货”字样的百货店进行现场检查。现场</w:t>
      </w:r>
      <w:r>
        <w:rPr>
          <w:rFonts w:hint="eastAsia" w:ascii="仿宋_GB2312" w:hAnsi="仿宋_GB2312" w:eastAsia="仿宋_GB2312" w:cs="仿宋_GB2312"/>
          <w:b w:val="0"/>
          <w:bCs w:val="0"/>
          <w:color w:val="auto"/>
          <w:sz w:val="32"/>
          <w:szCs w:val="32"/>
          <w:u w:val="none"/>
          <w:shd w:val="clear" w:color="auto" w:fill="auto"/>
          <w:lang w:eastAsia="zh-CN"/>
        </w:rPr>
        <w:t>检查发现如下涉嫌冒用</w:t>
      </w:r>
      <w:r>
        <w:rPr>
          <w:rFonts w:hint="eastAsia" w:ascii="仿宋_GB2312" w:hAnsi="仿宋_GB2312" w:eastAsia="仿宋_GB2312" w:cs="仿宋_GB2312"/>
          <w:b w:val="0"/>
          <w:bCs w:val="0"/>
          <w:color w:val="000000"/>
          <w:sz w:val="32"/>
          <w:szCs w:val="32"/>
          <w:u w:val="none"/>
          <w:shd w:val="clear" w:color="auto" w:fill="auto"/>
          <w:lang w:val="en-US" w:eastAsia="zh-CN"/>
        </w:rPr>
        <w:t>他人厂名、厂名的</w:t>
      </w:r>
      <w:r>
        <w:rPr>
          <w:rFonts w:hint="eastAsia" w:ascii="仿宋_GB2312" w:hAnsi="仿宋_GB2312" w:eastAsia="仿宋_GB2312" w:cs="仿宋_GB2312"/>
          <w:b w:val="0"/>
          <w:bCs w:val="0"/>
          <w:color w:val="000000"/>
          <w:sz w:val="32"/>
          <w:szCs w:val="32"/>
          <w:u w:val="none"/>
          <w:lang w:val="en-US" w:eastAsia="zh-CN"/>
        </w:rPr>
        <w:t>化妆品：“</w:t>
      </w:r>
      <w:r>
        <w:rPr>
          <w:rFonts w:hint="eastAsia" w:ascii="仿宋_GB2312" w:hAnsi="仿宋_GB2312" w:eastAsia="仿宋_GB2312" w:cs="仿宋_GB2312"/>
          <w:b w:val="0"/>
          <w:bCs w:val="0"/>
          <w:color w:val="000000"/>
          <w:sz w:val="32"/>
          <w:szCs w:val="32"/>
          <w:lang w:val="en-US" w:eastAsia="zh-CN"/>
        </w:rPr>
        <w:t>沙宣”清盈顺柔洗发露（规格净含量400ml/瓶）10瓶、“沙宣”垂坠质感洗发露（规格净含量400ml/瓶）8瓶。</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bCs/>
          <w:color w:val="000000"/>
          <w:sz w:val="32"/>
          <w:szCs w:val="32"/>
          <w:lang w:eastAsia="zh-CN"/>
        </w:rPr>
        <w:t>现场</w:t>
      </w:r>
      <w:r>
        <w:rPr>
          <w:rFonts w:hint="eastAsia" w:ascii="仿宋_GB2312" w:hAnsi="仿宋_GB2312" w:eastAsia="仿宋_GB2312" w:cs="仿宋_GB2312"/>
          <w:b w:val="0"/>
          <w:bCs w:val="0"/>
          <w:sz w:val="32"/>
          <w:szCs w:val="32"/>
          <w:u w:val="none"/>
          <w:lang w:eastAsia="zh-CN"/>
        </w:rPr>
        <w:t>不能提供上述</w:t>
      </w:r>
      <w:r>
        <w:rPr>
          <w:rFonts w:hint="eastAsia" w:ascii="仿宋_GB2312" w:hAnsi="仿宋_GB2312" w:eastAsia="仿宋_GB2312" w:cs="仿宋_GB2312"/>
          <w:b w:val="0"/>
          <w:bCs w:val="0"/>
          <w:color w:val="000000"/>
          <w:sz w:val="32"/>
          <w:szCs w:val="32"/>
          <w:lang w:val="en-US" w:eastAsia="zh-CN"/>
        </w:rPr>
        <w:t>“沙宣”洗发露进货单据备查</w:t>
      </w: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color w:val="000000"/>
          <w:sz w:val="32"/>
          <w:szCs w:val="32"/>
          <w:lang w:val="en-US" w:eastAsia="zh-CN"/>
        </w:rPr>
        <w:t>本局</w:t>
      </w:r>
      <w:r>
        <w:rPr>
          <w:rFonts w:hint="eastAsia" w:ascii="仿宋_GB2312" w:hAnsi="仿宋_GB2312" w:eastAsia="仿宋_GB2312" w:cs="仿宋_GB2312"/>
          <w:b w:val="0"/>
          <w:bCs w:val="0"/>
          <w:color w:val="000000"/>
          <w:sz w:val="32"/>
          <w:szCs w:val="32"/>
        </w:rPr>
        <w:t>执法人员</w:t>
      </w:r>
      <w:r>
        <w:rPr>
          <w:rFonts w:hint="eastAsia" w:ascii="仿宋_GB2312" w:hAnsi="仿宋_GB2312" w:eastAsia="仿宋_GB2312" w:cs="仿宋_GB2312"/>
          <w:b w:val="0"/>
          <w:bCs w:val="0"/>
          <w:color w:val="000000"/>
          <w:sz w:val="32"/>
          <w:szCs w:val="32"/>
          <w:lang w:val="en-US" w:eastAsia="zh-CN"/>
        </w:rPr>
        <w:t>现场依法扣押上述所有“沙宣”洗发露作进一步调查。</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shd w:val="clear" w:color="auto" w:fill="auto"/>
          <w:lang w:val="en-US" w:eastAsia="zh-CN"/>
        </w:rPr>
      </w:pPr>
      <w:r>
        <w:rPr>
          <w:rFonts w:hint="eastAsia" w:ascii="仿宋_GB2312" w:hAnsi="仿宋_GB2312" w:eastAsia="仿宋_GB2312" w:cs="仿宋_GB2312"/>
          <w:bCs/>
          <w:color w:val="000000"/>
          <w:sz w:val="32"/>
          <w:szCs w:val="32"/>
        </w:rPr>
        <w:t>经调查，</w:t>
      </w:r>
      <w:r>
        <w:rPr>
          <w:rFonts w:hint="eastAsia" w:ascii="仿宋_GB2312" w:hAnsi="仿宋_GB2312" w:eastAsia="仿宋_GB2312" w:cs="仿宋_GB2312"/>
          <w:b w:val="0"/>
          <w:bCs w:val="0"/>
          <w:color w:val="auto"/>
          <w:sz w:val="32"/>
          <w:szCs w:val="32"/>
          <w:shd w:val="clear" w:color="auto" w:fill="auto"/>
          <w:lang w:val="en-US" w:eastAsia="zh-CN"/>
        </w:rPr>
        <w:t>2018年5月29日，你（单位）从一名上门推销的外地中年男子手中购进上述</w:t>
      </w:r>
      <w:r>
        <w:rPr>
          <w:rFonts w:hint="eastAsia" w:ascii="仿宋_GB2312" w:hAnsi="仿宋_GB2312" w:eastAsia="仿宋_GB2312" w:cs="仿宋_GB2312"/>
          <w:b w:val="0"/>
          <w:bCs w:val="0"/>
          <w:color w:val="000000"/>
          <w:sz w:val="32"/>
          <w:szCs w:val="32"/>
          <w:u w:val="none"/>
          <w:lang w:val="en-US" w:eastAsia="zh-CN"/>
        </w:rPr>
        <w:t>“</w:t>
      </w:r>
      <w:r>
        <w:rPr>
          <w:rFonts w:hint="eastAsia" w:ascii="仿宋_GB2312" w:hAnsi="仿宋_GB2312" w:eastAsia="仿宋_GB2312" w:cs="仿宋_GB2312"/>
          <w:b w:val="0"/>
          <w:bCs w:val="0"/>
          <w:color w:val="000000"/>
          <w:sz w:val="32"/>
          <w:szCs w:val="32"/>
          <w:lang w:val="en-US" w:eastAsia="zh-CN"/>
        </w:rPr>
        <w:t>沙宣”清盈顺柔洗发露（规格净含量400ml/瓶）15瓶、“沙宣”垂坠质感洗发露（规格净含量400ml/瓶）15瓶,放在</w:t>
      </w:r>
      <w:r>
        <w:rPr>
          <w:rFonts w:hint="eastAsia" w:ascii="仿宋_GB2312" w:hAnsi="仿宋_GB2312" w:eastAsia="仿宋_GB2312" w:cs="仿宋_GB2312"/>
          <w:b w:val="0"/>
          <w:bCs w:val="0"/>
          <w:color w:val="auto"/>
          <w:sz w:val="32"/>
          <w:szCs w:val="32"/>
          <w:shd w:val="clear" w:color="auto" w:fill="auto"/>
          <w:lang w:val="en-US" w:eastAsia="zh-CN"/>
        </w:rPr>
        <w:t>你（单位）上述</w:t>
      </w:r>
      <w:r>
        <w:rPr>
          <w:rFonts w:hint="eastAsia" w:ascii="仿宋_GB2312" w:hAnsi="仿宋_GB2312" w:eastAsia="仿宋_GB2312" w:cs="仿宋_GB2312"/>
          <w:b w:val="0"/>
          <w:bCs w:val="0"/>
          <w:color w:val="000000"/>
          <w:sz w:val="32"/>
          <w:szCs w:val="32"/>
          <w:lang w:val="en-US" w:eastAsia="zh-CN"/>
        </w:rPr>
        <w:t>百货店</w:t>
      </w:r>
      <w:r>
        <w:rPr>
          <w:rFonts w:hint="eastAsia" w:ascii="仿宋_GB2312" w:hAnsi="仿宋_GB2312" w:eastAsia="仿宋_GB2312" w:cs="仿宋_GB2312"/>
          <w:b w:val="0"/>
          <w:bCs w:val="0"/>
          <w:sz w:val="32"/>
          <w:szCs w:val="32"/>
          <w:u w:val="none"/>
          <w:lang w:eastAsia="zh-CN"/>
        </w:rPr>
        <w:t>销售营利</w:t>
      </w:r>
      <w:r>
        <w:rPr>
          <w:rFonts w:hint="eastAsia" w:ascii="仿宋_GB2312" w:hAnsi="仿宋_GB2312" w:eastAsia="仿宋_GB2312" w:cs="仿宋_GB2312"/>
          <w:b w:val="0"/>
          <w:bCs w:val="0"/>
          <w:color w:val="000000"/>
          <w:sz w:val="32"/>
          <w:szCs w:val="32"/>
          <w:lang w:val="en-US" w:eastAsia="zh-CN"/>
        </w:rPr>
        <w:t>。至</w:t>
      </w:r>
      <w:r>
        <w:rPr>
          <w:rFonts w:hint="eastAsia" w:ascii="仿宋_GB2312" w:hAnsi="仿宋_GB2312" w:eastAsia="仿宋_GB2312" w:cs="仿宋_GB2312"/>
          <w:b w:val="0"/>
          <w:bCs w:val="0"/>
          <w:color w:val="000000"/>
          <w:sz w:val="32"/>
          <w:szCs w:val="32"/>
          <w:u w:val="none"/>
        </w:rPr>
        <w:t>201</w:t>
      </w:r>
      <w:r>
        <w:rPr>
          <w:rFonts w:hint="eastAsia" w:ascii="仿宋_GB2312" w:hAnsi="仿宋_GB2312" w:eastAsia="仿宋_GB2312" w:cs="仿宋_GB2312"/>
          <w:b w:val="0"/>
          <w:bCs w:val="0"/>
          <w:color w:val="000000"/>
          <w:sz w:val="32"/>
          <w:szCs w:val="32"/>
          <w:u w:val="none"/>
          <w:lang w:val="en-US" w:eastAsia="zh-CN"/>
        </w:rPr>
        <w:t>8</w:t>
      </w:r>
      <w:r>
        <w:rPr>
          <w:rFonts w:hint="eastAsia" w:ascii="仿宋_GB2312" w:hAnsi="仿宋_GB2312" w:eastAsia="仿宋_GB2312" w:cs="仿宋_GB2312"/>
          <w:b w:val="0"/>
          <w:bCs w:val="0"/>
          <w:color w:val="000000"/>
          <w:sz w:val="32"/>
          <w:szCs w:val="32"/>
          <w:u w:val="none"/>
        </w:rPr>
        <w:t>年</w:t>
      </w:r>
      <w:r>
        <w:rPr>
          <w:rFonts w:hint="eastAsia" w:ascii="仿宋_GB2312" w:hAnsi="仿宋_GB2312" w:eastAsia="仿宋_GB2312" w:cs="仿宋_GB2312"/>
          <w:b w:val="0"/>
          <w:bCs w:val="0"/>
          <w:color w:val="000000"/>
          <w:sz w:val="32"/>
          <w:szCs w:val="32"/>
          <w:u w:val="none"/>
          <w:lang w:val="en-US" w:eastAsia="zh-CN"/>
        </w:rPr>
        <w:t>6</w:t>
      </w:r>
      <w:r>
        <w:rPr>
          <w:rFonts w:hint="eastAsia" w:ascii="仿宋_GB2312" w:hAnsi="仿宋_GB2312" w:eastAsia="仿宋_GB2312" w:cs="仿宋_GB2312"/>
          <w:b w:val="0"/>
          <w:bCs w:val="0"/>
          <w:color w:val="000000"/>
          <w:sz w:val="32"/>
          <w:szCs w:val="32"/>
          <w:u w:val="none"/>
        </w:rPr>
        <w:t>月</w:t>
      </w:r>
      <w:r>
        <w:rPr>
          <w:rFonts w:hint="eastAsia" w:ascii="仿宋_GB2312" w:hAnsi="仿宋_GB2312" w:eastAsia="仿宋_GB2312" w:cs="仿宋_GB2312"/>
          <w:b w:val="0"/>
          <w:bCs w:val="0"/>
          <w:color w:val="000000"/>
          <w:sz w:val="32"/>
          <w:szCs w:val="32"/>
          <w:u w:val="none"/>
          <w:lang w:val="en-US" w:eastAsia="zh-CN"/>
        </w:rPr>
        <w:t>19</w:t>
      </w:r>
      <w:r>
        <w:rPr>
          <w:rFonts w:hint="eastAsia" w:ascii="仿宋_GB2312" w:hAnsi="仿宋_GB2312" w:eastAsia="仿宋_GB2312" w:cs="仿宋_GB2312"/>
          <w:b w:val="0"/>
          <w:bCs w:val="0"/>
          <w:color w:val="000000"/>
          <w:sz w:val="32"/>
          <w:szCs w:val="32"/>
          <w:u w:val="none"/>
        </w:rPr>
        <w:t>日</w:t>
      </w:r>
      <w:r>
        <w:rPr>
          <w:rFonts w:hint="eastAsia" w:ascii="仿宋_GB2312" w:hAnsi="仿宋_GB2312" w:eastAsia="仿宋_GB2312" w:cs="仿宋_GB2312"/>
          <w:b w:val="0"/>
          <w:bCs w:val="0"/>
          <w:color w:val="000000"/>
          <w:sz w:val="32"/>
          <w:szCs w:val="32"/>
          <w:u w:val="none"/>
          <w:lang w:eastAsia="zh-CN"/>
        </w:rPr>
        <w:t>被我局查获时止，</w:t>
      </w:r>
      <w:r>
        <w:rPr>
          <w:rFonts w:hint="eastAsia" w:ascii="仿宋_GB2312" w:hAnsi="仿宋_GB2312" w:eastAsia="仿宋_GB2312" w:cs="仿宋_GB2312"/>
          <w:b w:val="0"/>
          <w:bCs w:val="0"/>
          <w:color w:val="auto"/>
          <w:sz w:val="32"/>
          <w:szCs w:val="32"/>
          <w:shd w:val="clear" w:color="auto" w:fill="auto"/>
          <w:lang w:val="en-US" w:eastAsia="zh-CN"/>
        </w:rPr>
        <w:t>你（单位）共销出：</w:t>
      </w:r>
      <w:r>
        <w:rPr>
          <w:rFonts w:hint="eastAsia" w:ascii="仿宋_GB2312" w:hAnsi="仿宋_GB2312" w:eastAsia="仿宋_GB2312" w:cs="仿宋_GB2312"/>
          <w:b w:val="0"/>
          <w:bCs w:val="0"/>
          <w:color w:val="000000"/>
          <w:sz w:val="32"/>
          <w:szCs w:val="32"/>
          <w:u w:val="none"/>
          <w:lang w:val="en-US" w:eastAsia="zh-CN"/>
        </w:rPr>
        <w:t>“</w:t>
      </w:r>
      <w:r>
        <w:rPr>
          <w:rFonts w:hint="eastAsia" w:ascii="仿宋_GB2312" w:hAnsi="仿宋_GB2312" w:eastAsia="仿宋_GB2312" w:cs="仿宋_GB2312"/>
          <w:b w:val="0"/>
          <w:bCs w:val="0"/>
          <w:color w:val="000000"/>
          <w:sz w:val="32"/>
          <w:szCs w:val="32"/>
          <w:lang w:val="en-US" w:eastAsia="zh-CN"/>
        </w:rPr>
        <w:t>沙宣”清盈顺柔洗发露（规格净含量400ml/瓶）5瓶，销售价29元</w:t>
      </w:r>
      <w:r>
        <w:rPr>
          <w:rFonts w:hint="eastAsia" w:ascii="仿宋_GB2312" w:hAnsi="仿宋_GB2312" w:eastAsia="仿宋_GB2312" w:cs="仿宋_GB2312"/>
          <w:b w:val="0"/>
          <w:bCs w:val="0"/>
          <w:color w:val="auto"/>
          <w:sz w:val="32"/>
          <w:szCs w:val="32"/>
          <w:shd w:val="clear" w:color="auto" w:fill="auto"/>
          <w:lang w:val="en-US" w:eastAsia="zh-CN"/>
        </w:rPr>
        <w:t>/瓶</w:t>
      </w:r>
      <w:r>
        <w:rPr>
          <w:rFonts w:hint="eastAsia" w:ascii="仿宋_GB2312" w:hAnsi="仿宋_GB2312" w:eastAsia="仿宋_GB2312" w:cs="仿宋_GB2312"/>
          <w:b w:val="0"/>
          <w:bCs w:val="0"/>
          <w:color w:val="000000"/>
          <w:sz w:val="32"/>
          <w:szCs w:val="32"/>
          <w:lang w:val="en-US" w:eastAsia="zh-CN"/>
        </w:rPr>
        <w:t>；“沙宣”垂坠质感洗发露（规格净含量400ml/瓶）7瓶,销售价29元</w:t>
      </w:r>
      <w:r>
        <w:rPr>
          <w:rFonts w:hint="eastAsia" w:ascii="仿宋_GB2312" w:hAnsi="仿宋_GB2312" w:eastAsia="仿宋_GB2312" w:cs="仿宋_GB2312"/>
          <w:b w:val="0"/>
          <w:bCs w:val="0"/>
          <w:color w:val="auto"/>
          <w:sz w:val="32"/>
          <w:szCs w:val="32"/>
          <w:shd w:val="clear" w:color="auto" w:fill="auto"/>
          <w:lang w:val="en-US" w:eastAsia="zh-CN"/>
        </w:rPr>
        <w:t>/瓶。你（单位）销售的上</w:t>
      </w:r>
    </w:p>
    <w:p>
      <w:pPr>
        <w:keepNext w:val="0"/>
        <w:keepLines w:val="0"/>
        <w:pageBreakBefore w:val="0"/>
        <w:kinsoku/>
        <w:wordWrap/>
        <w:overflowPunct/>
        <w:topLinePunct w:val="0"/>
        <w:autoSpaceDE/>
        <w:autoSpaceDN/>
        <w:bidi w:val="0"/>
        <w:adjustRightInd w:val="0"/>
        <w:snapToGrid/>
        <w:spacing w:line="500" w:lineRule="exact"/>
        <w:ind w:left="0" w:leftChars="0" w:right="0" w:rightChars="0" w:firstLine="643" w:firstLineChars="200"/>
        <w:jc w:val="center"/>
        <w:textAlignment w:val="auto"/>
        <w:outlineLvl w:val="9"/>
        <w:rPr>
          <w:rFonts w:ascii="仿宋_GB2312" w:hAnsi="仿宋" w:eastAsia="仿宋_GB2312"/>
          <w:color w:val="000000"/>
          <w:sz w:val="32"/>
          <w:szCs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lang w:eastAsia="zh-CN"/>
        </w:rPr>
        <w:t>（</w:t>
      </w:r>
      <w:r>
        <w:rPr>
          <w:rFonts w:hint="eastAsia"/>
          <w:b/>
          <w:color w:val="000000"/>
          <w:kern w:val="0"/>
          <w:sz w:val="44"/>
        </w:rPr>
        <w:t>行政处罚决定书</w:t>
      </w:r>
      <w:r>
        <w:rPr>
          <w:rFonts w:hint="eastAsia"/>
          <w:b/>
          <w:color w:val="000000"/>
          <w:kern w:val="0"/>
          <w:sz w:val="44"/>
          <w:lang w:eastAsia="zh-CN"/>
        </w:rPr>
        <w:t>）副页</w:t>
      </w:r>
    </w:p>
    <w:p>
      <w:pPr>
        <w:autoSpaceDE w:val="0"/>
        <w:autoSpaceDN w:val="0"/>
        <w:ind w:right="400"/>
        <w:jc w:val="center"/>
        <w:rPr>
          <w:rFonts w:ascii="仿宋_GB2312" w:hAnsi="仿宋" w:eastAsia="仿宋_GB2312"/>
          <w:color w:val="000000"/>
          <w:kern w:val="0"/>
          <w:sz w:val="24"/>
          <w:szCs w:val="24"/>
        </w:rPr>
      </w:pPr>
      <w:r>
        <w:rPr>
          <w:rFonts w:ascii="仿宋_GB2312" w:hAnsi="Arial" w:eastAsia="仿宋_GB2312" w:cs="Arial"/>
          <w:color w:val="000000"/>
          <w:szCs w:val="21"/>
        </w:rPr>
        <mc:AlternateContent>
          <mc:Choice Requires="wps">
            <w:drawing>
              <wp:anchor distT="0" distB="0" distL="114300" distR="114300" simplePos="0" relativeHeight="251744256" behindDoc="0" locked="0" layoutInCell="1" allowOverlap="1">
                <wp:simplePos x="0" y="0"/>
                <wp:positionH relativeFrom="column">
                  <wp:posOffset>-66675</wp:posOffset>
                </wp:positionH>
                <wp:positionV relativeFrom="paragraph">
                  <wp:posOffset>340995</wp:posOffset>
                </wp:positionV>
                <wp:extent cx="5615940" cy="635"/>
                <wp:effectExtent l="0" t="0" r="0" b="0"/>
                <wp:wrapNone/>
                <wp:docPr id="2" name="直线 7"/>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5.25pt;margin-top:26.85pt;height:0.05pt;width:442.2pt;z-index:251744256;mso-width-relative:page;mso-height-relative:page;" filled="f" stroked="t" coordsize="21600,21600" o:gfxdata="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jzBYA1wAAAAkBAAAPAAAAAAAAAAEAIAAAACIAAABk&#10;cnMvZG93bnJldi54bWxQSwECFAAUAAAACACHTuJAr1LdBs4BAACQAwAADgAAAAAAAAABACAAAAAm&#10;AQAAZHJzL2Uyb0RvYy54bWxQSwUGAAAAAAYABgBZAQAAZgU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w:t>
      </w:r>
      <w:r>
        <w:rPr>
          <w:rFonts w:hint="eastAsia" w:ascii="仿宋_GB2312" w:hAnsi="仿宋" w:eastAsia="仿宋_GB2312"/>
          <w:color w:val="000000"/>
          <w:sz w:val="28"/>
          <w:szCs w:val="28"/>
          <w:lang w:eastAsia="zh-CN"/>
        </w:rPr>
        <w:t>妆</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67</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2</w:t>
      </w:r>
      <w:r>
        <w:rPr>
          <w:rFonts w:hint="eastAsia" w:ascii="仿宋_GB2312" w:hAnsi="仿宋" w:eastAsia="仿宋_GB2312"/>
          <w:color w:val="000000"/>
          <w:kern w:val="0"/>
          <w:sz w:val="28"/>
          <w:szCs w:val="28"/>
        </w:rPr>
        <w:t>页 共</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right="0" w:rightChars="0"/>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val="0"/>
          <w:color w:val="000000"/>
          <w:sz w:val="32"/>
          <w:szCs w:val="32"/>
          <w:lang w:val="en-US" w:eastAsia="zh-CN"/>
        </w:rPr>
        <w:t>述2种“沙宣”洗发露经“沙宣”品牌权利人</w:t>
      </w:r>
      <w:r>
        <w:rPr>
          <w:rFonts w:hint="eastAsia" w:ascii="仿宋_GB2312" w:hAnsi="仿宋_GB2312" w:eastAsia="仿宋_GB2312" w:cs="仿宋_GB2312"/>
          <w:b w:val="0"/>
          <w:bCs w:val="0"/>
          <w:sz w:val="32"/>
          <w:szCs w:val="32"/>
          <w:lang w:eastAsia="zh-CN"/>
        </w:rPr>
        <w:t>广州宝洁有限公司</w:t>
      </w:r>
      <w:r>
        <w:rPr>
          <w:rFonts w:hint="eastAsia" w:ascii="仿宋_GB2312" w:hAnsi="仿宋_GB2312" w:eastAsia="仿宋_GB2312" w:cs="仿宋_GB2312"/>
          <w:b w:val="0"/>
          <w:bCs w:val="0"/>
          <w:color w:val="000000"/>
          <w:sz w:val="32"/>
          <w:szCs w:val="32"/>
          <w:lang w:val="en-US" w:eastAsia="zh-CN"/>
        </w:rPr>
        <w:t>实物鉴别，为冒用其公司厂名厂址产品。</w:t>
      </w:r>
      <w:r>
        <w:rPr>
          <w:rFonts w:hint="eastAsia" w:ascii="仿宋_GB2312" w:hAnsi="仿宋_GB2312" w:eastAsia="仿宋_GB2312" w:cs="仿宋_GB2312"/>
          <w:b w:val="0"/>
          <w:bCs/>
          <w:sz w:val="32"/>
          <w:szCs w:val="32"/>
          <w:lang w:val="en-US" w:eastAsia="zh-CN"/>
        </w:rPr>
        <w:t>经计算</w:t>
      </w:r>
      <w:r>
        <w:rPr>
          <w:rFonts w:hint="eastAsia" w:ascii="仿宋_GB2312" w:hAnsi="仿宋_GB2312" w:eastAsia="仿宋_GB2312" w:cs="仿宋_GB2312"/>
          <w:b w:val="0"/>
          <w:bCs/>
          <w:color w:val="000000"/>
          <w:sz w:val="32"/>
          <w:szCs w:val="32"/>
        </w:rPr>
        <w:t>，</w:t>
      </w:r>
      <w:r>
        <w:rPr>
          <w:rFonts w:hint="eastAsia" w:ascii="仿宋_GB2312" w:hAnsi="仿宋_GB2312" w:eastAsia="仿宋_GB2312" w:cs="仿宋_GB2312"/>
          <w:b w:val="0"/>
          <w:bCs/>
          <w:color w:val="000000"/>
          <w:sz w:val="32"/>
          <w:szCs w:val="32"/>
          <w:lang w:eastAsia="zh-CN"/>
        </w:rPr>
        <w:t>你（单位）经营的违法化妆品</w:t>
      </w:r>
      <w:r>
        <w:rPr>
          <w:rFonts w:hint="eastAsia" w:ascii="仿宋_GB2312" w:hAnsi="仿宋_GB2312" w:eastAsia="仿宋_GB2312" w:cs="仿宋_GB2312"/>
          <w:b w:val="0"/>
          <w:bCs/>
          <w:color w:val="000000"/>
          <w:sz w:val="32"/>
          <w:szCs w:val="32"/>
        </w:rPr>
        <w:t>货值</w:t>
      </w:r>
      <w:r>
        <w:rPr>
          <w:rFonts w:hint="eastAsia" w:ascii="仿宋_GB2312" w:hAnsi="仿宋_GB2312" w:eastAsia="仿宋_GB2312" w:cs="仿宋_GB2312"/>
          <w:b w:val="0"/>
          <w:bCs/>
          <w:color w:val="000000"/>
          <w:sz w:val="32"/>
          <w:szCs w:val="32"/>
          <w:lang w:val="en-US" w:eastAsia="zh-CN"/>
        </w:rPr>
        <w:t>870元</w:t>
      </w:r>
      <w:r>
        <w:rPr>
          <w:rFonts w:hint="eastAsia" w:ascii="仿宋_GB2312" w:hAnsi="仿宋_GB2312" w:eastAsia="仿宋_GB2312" w:cs="仿宋_GB2312"/>
          <w:b w:val="0"/>
          <w:bCs/>
          <w:color w:val="000000"/>
          <w:sz w:val="32"/>
          <w:szCs w:val="32"/>
        </w:rPr>
        <w:t>，违法所得</w:t>
      </w:r>
      <w:r>
        <w:rPr>
          <w:rFonts w:hint="eastAsia" w:ascii="仿宋_GB2312" w:hAnsi="仿宋_GB2312" w:eastAsia="仿宋_GB2312" w:cs="仿宋_GB2312"/>
          <w:b w:val="0"/>
          <w:bCs/>
          <w:color w:val="000000"/>
          <w:sz w:val="32"/>
          <w:szCs w:val="32"/>
          <w:lang w:val="en-US" w:eastAsia="zh-CN"/>
        </w:rPr>
        <w:t>348元</w:t>
      </w:r>
      <w:r>
        <w:rPr>
          <w:rFonts w:hint="eastAsia" w:ascii="仿宋_GB2312" w:hAnsi="仿宋_GB2312" w:eastAsia="仿宋_GB2312" w:cs="仿宋_GB2312"/>
          <w:b w:val="0"/>
          <w:bCs/>
          <w:color w:val="000000"/>
          <w:sz w:val="32"/>
          <w:szCs w:val="32"/>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 w:val="0"/>
          <w:bCs/>
          <w:sz w:val="32"/>
          <w:szCs w:val="32"/>
          <w:lang w:val="en-US" w:eastAsia="zh-CN"/>
        </w:rPr>
        <w:t>你（单位）上述行为违反了《化妆品标识管理规定》第八条第一款“化妆品标识应当标注化妆品的实际生产加工地。”的规定。</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val="0"/>
          <w:bCs w:val="0"/>
          <w:color w:val="auto"/>
          <w:sz w:val="32"/>
          <w:szCs w:val="32"/>
          <w:shd w:val="clear" w:color="auto" w:fill="auto"/>
          <w:lang w:val="en-US" w:eastAsia="zh-CN"/>
        </w:rPr>
        <w:t>1、你（单位）</w:t>
      </w:r>
      <w:r>
        <w:rPr>
          <w:rFonts w:hint="eastAsia" w:ascii="仿宋_GB2312" w:hAnsi="仿宋_GB2312" w:eastAsia="仿宋_GB2312" w:cs="仿宋_GB2312"/>
          <w:b w:val="0"/>
          <w:bCs/>
          <w:color w:val="000000"/>
          <w:sz w:val="32"/>
          <w:szCs w:val="32"/>
        </w:rPr>
        <w:t>身份证复印件1份</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lang w:val="en-US" w:eastAsia="zh-CN"/>
        </w:rPr>
        <w:t>2</w:t>
      </w:r>
      <w:r>
        <w:rPr>
          <w:rFonts w:hint="eastAsia" w:ascii="仿宋_GB2312" w:hAnsi="仿宋_GB2312" w:eastAsia="仿宋_GB2312" w:cs="仿宋_GB2312"/>
          <w:b w:val="0"/>
          <w:bCs/>
          <w:color w:val="000000"/>
          <w:sz w:val="32"/>
          <w:szCs w:val="32"/>
        </w:rPr>
        <w:t>、现场检查笔录和询问调查笔录各1份；</w:t>
      </w:r>
      <w:r>
        <w:rPr>
          <w:rFonts w:hint="eastAsia" w:ascii="仿宋_GB2312" w:hAnsi="仿宋_GB2312" w:eastAsia="仿宋_GB2312" w:cs="仿宋_GB2312"/>
          <w:b w:val="0"/>
          <w:bCs/>
          <w:color w:val="000000"/>
          <w:sz w:val="32"/>
          <w:szCs w:val="32"/>
          <w:lang w:val="en-US" w:eastAsia="zh-CN"/>
        </w:rPr>
        <w:t>3、</w:t>
      </w:r>
      <w:r>
        <w:rPr>
          <w:rFonts w:hint="eastAsia" w:ascii="仿宋_GB2312" w:hAnsi="仿宋_GB2312" w:eastAsia="仿宋_GB2312" w:cs="仿宋_GB2312"/>
          <w:b w:val="0"/>
          <w:bCs/>
          <w:color w:val="000000"/>
          <w:sz w:val="32"/>
          <w:szCs w:val="32"/>
        </w:rPr>
        <w:t>现场检查照片8张</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4、</w:t>
      </w:r>
      <w:r>
        <w:rPr>
          <w:rFonts w:hint="eastAsia" w:ascii="仿宋_GB2312" w:hAnsi="仿宋_GB2312" w:eastAsia="仿宋_GB2312" w:cs="仿宋_GB2312"/>
          <w:b w:val="0"/>
          <w:bCs w:val="0"/>
          <w:color w:val="000000"/>
          <w:sz w:val="32"/>
          <w:szCs w:val="32"/>
          <w:lang w:val="en-US" w:eastAsia="zh-CN"/>
        </w:rPr>
        <w:t>“沙宣”品牌权利人</w:t>
      </w:r>
      <w:r>
        <w:rPr>
          <w:rFonts w:hint="eastAsia" w:ascii="仿宋_GB2312" w:hAnsi="仿宋_GB2312" w:eastAsia="仿宋_GB2312" w:cs="仿宋_GB2312"/>
          <w:b w:val="0"/>
          <w:bCs w:val="0"/>
          <w:sz w:val="32"/>
          <w:szCs w:val="32"/>
          <w:lang w:eastAsia="zh-CN"/>
        </w:rPr>
        <w:t>广州宝洁有限公司出具的《鉴别报告书》</w:t>
      </w:r>
      <w:r>
        <w:rPr>
          <w:rFonts w:hint="eastAsia" w:ascii="仿宋_GB2312" w:hAnsi="仿宋_GB2312" w:eastAsia="仿宋_GB2312" w:cs="仿宋_GB2312"/>
          <w:b w:val="0"/>
          <w:bCs/>
          <w:color w:val="000000"/>
          <w:sz w:val="32"/>
          <w:szCs w:val="32"/>
        </w:rPr>
        <w:t>1份。</w:t>
      </w:r>
      <w:r>
        <w:rPr>
          <w:rFonts w:hint="eastAsia" w:ascii="仿宋_GB2312" w:hAnsi="仿宋_GB2312" w:eastAsia="仿宋_GB2312" w:cs="仿宋_GB2312"/>
          <w:b w:val="0"/>
          <w:bCs/>
          <w:color w:val="000000"/>
          <w:sz w:val="32"/>
          <w:szCs w:val="32"/>
          <w:lang w:val="en-US" w:eastAsia="zh-CN"/>
        </w:rPr>
        <w:t xml:space="preserve">                                                        </w:t>
      </w:r>
      <w:r>
        <w:rPr>
          <w:rFonts w:hint="eastAsia" w:ascii="仿宋_GB2312" w:hAnsi="仿宋_GB2312" w:eastAsia="仿宋_GB2312" w:cs="仿宋_GB2312"/>
          <w:b/>
          <w:bCs/>
          <w:color w:val="000000"/>
          <w:kern w:val="0"/>
          <w:sz w:val="32"/>
          <w:szCs w:val="32"/>
        </w:rPr>
        <w:t>行政处罚依据和种类：</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auto"/>
          <w:sz w:val="32"/>
          <w:szCs w:val="32"/>
        </w:rPr>
        <w:t>对于</w:t>
      </w:r>
      <w:r>
        <w:rPr>
          <w:rFonts w:hint="eastAsia" w:ascii="仿宋_GB2312" w:hAnsi="仿宋_GB2312" w:eastAsia="仿宋_GB2312" w:cs="仿宋_GB2312"/>
          <w:b w:val="0"/>
          <w:bCs/>
          <w:color w:val="auto"/>
          <w:sz w:val="32"/>
          <w:szCs w:val="32"/>
          <w:lang w:eastAsia="zh-CN"/>
        </w:rPr>
        <w:t>你（单位）销售</w:t>
      </w:r>
      <w:r>
        <w:rPr>
          <w:rFonts w:hint="eastAsia" w:ascii="仿宋_GB2312" w:hAnsi="仿宋_GB2312" w:eastAsia="仿宋_GB2312" w:cs="仿宋_GB2312"/>
          <w:b w:val="0"/>
          <w:bCs/>
          <w:color w:val="auto"/>
          <w:sz w:val="32"/>
          <w:szCs w:val="32"/>
          <w:u w:val="none"/>
          <w:lang w:val="en-US" w:eastAsia="zh-CN"/>
        </w:rPr>
        <w:t>冒用他人厂名、厂址化妆品</w:t>
      </w:r>
      <w:r>
        <w:rPr>
          <w:rFonts w:hint="eastAsia" w:ascii="仿宋_GB2312" w:hAnsi="仿宋_GB2312" w:eastAsia="仿宋_GB2312" w:cs="仿宋_GB2312"/>
          <w:b w:val="0"/>
          <w:bCs/>
          <w:color w:val="auto"/>
          <w:sz w:val="32"/>
          <w:szCs w:val="32"/>
          <w:lang w:eastAsia="zh-CN"/>
        </w:rPr>
        <w:t>行为，经营的违法化妆品</w:t>
      </w:r>
      <w:r>
        <w:rPr>
          <w:rFonts w:hint="eastAsia" w:ascii="仿宋_GB2312" w:hAnsi="仿宋_GB2312" w:eastAsia="仿宋_GB2312" w:cs="仿宋_GB2312"/>
          <w:b w:val="0"/>
          <w:bCs/>
          <w:color w:val="auto"/>
          <w:sz w:val="32"/>
          <w:szCs w:val="32"/>
        </w:rPr>
        <w:t>货值</w:t>
      </w:r>
      <w:r>
        <w:rPr>
          <w:rFonts w:hint="eastAsia" w:ascii="仿宋_GB2312" w:hAnsi="仿宋_GB2312" w:eastAsia="仿宋_GB2312" w:cs="仿宋_GB2312"/>
          <w:b w:val="0"/>
          <w:bCs/>
          <w:color w:val="auto"/>
          <w:sz w:val="32"/>
          <w:szCs w:val="32"/>
          <w:lang w:val="en-US" w:eastAsia="zh-CN"/>
        </w:rPr>
        <w:t>870元</w:t>
      </w:r>
      <w:r>
        <w:rPr>
          <w:rFonts w:hint="eastAsia" w:ascii="仿宋_GB2312" w:hAnsi="仿宋_GB2312" w:eastAsia="仿宋_GB2312" w:cs="仿宋_GB2312"/>
          <w:b w:val="0"/>
          <w:bCs/>
          <w:color w:val="auto"/>
          <w:sz w:val="32"/>
          <w:szCs w:val="32"/>
        </w:rPr>
        <w:t>，违法所得</w:t>
      </w:r>
      <w:r>
        <w:rPr>
          <w:rFonts w:hint="eastAsia" w:ascii="仿宋_GB2312" w:hAnsi="仿宋_GB2312" w:eastAsia="仿宋_GB2312" w:cs="仿宋_GB2312"/>
          <w:b w:val="0"/>
          <w:bCs/>
          <w:color w:val="auto"/>
          <w:sz w:val="32"/>
          <w:szCs w:val="32"/>
          <w:lang w:val="en-US" w:eastAsia="zh-CN"/>
        </w:rPr>
        <w:t>348元，</w:t>
      </w:r>
      <w:r>
        <w:rPr>
          <w:rFonts w:hint="eastAsia" w:ascii="仿宋_GB2312" w:hAnsi="仿宋_GB2312" w:eastAsia="仿宋_GB2312" w:cs="仿宋_GB2312"/>
          <w:b w:val="0"/>
          <w:bCs/>
          <w:color w:val="auto"/>
          <w:sz w:val="32"/>
          <w:szCs w:val="32"/>
        </w:rPr>
        <w:t>鉴于</w:t>
      </w:r>
      <w:r>
        <w:rPr>
          <w:rFonts w:hint="eastAsia" w:ascii="仿宋_GB2312" w:hAnsi="仿宋_GB2312" w:eastAsia="仿宋_GB2312" w:cs="仿宋_GB2312"/>
          <w:b w:val="0"/>
          <w:bCs/>
          <w:color w:val="auto"/>
          <w:sz w:val="32"/>
          <w:szCs w:val="32"/>
          <w:lang w:eastAsia="zh-CN"/>
        </w:rPr>
        <w:t>你（单位）经营的违法</w:t>
      </w:r>
      <w:r>
        <w:rPr>
          <w:rFonts w:hint="eastAsia" w:ascii="仿宋_GB2312" w:hAnsi="仿宋_GB2312" w:eastAsia="仿宋_GB2312" w:cs="仿宋_GB2312"/>
          <w:b w:val="0"/>
          <w:bCs/>
          <w:color w:val="auto"/>
          <w:sz w:val="32"/>
          <w:szCs w:val="32"/>
          <w:u w:val="none"/>
          <w:lang w:val="en-US" w:eastAsia="zh-CN"/>
        </w:rPr>
        <w:t>化妆品数量、</w:t>
      </w:r>
      <w:r>
        <w:rPr>
          <w:rFonts w:hint="eastAsia" w:ascii="仿宋_GB2312" w:hAnsi="仿宋_GB2312" w:eastAsia="仿宋_GB2312" w:cs="仿宋_GB2312"/>
          <w:b w:val="0"/>
          <w:bCs/>
          <w:color w:val="auto"/>
          <w:sz w:val="32"/>
          <w:szCs w:val="32"/>
        </w:rPr>
        <w:t>货值</w:t>
      </w:r>
      <w:r>
        <w:rPr>
          <w:rFonts w:hint="eastAsia" w:ascii="仿宋_GB2312" w:hAnsi="仿宋_GB2312" w:eastAsia="仿宋_GB2312" w:cs="仿宋_GB2312"/>
          <w:b w:val="0"/>
          <w:bCs/>
          <w:color w:val="auto"/>
          <w:sz w:val="32"/>
          <w:szCs w:val="32"/>
          <w:u w:val="none"/>
          <w:lang w:val="en-US" w:eastAsia="zh-CN"/>
        </w:rPr>
        <w:t>不大，</w:t>
      </w:r>
      <w:r>
        <w:rPr>
          <w:rFonts w:hint="eastAsia" w:ascii="仿宋_GB2312" w:hAnsi="仿宋_GB2312" w:eastAsia="仿宋_GB2312" w:cs="仿宋_GB2312"/>
          <w:b w:val="0"/>
          <w:bCs/>
          <w:color w:val="auto"/>
          <w:sz w:val="32"/>
          <w:szCs w:val="32"/>
        </w:rPr>
        <w:t>未造成严重危害后果，</w:t>
      </w:r>
      <w:r>
        <w:rPr>
          <w:rFonts w:hint="eastAsia" w:ascii="仿宋_GB2312" w:hAnsi="仿宋_GB2312" w:eastAsia="仿宋_GB2312" w:cs="仿宋_GB2312"/>
          <w:b w:val="0"/>
          <w:bCs/>
          <w:color w:val="auto"/>
          <w:sz w:val="32"/>
          <w:szCs w:val="32"/>
          <w:lang w:eastAsia="zh-CN"/>
        </w:rPr>
        <w:t>违法情节一般，</w:t>
      </w:r>
      <w:r>
        <w:rPr>
          <w:rFonts w:hint="eastAsia" w:ascii="仿宋_GB2312" w:hAnsi="仿宋_GB2312" w:eastAsia="仿宋_GB2312" w:cs="仿宋_GB2312"/>
          <w:b w:val="0"/>
          <w:bCs/>
          <w:color w:val="auto"/>
          <w:sz w:val="32"/>
          <w:szCs w:val="32"/>
        </w:rPr>
        <w:t>依据</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化妆品标识管理规定</w:t>
      </w:r>
      <w:r>
        <w:rPr>
          <w:rFonts w:hint="eastAsia" w:ascii="仿宋_GB2312" w:hAnsi="仿宋_GB2312" w:eastAsia="仿宋_GB2312" w:cs="仿宋_GB2312"/>
          <w:b w:val="0"/>
          <w:bCs w:val="0"/>
          <w:color w:val="auto"/>
          <w:sz w:val="32"/>
          <w:szCs w:val="32"/>
        </w:rPr>
        <w:t>》第</w:t>
      </w:r>
      <w:r>
        <w:rPr>
          <w:rFonts w:hint="eastAsia" w:ascii="仿宋_GB2312" w:hAnsi="仿宋_GB2312" w:eastAsia="仿宋_GB2312" w:cs="仿宋_GB2312"/>
          <w:b w:val="0"/>
          <w:bCs w:val="0"/>
          <w:color w:val="auto"/>
          <w:sz w:val="32"/>
          <w:szCs w:val="32"/>
          <w:lang w:eastAsia="zh-CN"/>
        </w:rPr>
        <w:t>二十五</w:t>
      </w:r>
      <w:r>
        <w:rPr>
          <w:rFonts w:hint="eastAsia" w:ascii="仿宋_GB2312" w:hAnsi="仿宋_GB2312" w:eastAsia="仿宋_GB2312" w:cs="仿宋_GB2312"/>
          <w:b w:val="0"/>
          <w:bCs w:val="0"/>
          <w:color w:val="auto"/>
          <w:sz w:val="32"/>
          <w:szCs w:val="32"/>
        </w:rPr>
        <w:t>条</w:t>
      </w: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二</w:t>
      </w:r>
      <w:r>
        <w:rPr>
          <w:rFonts w:hint="eastAsia" w:ascii="仿宋_GB2312" w:hAnsi="仿宋_GB2312" w:eastAsia="仿宋_GB2312" w:cs="仿宋_GB2312"/>
          <w:b w:val="0"/>
          <w:bCs/>
          <w:color w:val="auto"/>
          <w:sz w:val="32"/>
          <w:szCs w:val="32"/>
        </w:rPr>
        <w:t>款</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color w:val="auto"/>
          <w:kern w:val="0"/>
          <w:sz w:val="32"/>
          <w:szCs w:val="32"/>
          <w:shd w:val="clear" w:fill="FFFFFF"/>
          <w:lang w:val="en-US" w:eastAsia="zh-CN" w:bidi="ar"/>
        </w:rPr>
        <w:t>违反本规定第八条、第九条，</w:t>
      </w:r>
      <w:r>
        <w:rPr>
          <w:rFonts w:hint="eastAsia" w:ascii="仿宋_GB2312" w:hAnsi="仿宋_GB2312" w:eastAsia="仿宋_GB2312" w:cs="仿宋_GB2312"/>
          <w:bCs/>
          <w:color w:val="auto"/>
          <w:sz w:val="32"/>
          <w:szCs w:val="32"/>
        </w:rPr>
        <w:t>……</w:t>
      </w:r>
      <w:r>
        <w:rPr>
          <w:rFonts w:hint="eastAsia" w:ascii="仿宋_GB2312" w:hAnsi="仿宋_GB2312" w:eastAsia="仿宋_GB2312" w:cs="仿宋_GB2312"/>
          <w:color w:val="auto"/>
          <w:kern w:val="0"/>
          <w:sz w:val="32"/>
          <w:szCs w:val="32"/>
          <w:shd w:val="clear" w:fill="FFFFFF"/>
          <w:lang w:val="en-US" w:eastAsia="zh-CN" w:bidi="ar"/>
        </w:rPr>
        <w:t>。属于伪造产品产地、伪造或者冒用他人厂名、厂址的，按照《</w:t>
      </w:r>
      <w:r>
        <w:rPr>
          <w:rFonts w:hint="eastAsia" w:ascii="仿宋_GB2312" w:hAnsi="仿宋_GB2312" w:eastAsia="仿宋_GB2312" w:cs="仿宋_GB2312"/>
          <w:color w:val="auto"/>
          <w:kern w:val="0"/>
          <w:sz w:val="32"/>
          <w:szCs w:val="32"/>
          <w:u w:val="none"/>
          <w:shd w:val="clear" w:fill="FFFFFF"/>
          <w:lang w:val="en-US" w:eastAsia="zh-CN" w:bidi="ar"/>
        </w:rPr>
        <w:fldChar w:fldCharType="begin"/>
      </w:r>
      <w:r>
        <w:rPr>
          <w:rFonts w:hint="eastAsia" w:ascii="仿宋_GB2312" w:hAnsi="仿宋_GB2312" w:eastAsia="仿宋_GB2312" w:cs="仿宋_GB2312"/>
          <w:color w:val="auto"/>
          <w:kern w:val="0"/>
          <w:sz w:val="32"/>
          <w:szCs w:val="32"/>
          <w:u w:val="none"/>
          <w:shd w:val="clear" w:fill="FFFFFF"/>
          <w:lang w:val="en-US" w:eastAsia="zh-CN" w:bidi="ar"/>
        </w:rPr>
        <w:instrText xml:space="preserve"> HYPERLINK "https://baike.baidu.com/item/%E4%B8%AD%E5%8D%8E%E4%BA%BA%E6%B0%91%E5%85%B1%E5%92%8C%E5%9B%BD%E4%BA%A7%E5%93%81%E8%B4%A8%E9%87%8F%E6%B3%95" \t "https://baike.baidu.com/item/%E5%8C%96%E5%A6%86%E5%93%81%E6%A0%87%E8%AF%86%E7%AE%A1%E7%90%86%E8%A7%84%E5%AE%9A/_blank" </w:instrText>
      </w:r>
      <w:r>
        <w:rPr>
          <w:rFonts w:hint="eastAsia" w:ascii="仿宋_GB2312" w:hAnsi="仿宋_GB2312" w:eastAsia="仿宋_GB2312" w:cs="仿宋_GB2312"/>
          <w:color w:val="auto"/>
          <w:kern w:val="0"/>
          <w:sz w:val="32"/>
          <w:szCs w:val="32"/>
          <w:u w:val="none"/>
          <w:shd w:val="clear" w:fill="FFFFFF"/>
          <w:lang w:val="en-US" w:eastAsia="zh-CN" w:bidi="ar"/>
        </w:rPr>
        <w:fldChar w:fldCharType="separate"/>
      </w:r>
      <w:r>
        <w:rPr>
          <w:rStyle w:val="12"/>
          <w:rFonts w:hint="eastAsia" w:ascii="仿宋_GB2312" w:hAnsi="仿宋_GB2312" w:eastAsia="仿宋_GB2312" w:cs="仿宋_GB2312"/>
          <w:color w:val="auto"/>
          <w:sz w:val="32"/>
          <w:szCs w:val="32"/>
          <w:u w:val="none"/>
          <w:shd w:val="clear" w:fill="FFFFFF"/>
        </w:rPr>
        <w:t>中华人民共和国产品质量法</w:t>
      </w:r>
      <w:r>
        <w:rPr>
          <w:rFonts w:hint="eastAsia" w:ascii="仿宋_GB2312" w:hAnsi="仿宋_GB2312" w:eastAsia="仿宋_GB2312" w:cs="仿宋_GB2312"/>
          <w:color w:val="auto"/>
          <w:kern w:val="0"/>
          <w:sz w:val="32"/>
          <w:szCs w:val="32"/>
          <w:u w:val="none"/>
          <w:shd w:val="clear" w:fill="FFFFFF"/>
          <w:lang w:val="en-US" w:eastAsia="zh-CN" w:bidi="ar"/>
        </w:rPr>
        <w:fldChar w:fldCharType="end"/>
      </w:r>
      <w:r>
        <w:rPr>
          <w:rFonts w:hint="eastAsia" w:ascii="仿宋_GB2312" w:hAnsi="仿宋_GB2312" w:eastAsia="仿宋_GB2312" w:cs="仿宋_GB2312"/>
          <w:color w:val="auto"/>
          <w:kern w:val="0"/>
          <w:sz w:val="32"/>
          <w:szCs w:val="32"/>
          <w:shd w:val="clear" w:fill="FFFFFF"/>
          <w:lang w:val="en-US" w:eastAsia="zh-CN" w:bidi="ar"/>
        </w:rPr>
        <w:t>》第五十三条的规定处罚。”</w:t>
      </w:r>
      <w:r>
        <w:rPr>
          <w:rFonts w:hint="eastAsia" w:ascii="仿宋_GB2312" w:hAnsi="仿宋_GB2312" w:eastAsia="仿宋_GB2312" w:cs="仿宋_GB2312"/>
          <w:b w:val="0"/>
          <w:bCs/>
          <w:color w:val="auto"/>
          <w:sz w:val="32"/>
          <w:szCs w:val="32"/>
          <w:lang w:eastAsia="zh-CN"/>
        </w:rPr>
        <w:t>及《中华人民共和国产品质</w:t>
      </w:r>
      <w:r>
        <w:rPr>
          <w:rFonts w:hint="eastAsia" w:ascii="仿宋_GB2312" w:hAnsi="仿宋_GB2312" w:eastAsia="仿宋_GB2312" w:cs="仿宋_GB2312"/>
          <w:b w:val="0"/>
          <w:bCs/>
          <w:color w:val="000000"/>
          <w:sz w:val="32"/>
          <w:szCs w:val="32"/>
          <w:lang w:eastAsia="zh-CN"/>
        </w:rPr>
        <w:t>量法》第五十三条</w:t>
      </w:r>
      <w:r>
        <w:rPr>
          <w:rFonts w:hint="eastAsia" w:ascii="仿宋_GB2312" w:hAnsi="仿宋_GB2312" w:eastAsia="仿宋_GB2312" w:cs="仿宋_GB2312"/>
          <w:color w:val="auto"/>
          <w:kern w:val="0"/>
          <w:sz w:val="32"/>
          <w:szCs w:val="32"/>
          <w:shd w:val="clear" w:fill="FFFFFF"/>
          <w:lang w:val="en-US" w:eastAsia="zh-CN" w:bidi="ar"/>
        </w:rPr>
        <w:t>“伪造产品产地的，伪造或者冒用他人厂名、厂址的，伪造或者冒用认证标志等质量标志的，责令改正，没收违法生产、销售的产品，并处违法生产、销售产品货值金额等值以下的罚款；有违法所得的，并处没收违法所得；……。”的规定，本局决定对你（单位）作出处罚如下：</w:t>
      </w:r>
      <w:r>
        <w:rPr>
          <w:rFonts w:hint="eastAsia" w:ascii="仿宋_GB2312" w:hAnsi="仿宋_GB2312" w:eastAsia="仿宋_GB2312" w:cs="仿宋_GB2312"/>
          <w:b w:val="0"/>
          <w:bCs/>
          <w:color w:val="000000"/>
          <w:sz w:val="32"/>
          <w:szCs w:val="32"/>
          <w:lang w:val="en-US" w:eastAsia="zh-CN"/>
        </w:rPr>
        <w:t>（一）没收</w:t>
      </w:r>
      <w:r>
        <w:rPr>
          <w:rFonts w:hint="eastAsia" w:ascii="仿宋_GB2312" w:hAnsi="仿宋_GB2312" w:eastAsia="仿宋_GB2312" w:cs="仿宋_GB2312"/>
          <w:b w:val="0"/>
          <w:bCs/>
          <w:color w:val="000000"/>
          <w:sz w:val="32"/>
          <w:szCs w:val="32"/>
          <w:lang w:eastAsia="zh-CN"/>
        </w:rPr>
        <w:t>经营的违法化妆品</w:t>
      </w:r>
      <w:r>
        <w:rPr>
          <w:rFonts w:hint="eastAsia" w:ascii="仿宋_GB2312" w:hAnsi="仿宋_GB2312" w:eastAsia="仿宋_GB2312" w:cs="仿宋_GB2312"/>
          <w:b w:val="0"/>
          <w:bCs/>
          <w:color w:val="000000"/>
          <w:sz w:val="32"/>
          <w:szCs w:val="32"/>
          <w:u w:val="none"/>
          <w:lang w:val="en-US" w:eastAsia="zh-CN"/>
        </w:rPr>
        <w:t>“</w:t>
      </w:r>
      <w:r>
        <w:rPr>
          <w:rFonts w:hint="eastAsia" w:ascii="仿宋_GB2312" w:hAnsi="仿宋_GB2312" w:eastAsia="仿宋_GB2312" w:cs="仿宋_GB2312"/>
          <w:b w:val="0"/>
          <w:bCs/>
          <w:color w:val="000000"/>
          <w:sz w:val="32"/>
          <w:szCs w:val="32"/>
          <w:lang w:val="en-US" w:eastAsia="zh-CN"/>
        </w:rPr>
        <w:t>沙宣”清盈</w:t>
      </w:r>
    </w:p>
    <w:p>
      <w:pPr>
        <w:keepNext w:val="0"/>
        <w:keepLines w:val="0"/>
        <w:pageBreakBefore w:val="0"/>
        <w:kinsoku/>
        <w:wordWrap/>
        <w:overflowPunct/>
        <w:topLinePunct w:val="0"/>
        <w:autoSpaceDE/>
        <w:autoSpaceDN/>
        <w:bidi w:val="0"/>
        <w:adjustRightInd w:val="0"/>
        <w:snapToGrid/>
        <w:spacing w:line="500" w:lineRule="exact"/>
        <w:ind w:left="0" w:leftChars="0" w:right="0" w:rightChars="0" w:firstLine="2891" w:firstLineChars="900"/>
        <w:jc w:val="both"/>
        <w:textAlignment w:val="auto"/>
        <w:outlineLvl w:val="9"/>
        <w:rPr>
          <w:rFonts w:ascii="仿宋_GB2312" w:hAnsi="仿宋" w:eastAsia="仿宋_GB2312"/>
          <w:color w:val="000000"/>
          <w:sz w:val="32"/>
          <w:szCs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lang w:eastAsia="zh-CN"/>
        </w:rPr>
        <w:t>（</w:t>
      </w:r>
      <w:r>
        <w:rPr>
          <w:rFonts w:hint="eastAsia"/>
          <w:b/>
          <w:color w:val="000000"/>
          <w:kern w:val="0"/>
          <w:sz w:val="44"/>
        </w:rPr>
        <w:t>行政处罚决定书</w:t>
      </w:r>
      <w:r>
        <w:rPr>
          <w:rFonts w:hint="eastAsia"/>
          <w:b/>
          <w:color w:val="000000"/>
          <w:kern w:val="0"/>
          <w:sz w:val="44"/>
          <w:lang w:eastAsia="zh-CN"/>
        </w:rPr>
        <w:t>）副页</w:t>
      </w:r>
    </w:p>
    <w:p>
      <w:pPr>
        <w:autoSpaceDE w:val="0"/>
        <w:autoSpaceDN w:val="0"/>
        <w:ind w:right="400"/>
        <w:jc w:val="center"/>
        <w:rPr>
          <w:rFonts w:ascii="仿宋_GB2312" w:hAnsi="仿宋" w:eastAsia="仿宋_GB2312"/>
          <w:color w:val="000000"/>
          <w:kern w:val="0"/>
          <w:sz w:val="24"/>
          <w:szCs w:val="24"/>
        </w:rPr>
      </w:pPr>
      <w:r>
        <w:rPr>
          <w:rFonts w:ascii="仿宋_GB2312" w:hAnsi="Arial" w:eastAsia="仿宋_GB2312" w:cs="Arial"/>
          <w:color w:val="000000"/>
          <w:szCs w:val="21"/>
        </w:rPr>
        <mc:AlternateContent>
          <mc:Choice Requires="wps">
            <w:drawing>
              <wp:anchor distT="0" distB="0" distL="114300" distR="114300" simplePos="0" relativeHeight="251882496" behindDoc="0" locked="0" layoutInCell="1" allowOverlap="1">
                <wp:simplePos x="0" y="0"/>
                <wp:positionH relativeFrom="column">
                  <wp:posOffset>-66675</wp:posOffset>
                </wp:positionH>
                <wp:positionV relativeFrom="paragraph">
                  <wp:posOffset>340995</wp:posOffset>
                </wp:positionV>
                <wp:extent cx="5615940" cy="635"/>
                <wp:effectExtent l="0" t="0" r="0" b="0"/>
                <wp:wrapNone/>
                <wp:docPr id="4" name="直线 7"/>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5.25pt;margin-top:26.85pt;height:0.05pt;width:442.2pt;z-index:251882496;mso-width-relative:page;mso-height-relative:page;" filled="f" stroked="t" coordsize="21600,21600" o:gfxdata="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8wWANcAAAAJAQAADwAAAAAAAAABACAAAAAiAAAA&#10;ZHJzL2Rvd25yZXYueG1sUEsBAhQAFAAAAAgAh07iQCedQyPPAQAAkAMAAA4AAAAAAAAAAQAgAAAA&#10;JgEAAGRycy9lMm9Eb2MueG1sUEsFBgAAAAAGAAYAWQEAAGcFA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w:t>
      </w:r>
      <w:r>
        <w:rPr>
          <w:rFonts w:hint="eastAsia" w:ascii="仿宋_GB2312" w:hAnsi="仿宋" w:eastAsia="仿宋_GB2312"/>
          <w:color w:val="000000"/>
          <w:sz w:val="28"/>
          <w:szCs w:val="28"/>
          <w:lang w:eastAsia="zh-CN"/>
        </w:rPr>
        <w:t>妆</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67</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  共</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ind w:right="0" w:rightChars="0"/>
        <w:jc w:val="left"/>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val="en-US" w:eastAsia="zh-CN"/>
        </w:rPr>
        <w:t>顺柔洗发露（规格净含量400ml/瓶）10瓶、“沙宣”垂坠质感洗发露（规格净含量400ml/瓶）8瓶；（二）没收</w:t>
      </w:r>
      <w:r>
        <w:rPr>
          <w:rFonts w:hint="eastAsia" w:ascii="仿宋_GB2312" w:hAnsi="仿宋_GB2312" w:eastAsia="仿宋_GB2312" w:cs="仿宋_GB2312"/>
          <w:b w:val="0"/>
          <w:bCs/>
          <w:color w:val="000000"/>
          <w:sz w:val="32"/>
          <w:szCs w:val="32"/>
        </w:rPr>
        <w:t>违法所得</w:t>
      </w:r>
      <w:r>
        <w:rPr>
          <w:rFonts w:hint="eastAsia" w:ascii="仿宋_GB2312" w:hAnsi="仿宋_GB2312" w:eastAsia="仿宋_GB2312" w:cs="仿宋_GB2312"/>
          <w:b w:val="0"/>
          <w:bCs/>
          <w:color w:val="000000"/>
          <w:sz w:val="32"/>
          <w:szCs w:val="32"/>
          <w:lang w:val="en-US" w:eastAsia="zh-CN"/>
        </w:rPr>
        <w:t>348元；（三）</w:t>
      </w:r>
      <w:r>
        <w:rPr>
          <w:rFonts w:hint="eastAsia" w:ascii="仿宋_GB2312" w:hAnsi="仿宋_GB2312" w:eastAsia="仿宋_GB2312" w:cs="仿宋_GB2312"/>
          <w:b w:val="0"/>
          <w:bCs/>
          <w:color w:val="000000"/>
          <w:sz w:val="32"/>
          <w:szCs w:val="32"/>
        </w:rPr>
        <w:t>罚款</w:t>
      </w:r>
      <w:r>
        <w:rPr>
          <w:rFonts w:hint="eastAsia" w:ascii="仿宋_GB2312" w:hAnsi="仿宋_GB2312" w:eastAsia="仿宋_GB2312" w:cs="仿宋_GB2312"/>
          <w:b w:val="0"/>
          <w:bCs/>
          <w:color w:val="000000"/>
          <w:sz w:val="32"/>
          <w:szCs w:val="32"/>
          <w:lang w:val="en-US" w:eastAsia="zh-CN"/>
        </w:rPr>
        <w:t>500元</w:t>
      </w:r>
      <w:r>
        <w:rPr>
          <w:rFonts w:hint="eastAsia" w:ascii="仿宋_GB2312" w:hAnsi="仿宋_GB2312" w:eastAsia="仿宋_GB2312" w:cs="仿宋_GB2312"/>
          <w:b w:val="0"/>
          <w:bCs/>
          <w:color w:val="000000"/>
          <w:sz w:val="32"/>
          <w:szCs w:val="32"/>
        </w:rPr>
        <w:t>。</w:t>
      </w:r>
    </w:p>
    <w:p>
      <w:pPr>
        <w:keepNext w:val="0"/>
        <w:keepLines w:val="0"/>
        <w:pageBreakBefore w:val="0"/>
        <w:kinsoku/>
        <w:wordWrap/>
        <w:overflowPunct/>
        <w:topLinePunct w:val="0"/>
        <w:autoSpaceDE/>
        <w:autoSpaceDN/>
        <w:bidi w:val="0"/>
        <w:adjustRightInd w:val="0"/>
        <w:snapToGrid/>
        <w:spacing w:line="500" w:lineRule="exact"/>
        <w:ind w:left="0" w:leftChars="0" w:right="0" w:righ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请你单位在接到本处罚决定书之日起15日内将罚没款缴到广州市非税收入缴款通知书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银行。逾期不缴纳罚没款的，根据《中华人民共和国行政处罚法》第五十一条第一项的规定，每日按罚款数额的3%加处罚款，并将依法申请人民法院强制执行。</w:t>
      </w:r>
    </w:p>
    <w:p>
      <w:pPr>
        <w:pStyle w:val="18"/>
        <w:keepNext w:val="0"/>
        <w:keepLines w:val="0"/>
        <w:pageBreakBefore w:val="0"/>
        <w:kinsoku/>
        <w:wordWrap/>
        <w:overflowPunct/>
        <w:topLinePunct w:val="0"/>
        <w:autoSpaceDE/>
        <w:autoSpaceDN/>
        <w:bidi w:val="0"/>
        <w:snapToGrid/>
        <w:spacing w:before="0" w:after="0" w:line="500" w:lineRule="exact"/>
        <w:ind w:left="0" w:leftChars="0" w:right="0" w:righ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r>
        <w:rPr>
          <w:rFonts w:hint="eastAsia" w:ascii="仿宋_GB2312" w:hAnsi="仿宋_GB2312" w:eastAsia="仿宋_GB2312" w:cs="仿宋_GB2312"/>
          <w:color w:val="000000"/>
          <w:kern w:val="0"/>
          <w:sz w:val="32"/>
          <w:szCs w:val="32"/>
        </w:rPr>
        <w:t xml:space="preserve">      </w:t>
      </w:r>
    </w:p>
    <w:p>
      <w:pPr>
        <w:pStyle w:val="18"/>
        <w:keepNext w:val="0"/>
        <w:keepLines w:val="0"/>
        <w:pageBreakBefore w:val="0"/>
        <w:kinsoku/>
        <w:wordWrap/>
        <w:overflowPunct/>
        <w:topLinePunct w:val="0"/>
        <w:bidi w:val="0"/>
        <w:snapToGrid/>
        <w:spacing w:before="0" w:after="0" w:line="360" w:lineRule="auto"/>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w:t>
      </w:r>
    </w:p>
    <w:p>
      <w:pPr>
        <w:keepNext w:val="0"/>
        <w:keepLines w:val="0"/>
        <w:pageBreakBefore w:val="0"/>
        <w:widowControl/>
        <w:kinsoku/>
        <w:wordWrap/>
        <w:overflowPunct/>
        <w:topLinePunct w:val="0"/>
        <w:bidi w:val="0"/>
        <w:snapToGrid/>
        <w:spacing w:line="360" w:lineRule="auto"/>
        <w:ind w:left="0" w:leftChars="0" w:firstLine="3520" w:firstLineChars="1100"/>
        <w:jc w:val="left"/>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kinsoku/>
        <w:wordWrap/>
        <w:overflowPunct/>
        <w:topLinePunct w:val="0"/>
        <w:bidi w:val="0"/>
        <w:snapToGrid/>
        <w:spacing w:line="360" w:lineRule="auto"/>
        <w:ind w:firstLine="3200" w:firstLineChars="10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广州市增城区食品药品监督管理局</w:t>
      </w:r>
    </w:p>
    <w:p>
      <w:pPr>
        <w:keepNext w:val="0"/>
        <w:keepLines w:val="0"/>
        <w:pageBreakBefore w:val="0"/>
        <w:widowControl/>
        <w:kinsoku/>
        <w:wordWrap/>
        <w:overflowPunct/>
        <w:topLinePunct w:val="0"/>
        <w:bidi w:val="0"/>
        <w:snapToGrid/>
        <w:spacing w:line="360" w:lineRule="auto"/>
        <w:ind w:firstLine="4480" w:firstLineChars="1400"/>
        <w:jc w:val="left"/>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2018年8月14日</w:t>
      </w:r>
    </w:p>
    <w:p>
      <w:pPr>
        <w:autoSpaceDE w:val="0"/>
        <w:autoSpaceDN w:val="0"/>
        <w:ind w:right="400"/>
        <w:jc w:val="center"/>
        <w:rPr>
          <w:rFonts w:hint="eastAsia" w:ascii="仿宋_GB2312" w:hAnsi="仿宋" w:eastAsia="仿宋_GB2312"/>
          <w:color w:val="000000"/>
          <w:kern w:val="0"/>
          <w:sz w:val="24"/>
          <w:szCs w:val="24"/>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8BF"/>
    <w:rsid w:val="00041B57"/>
    <w:rsid w:val="000477A9"/>
    <w:rsid w:val="00051C4E"/>
    <w:rsid w:val="00070A16"/>
    <w:rsid w:val="00091769"/>
    <w:rsid w:val="000A0226"/>
    <w:rsid w:val="000B213A"/>
    <w:rsid w:val="000D1110"/>
    <w:rsid w:val="00103DAE"/>
    <w:rsid w:val="00126D06"/>
    <w:rsid w:val="0015632D"/>
    <w:rsid w:val="00170831"/>
    <w:rsid w:val="001724F1"/>
    <w:rsid w:val="00172662"/>
    <w:rsid w:val="00172A27"/>
    <w:rsid w:val="00174A2E"/>
    <w:rsid w:val="00186E6C"/>
    <w:rsid w:val="00190F95"/>
    <w:rsid w:val="00196E84"/>
    <w:rsid w:val="001F61FC"/>
    <w:rsid w:val="00210CC1"/>
    <w:rsid w:val="00212A10"/>
    <w:rsid w:val="00214984"/>
    <w:rsid w:val="00242517"/>
    <w:rsid w:val="002509EA"/>
    <w:rsid w:val="00250C5A"/>
    <w:rsid w:val="002613FC"/>
    <w:rsid w:val="00271E8D"/>
    <w:rsid w:val="00294F73"/>
    <w:rsid w:val="00295E48"/>
    <w:rsid w:val="00297BFC"/>
    <w:rsid w:val="002A19EA"/>
    <w:rsid w:val="002A3D72"/>
    <w:rsid w:val="002E0939"/>
    <w:rsid w:val="002E1853"/>
    <w:rsid w:val="002F1423"/>
    <w:rsid w:val="00320D30"/>
    <w:rsid w:val="0033779E"/>
    <w:rsid w:val="00341E64"/>
    <w:rsid w:val="003424C4"/>
    <w:rsid w:val="0034382A"/>
    <w:rsid w:val="00347BA8"/>
    <w:rsid w:val="00350594"/>
    <w:rsid w:val="00354231"/>
    <w:rsid w:val="00355A0D"/>
    <w:rsid w:val="003A3AA8"/>
    <w:rsid w:val="003A57EE"/>
    <w:rsid w:val="003A7C0A"/>
    <w:rsid w:val="003B6508"/>
    <w:rsid w:val="003C2908"/>
    <w:rsid w:val="003C343C"/>
    <w:rsid w:val="003C796A"/>
    <w:rsid w:val="003E3219"/>
    <w:rsid w:val="00406B2B"/>
    <w:rsid w:val="00417A77"/>
    <w:rsid w:val="00454B1A"/>
    <w:rsid w:val="00457534"/>
    <w:rsid w:val="00466A34"/>
    <w:rsid w:val="00467C3A"/>
    <w:rsid w:val="0047064C"/>
    <w:rsid w:val="00470DB1"/>
    <w:rsid w:val="004A02DE"/>
    <w:rsid w:val="004B057C"/>
    <w:rsid w:val="004B635A"/>
    <w:rsid w:val="005003F4"/>
    <w:rsid w:val="00510C4A"/>
    <w:rsid w:val="005132B7"/>
    <w:rsid w:val="00517A45"/>
    <w:rsid w:val="00542650"/>
    <w:rsid w:val="005433B4"/>
    <w:rsid w:val="00557038"/>
    <w:rsid w:val="00574C9E"/>
    <w:rsid w:val="00575329"/>
    <w:rsid w:val="00590AA2"/>
    <w:rsid w:val="005A156D"/>
    <w:rsid w:val="005A2720"/>
    <w:rsid w:val="005B4DD5"/>
    <w:rsid w:val="005C74CA"/>
    <w:rsid w:val="005F3093"/>
    <w:rsid w:val="005F412D"/>
    <w:rsid w:val="005F6525"/>
    <w:rsid w:val="005F6961"/>
    <w:rsid w:val="00620B38"/>
    <w:rsid w:val="00630D1B"/>
    <w:rsid w:val="00645D72"/>
    <w:rsid w:val="006565F2"/>
    <w:rsid w:val="00685CAC"/>
    <w:rsid w:val="00692167"/>
    <w:rsid w:val="006A4A5B"/>
    <w:rsid w:val="006B78CB"/>
    <w:rsid w:val="006D2383"/>
    <w:rsid w:val="006D4FCF"/>
    <w:rsid w:val="006E3527"/>
    <w:rsid w:val="00732438"/>
    <w:rsid w:val="0073316A"/>
    <w:rsid w:val="0074054B"/>
    <w:rsid w:val="007502F7"/>
    <w:rsid w:val="00766C4C"/>
    <w:rsid w:val="007D2D20"/>
    <w:rsid w:val="00801522"/>
    <w:rsid w:val="00823ED8"/>
    <w:rsid w:val="00825718"/>
    <w:rsid w:val="0089247D"/>
    <w:rsid w:val="008A3410"/>
    <w:rsid w:val="008B4458"/>
    <w:rsid w:val="008E1D54"/>
    <w:rsid w:val="00901AFA"/>
    <w:rsid w:val="00915A2F"/>
    <w:rsid w:val="00934EC9"/>
    <w:rsid w:val="00966A89"/>
    <w:rsid w:val="00991A38"/>
    <w:rsid w:val="009C2121"/>
    <w:rsid w:val="009C3765"/>
    <w:rsid w:val="009C430F"/>
    <w:rsid w:val="00A04BFA"/>
    <w:rsid w:val="00A47DB0"/>
    <w:rsid w:val="00A828B8"/>
    <w:rsid w:val="00A836D6"/>
    <w:rsid w:val="00A944BF"/>
    <w:rsid w:val="00AA1B06"/>
    <w:rsid w:val="00AC01FA"/>
    <w:rsid w:val="00B05171"/>
    <w:rsid w:val="00B13FCC"/>
    <w:rsid w:val="00B16AB9"/>
    <w:rsid w:val="00B177AC"/>
    <w:rsid w:val="00B25CB0"/>
    <w:rsid w:val="00B57C34"/>
    <w:rsid w:val="00B65E42"/>
    <w:rsid w:val="00B6624F"/>
    <w:rsid w:val="00B7799A"/>
    <w:rsid w:val="00B8083B"/>
    <w:rsid w:val="00B850CF"/>
    <w:rsid w:val="00B97D3B"/>
    <w:rsid w:val="00BA4365"/>
    <w:rsid w:val="00BA606B"/>
    <w:rsid w:val="00BC1BE5"/>
    <w:rsid w:val="00BC1CA9"/>
    <w:rsid w:val="00BD7D03"/>
    <w:rsid w:val="00BF181D"/>
    <w:rsid w:val="00C23FBA"/>
    <w:rsid w:val="00C31414"/>
    <w:rsid w:val="00C50B19"/>
    <w:rsid w:val="00C65800"/>
    <w:rsid w:val="00CA45EC"/>
    <w:rsid w:val="00CC7A9F"/>
    <w:rsid w:val="00CD0472"/>
    <w:rsid w:val="00D16E3A"/>
    <w:rsid w:val="00D33028"/>
    <w:rsid w:val="00D34A26"/>
    <w:rsid w:val="00D43501"/>
    <w:rsid w:val="00DC20B7"/>
    <w:rsid w:val="00E11A4D"/>
    <w:rsid w:val="00E43ACC"/>
    <w:rsid w:val="00E77F43"/>
    <w:rsid w:val="00E95B02"/>
    <w:rsid w:val="00EA4DD5"/>
    <w:rsid w:val="00EC211C"/>
    <w:rsid w:val="00EE02C1"/>
    <w:rsid w:val="00F0063A"/>
    <w:rsid w:val="00F03668"/>
    <w:rsid w:val="00F20057"/>
    <w:rsid w:val="00F2659A"/>
    <w:rsid w:val="00F324AA"/>
    <w:rsid w:val="00F47E15"/>
    <w:rsid w:val="00F51FDC"/>
    <w:rsid w:val="00F605E2"/>
    <w:rsid w:val="00F81037"/>
    <w:rsid w:val="00FA494B"/>
    <w:rsid w:val="00FA5DA7"/>
    <w:rsid w:val="00FB2D28"/>
    <w:rsid w:val="00FC1960"/>
    <w:rsid w:val="00FC2486"/>
    <w:rsid w:val="00FD1645"/>
    <w:rsid w:val="00FD19A6"/>
    <w:rsid w:val="00FD4865"/>
    <w:rsid w:val="00FD670C"/>
    <w:rsid w:val="00FF5F12"/>
    <w:rsid w:val="010C02A7"/>
    <w:rsid w:val="013633C7"/>
    <w:rsid w:val="0159691C"/>
    <w:rsid w:val="0178323D"/>
    <w:rsid w:val="01971FC8"/>
    <w:rsid w:val="01A06A27"/>
    <w:rsid w:val="01BF525A"/>
    <w:rsid w:val="0218517A"/>
    <w:rsid w:val="02391FCE"/>
    <w:rsid w:val="02477024"/>
    <w:rsid w:val="025327E7"/>
    <w:rsid w:val="02651D3C"/>
    <w:rsid w:val="02736C96"/>
    <w:rsid w:val="02802A0F"/>
    <w:rsid w:val="02825F75"/>
    <w:rsid w:val="02886966"/>
    <w:rsid w:val="029516ED"/>
    <w:rsid w:val="02E27DE3"/>
    <w:rsid w:val="032022A3"/>
    <w:rsid w:val="03240B02"/>
    <w:rsid w:val="03510201"/>
    <w:rsid w:val="03815E9D"/>
    <w:rsid w:val="03DF0AD2"/>
    <w:rsid w:val="03ED2C0E"/>
    <w:rsid w:val="04393B54"/>
    <w:rsid w:val="04803712"/>
    <w:rsid w:val="04E52A5A"/>
    <w:rsid w:val="0557375E"/>
    <w:rsid w:val="057D772B"/>
    <w:rsid w:val="058B6879"/>
    <w:rsid w:val="059F569A"/>
    <w:rsid w:val="05A401A1"/>
    <w:rsid w:val="05BC1176"/>
    <w:rsid w:val="05C55370"/>
    <w:rsid w:val="05C84768"/>
    <w:rsid w:val="05C87AC3"/>
    <w:rsid w:val="05F955E5"/>
    <w:rsid w:val="06295B57"/>
    <w:rsid w:val="0641448A"/>
    <w:rsid w:val="065D21A5"/>
    <w:rsid w:val="0662439A"/>
    <w:rsid w:val="0677081F"/>
    <w:rsid w:val="07194579"/>
    <w:rsid w:val="07292C27"/>
    <w:rsid w:val="07EA0A90"/>
    <w:rsid w:val="08B604FF"/>
    <w:rsid w:val="08FE34EC"/>
    <w:rsid w:val="090A4EA7"/>
    <w:rsid w:val="09975595"/>
    <w:rsid w:val="09BE64EC"/>
    <w:rsid w:val="09CD1558"/>
    <w:rsid w:val="09D475DF"/>
    <w:rsid w:val="09EF4349"/>
    <w:rsid w:val="09F35366"/>
    <w:rsid w:val="0AC969E6"/>
    <w:rsid w:val="0B1B1F22"/>
    <w:rsid w:val="0BA3018A"/>
    <w:rsid w:val="0C546B0A"/>
    <w:rsid w:val="0C561423"/>
    <w:rsid w:val="0C673795"/>
    <w:rsid w:val="0C692A8D"/>
    <w:rsid w:val="0CAD6BCC"/>
    <w:rsid w:val="0D1216AC"/>
    <w:rsid w:val="0D6A4A5F"/>
    <w:rsid w:val="0D6E43E9"/>
    <w:rsid w:val="0DAF607B"/>
    <w:rsid w:val="0E2777BF"/>
    <w:rsid w:val="0E68666F"/>
    <w:rsid w:val="0E930358"/>
    <w:rsid w:val="0EBC5E77"/>
    <w:rsid w:val="0F5077A7"/>
    <w:rsid w:val="0F7F098E"/>
    <w:rsid w:val="0F9D2F97"/>
    <w:rsid w:val="0FED510B"/>
    <w:rsid w:val="102E03BD"/>
    <w:rsid w:val="10C13E3A"/>
    <w:rsid w:val="112D589C"/>
    <w:rsid w:val="114106CD"/>
    <w:rsid w:val="11460CFD"/>
    <w:rsid w:val="11747855"/>
    <w:rsid w:val="11F72DE8"/>
    <w:rsid w:val="122A2978"/>
    <w:rsid w:val="1280062C"/>
    <w:rsid w:val="12A60323"/>
    <w:rsid w:val="12E12BD0"/>
    <w:rsid w:val="13DC3149"/>
    <w:rsid w:val="14164708"/>
    <w:rsid w:val="147305E8"/>
    <w:rsid w:val="147E086B"/>
    <w:rsid w:val="14C54A0C"/>
    <w:rsid w:val="15507B2A"/>
    <w:rsid w:val="15E004C7"/>
    <w:rsid w:val="15E95DF4"/>
    <w:rsid w:val="15EC4689"/>
    <w:rsid w:val="15F368CF"/>
    <w:rsid w:val="16160B12"/>
    <w:rsid w:val="168B1483"/>
    <w:rsid w:val="16ED6100"/>
    <w:rsid w:val="173155B2"/>
    <w:rsid w:val="1733434A"/>
    <w:rsid w:val="17822A80"/>
    <w:rsid w:val="179706CB"/>
    <w:rsid w:val="17BC0A7C"/>
    <w:rsid w:val="17CF64DE"/>
    <w:rsid w:val="17D053D4"/>
    <w:rsid w:val="181131D1"/>
    <w:rsid w:val="18220E45"/>
    <w:rsid w:val="182A54EC"/>
    <w:rsid w:val="188475CB"/>
    <w:rsid w:val="189F7F07"/>
    <w:rsid w:val="18D94C5F"/>
    <w:rsid w:val="18E862CE"/>
    <w:rsid w:val="193757EC"/>
    <w:rsid w:val="19455192"/>
    <w:rsid w:val="19FB68D9"/>
    <w:rsid w:val="1A2B0FAE"/>
    <w:rsid w:val="1A5B3849"/>
    <w:rsid w:val="1AE01C44"/>
    <w:rsid w:val="1AF756C7"/>
    <w:rsid w:val="1B2B2A10"/>
    <w:rsid w:val="1B320257"/>
    <w:rsid w:val="1B5156E7"/>
    <w:rsid w:val="1BA91EE0"/>
    <w:rsid w:val="1BDB151A"/>
    <w:rsid w:val="1C264DEB"/>
    <w:rsid w:val="1C8F05E5"/>
    <w:rsid w:val="1CBA113D"/>
    <w:rsid w:val="1CE67044"/>
    <w:rsid w:val="1D3B4054"/>
    <w:rsid w:val="1DF724B9"/>
    <w:rsid w:val="1EA4154A"/>
    <w:rsid w:val="1EAD6E69"/>
    <w:rsid w:val="1EB55822"/>
    <w:rsid w:val="1F3B7FDC"/>
    <w:rsid w:val="1F480A31"/>
    <w:rsid w:val="1F511094"/>
    <w:rsid w:val="1FC75560"/>
    <w:rsid w:val="20015608"/>
    <w:rsid w:val="202C0CE4"/>
    <w:rsid w:val="20480EC3"/>
    <w:rsid w:val="204975D7"/>
    <w:rsid w:val="209A6AAE"/>
    <w:rsid w:val="20CA73DA"/>
    <w:rsid w:val="20E7427C"/>
    <w:rsid w:val="20F51A46"/>
    <w:rsid w:val="21042365"/>
    <w:rsid w:val="21CC50FF"/>
    <w:rsid w:val="21E95D88"/>
    <w:rsid w:val="22053DBA"/>
    <w:rsid w:val="22BD58AC"/>
    <w:rsid w:val="22D54E41"/>
    <w:rsid w:val="23495EB0"/>
    <w:rsid w:val="2350311B"/>
    <w:rsid w:val="236540D3"/>
    <w:rsid w:val="237C0304"/>
    <w:rsid w:val="237D7884"/>
    <w:rsid w:val="23A77FCC"/>
    <w:rsid w:val="23E95621"/>
    <w:rsid w:val="23FE1644"/>
    <w:rsid w:val="23FF0479"/>
    <w:rsid w:val="245274DE"/>
    <w:rsid w:val="24784F98"/>
    <w:rsid w:val="24C3797E"/>
    <w:rsid w:val="24D17C3B"/>
    <w:rsid w:val="25133C14"/>
    <w:rsid w:val="256320EA"/>
    <w:rsid w:val="256632F4"/>
    <w:rsid w:val="2579439E"/>
    <w:rsid w:val="25E3513C"/>
    <w:rsid w:val="25E736A9"/>
    <w:rsid w:val="26071651"/>
    <w:rsid w:val="261D013D"/>
    <w:rsid w:val="26417AF9"/>
    <w:rsid w:val="264A2CED"/>
    <w:rsid w:val="26F6047C"/>
    <w:rsid w:val="272851AB"/>
    <w:rsid w:val="27546272"/>
    <w:rsid w:val="2808708A"/>
    <w:rsid w:val="288C18E4"/>
    <w:rsid w:val="2892423E"/>
    <w:rsid w:val="28AB32E5"/>
    <w:rsid w:val="28BC6FB5"/>
    <w:rsid w:val="28EC6D10"/>
    <w:rsid w:val="293B6D8B"/>
    <w:rsid w:val="294523FD"/>
    <w:rsid w:val="29D205C1"/>
    <w:rsid w:val="29F0601A"/>
    <w:rsid w:val="2A1A573E"/>
    <w:rsid w:val="2A2B0354"/>
    <w:rsid w:val="2A382D76"/>
    <w:rsid w:val="2A995EEC"/>
    <w:rsid w:val="2B2C7F96"/>
    <w:rsid w:val="2B421474"/>
    <w:rsid w:val="2B45739D"/>
    <w:rsid w:val="2BCA7855"/>
    <w:rsid w:val="2C2771A0"/>
    <w:rsid w:val="2C733E9A"/>
    <w:rsid w:val="2C8B3963"/>
    <w:rsid w:val="2CC54C6F"/>
    <w:rsid w:val="2CD701C5"/>
    <w:rsid w:val="2CEA4E6A"/>
    <w:rsid w:val="2D0933B4"/>
    <w:rsid w:val="2DA05024"/>
    <w:rsid w:val="2E333D30"/>
    <w:rsid w:val="2E6656B4"/>
    <w:rsid w:val="2E7E4A66"/>
    <w:rsid w:val="2E847FA5"/>
    <w:rsid w:val="2EFA3816"/>
    <w:rsid w:val="2EFC35DD"/>
    <w:rsid w:val="2F6337D4"/>
    <w:rsid w:val="2FA44A68"/>
    <w:rsid w:val="2FC54545"/>
    <w:rsid w:val="2FCF1E22"/>
    <w:rsid w:val="2FE370CF"/>
    <w:rsid w:val="30026C55"/>
    <w:rsid w:val="300400C6"/>
    <w:rsid w:val="301A6D0C"/>
    <w:rsid w:val="307A6476"/>
    <w:rsid w:val="3084627D"/>
    <w:rsid w:val="30A67605"/>
    <w:rsid w:val="30AA432E"/>
    <w:rsid w:val="30BE7489"/>
    <w:rsid w:val="30D81656"/>
    <w:rsid w:val="30EF090F"/>
    <w:rsid w:val="30F1735E"/>
    <w:rsid w:val="310851C6"/>
    <w:rsid w:val="314C1543"/>
    <w:rsid w:val="318066F2"/>
    <w:rsid w:val="31940FF4"/>
    <w:rsid w:val="31A46B2C"/>
    <w:rsid w:val="31C22C53"/>
    <w:rsid w:val="31D85513"/>
    <w:rsid w:val="322A3EDD"/>
    <w:rsid w:val="328B0628"/>
    <w:rsid w:val="32AA7E70"/>
    <w:rsid w:val="32C44CAA"/>
    <w:rsid w:val="32D31DC3"/>
    <w:rsid w:val="330E0F50"/>
    <w:rsid w:val="3371686B"/>
    <w:rsid w:val="34871454"/>
    <w:rsid w:val="34EF4ACF"/>
    <w:rsid w:val="351211C5"/>
    <w:rsid w:val="35147526"/>
    <w:rsid w:val="351F6530"/>
    <w:rsid w:val="35667D5A"/>
    <w:rsid w:val="357D59F0"/>
    <w:rsid w:val="35B63E07"/>
    <w:rsid w:val="35BC507C"/>
    <w:rsid w:val="35D4601B"/>
    <w:rsid w:val="35F2667D"/>
    <w:rsid w:val="362C2C3B"/>
    <w:rsid w:val="366F7424"/>
    <w:rsid w:val="3683598C"/>
    <w:rsid w:val="36CB0B16"/>
    <w:rsid w:val="371C21C3"/>
    <w:rsid w:val="371F6A8B"/>
    <w:rsid w:val="374B2DFB"/>
    <w:rsid w:val="37864615"/>
    <w:rsid w:val="37BC520D"/>
    <w:rsid w:val="37BF4855"/>
    <w:rsid w:val="37E03CA5"/>
    <w:rsid w:val="38207737"/>
    <w:rsid w:val="38D54565"/>
    <w:rsid w:val="38E7745A"/>
    <w:rsid w:val="3984298B"/>
    <w:rsid w:val="39CC1515"/>
    <w:rsid w:val="3A260A28"/>
    <w:rsid w:val="3A5C2C58"/>
    <w:rsid w:val="3AF31474"/>
    <w:rsid w:val="3B4170E0"/>
    <w:rsid w:val="3BB47E6A"/>
    <w:rsid w:val="3C7A1941"/>
    <w:rsid w:val="3D03293F"/>
    <w:rsid w:val="3D34068E"/>
    <w:rsid w:val="3D496F05"/>
    <w:rsid w:val="3DA74EB5"/>
    <w:rsid w:val="3DAC5E2F"/>
    <w:rsid w:val="3E026E01"/>
    <w:rsid w:val="3E0A7E38"/>
    <w:rsid w:val="3E891EE4"/>
    <w:rsid w:val="3E9649F4"/>
    <w:rsid w:val="3ED2138E"/>
    <w:rsid w:val="3EEA08EA"/>
    <w:rsid w:val="3F023807"/>
    <w:rsid w:val="3F677C6C"/>
    <w:rsid w:val="40040E07"/>
    <w:rsid w:val="40216BE5"/>
    <w:rsid w:val="4056227D"/>
    <w:rsid w:val="4064725F"/>
    <w:rsid w:val="4086761E"/>
    <w:rsid w:val="40C70D29"/>
    <w:rsid w:val="40CB3207"/>
    <w:rsid w:val="41096900"/>
    <w:rsid w:val="41150C8B"/>
    <w:rsid w:val="41AA64CC"/>
    <w:rsid w:val="41BB2EE1"/>
    <w:rsid w:val="41FF1827"/>
    <w:rsid w:val="420F7381"/>
    <w:rsid w:val="42250281"/>
    <w:rsid w:val="4235051A"/>
    <w:rsid w:val="423E4438"/>
    <w:rsid w:val="42E70A3B"/>
    <w:rsid w:val="42FA0E43"/>
    <w:rsid w:val="4307364A"/>
    <w:rsid w:val="43157DAB"/>
    <w:rsid w:val="432D2D6E"/>
    <w:rsid w:val="43825C02"/>
    <w:rsid w:val="43A221EF"/>
    <w:rsid w:val="43C90ED3"/>
    <w:rsid w:val="43F23BF5"/>
    <w:rsid w:val="440F0471"/>
    <w:rsid w:val="4467081F"/>
    <w:rsid w:val="44692957"/>
    <w:rsid w:val="44837E9E"/>
    <w:rsid w:val="44925EFF"/>
    <w:rsid w:val="44D12396"/>
    <w:rsid w:val="453E4736"/>
    <w:rsid w:val="457B6973"/>
    <w:rsid w:val="45A65D24"/>
    <w:rsid w:val="45B13845"/>
    <w:rsid w:val="463D7824"/>
    <w:rsid w:val="467222C3"/>
    <w:rsid w:val="46913392"/>
    <w:rsid w:val="46DB4468"/>
    <w:rsid w:val="46E72624"/>
    <w:rsid w:val="47A440E5"/>
    <w:rsid w:val="47AB7EA1"/>
    <w:rsid w:val="47B13824"/>
    <w:rsid w:val="487C19F7"/>
    <w:rsid w:val="48896094"/>
    <w:rsid w:val="48901C6A"/>
    <w:rsid w:val="49003FBF"/>
    <w:rsid w:val="493F0F77"/>
    <w:rsid w:val="4A0D77C9"/>
    <w:rsid w:val="4AD74252"/>
    <w:rsid w:val="4AF94D8A"/>
    <w:rsid w:val="4AFB4CA1"/>
    <w:rsid w:val="4B032863"/>
    <w:rsid w:val="4B0969AA"/>
    <w:rsid w:val="4B3A7161"/>
    <w:rsid w:val="4B3E7134"/>
    <w:rsid w:val="4B5B5E39"/>
    <w:rsid w:val="4B68420E"/>
    <w:rsid w:val="4BA67231"/>
    <w:rsid w:val="4BC67131"/>
    <w:rsid w:val="4BD41575"/>
    <w:rsid w:val="4BDE4F7C"/>
    <w:rsid w:val="4BFD6D53"/>
    <w:rsid w:val="4C110F07"/>
    <w:rsid w:val="4C996B1F"/>
    <w:rsid w:val="4C9F3D8F"/>
    <w:rsid w:val="4CAC7576"/>
    <w:rsid w:val="4CFB5680"/>
    <w:rsid w:val="4D0E2826"/>
    <w:rsid w:val="4D5979A9"/>
    <w:rsid w:val="4D6C02F1"/>
    <w:rsid w:val="4DF52BF6"/>
    <w:rsid w:val="4E2D1EDC"/>
    <w:rsid w:val="4E362F06"/>
    <w:rsid w:val="4E4F5489"/>
    <w:rsid w:val="4E52410A"/>
    <w:rsid w:val="4EA21A45"/>
    <w:rsid w:val="4EA31467"/>
    <w:rsid w:val="4F164B79"/>
    <w:rsid w:val="4F291F46"/>
    <w:rsid w:val="4F3C52A7"/>
    <w:rsid w:val="4F3D63A7"/>
    <w:rsid w:val="4F6948B8"/>
    <w:rsid w:val="4F6C0575"/>
    <w:rsid w:val="4F866A06"/>
    <w:rsid w:val="4FAD28F3"/>
    <w:rsid w:val="4FEB298D"/>
    <w:rsid w:val="50553316"/>
    <w:rsid w:val="50622A0D"/>
    <w:rsid w:val="50906A11"/>
    <w:rsid w:val="50B64E44"/>
    <w:rsid w:val="50C6298E"/>
    <w:rsid w:val="50CD5344"/>
    <w:rsid w:val="50D019FA"/>
    <w:rsid w:val="520D4AA9"/>
    <w:rsid w:val="521944EF"/>
    <w:rsid w:val="521E15B7"/>
    <w:rsid w:val="524A4636"/>
    <w:rsid w:val="527973FB"/>
    <w:rsid w:val="528C3D00"/>
    <w:rsid w:val="536947CA"/>
    <w:rsid w:val="53BC2CC5"/>
    <w:rsid w:val="53DA0E43"/>
    <w:rsid w:val="53E41547"/>
    <w:rsid w:val="53E91739"/>
    <w:rsid w:val="544C0841"/>
    <w:rsid w:val="546223B4"/>
    <w:rsid w:val="546C4E62"/>
    <w:rsid w:val="54862EB5"/>
    <w:rsid w:val="54997CBD"/>
    <w:rsid w:val="549B3B05"/>
    <w:rsid w:val="54AE3328"/>
    <w:rsid w:val="55111FF0"/>
    <w:rsid w:val="55DB199B"/>
    <w:rsid w:val="55E6458A"/>
    <w:rsid w:val="56152EB8"/>
    <w:rsid w:val="567D477E"/>
    <w:rsid w:val="569545E8"/>
    <w:rsid w:val="56F01246"/>
    <w:rsid w:val="57072C74"/>
    <w:rsid w:val="57612EAF"/>
    <w:rsid w:val="57772031"/>
    <w:rsid w:val="577838ED"/>
    <w:rsid w:val="57A445A4"/>
    <w:rsid w:val="57CC6A03"/>
    <w:rsid w:val="57F661B0"/>
    <w:rsid w:val="57FF4B1A"/>
    <w:rsid w:val="58933BB8"/>
    <w:rsid w:val="589D4361"/>
    <w:rsid w:val="58A07A43"/>
    <w:rsid w:val="595522DD"/>
    <w:rsid w:val="599042E4"/>
    <w:rsid w:val="59CD3496"/>
    <w:rsid w:val="59D53236"/>
    <w:rsid w:val="5A050210"/>
    <w:rsid w:val="5A2418DD"/>
    <w:rsid w:val="5A2711E2"/>
    <w:rsid w:val="5A8768FD"/>
    <w:rsid w:val="5B1E055C"/>
    <w:rsid w:val="5B4438A9"/>
    <w:rsid w:val="5BD21E43"/>
    <w:rsid w:val="5C543EE8"/>
    <w:rsid w:val="5C8B05F7"/>
    <w:rsid w:val="5CDC2F76"/>
    <w:rsid w:val="5CF61B75"/>
    <w:rsid w:val="5D4E54CF"/>
    <w:rsid w:val="5D7D75A4"/>
    <w:rsid w:val="5D845F98"/>
    <w:rsid w:val="5D9F18BA"/>
    <w:rsid w:val="5DD001D4"/>
    <w:rsid w:val="5DE94643"/>
    <w:rsid w:val="5DEB476D"/>
    <w:rsid w:val="5E0D3A00"/>
    <w:rsid w:val="5E1410A4"/>
    <w:rsid w:val="5E3A52E3"/>
    <w:rsid w:val="5EED3509"/>
    <w:rsid w:val="5F0B765C"/>
    <w:rsid w:val="5FBC42A2"/>
    <w:rsid w:val="601B4847"/>
    <w:rsid w:val="60BC251F"/>
    <w:rsid w:val="612F2AFF"/>
    <w:rsid w:val="613244E0"/>
    <w:rsid w:val="61670C73"/>
    <w:rsid w:val="6186408C"/>
    <w:rsid w:val="6261409C"/>
    <w:rsid w:val="62BE133E"/>
    <w:rsid w:val="62E33902"/>
    <w:rsid w:val="63081CC0"/>
    <w:rsid w:val="63192E26"/>
    <w:rsid w:val="631D246D"/>
    <w:rsid w:val="637B78D5"/>
    <w:rsid w:val="63B3264D"/>
    <w:rsid w:val="640E6E45"/>
    <w:rsid w:val="643017C6"/>
    <w:rsid w:val="6468565F"/>
    <w:rsid w:val="64CF6CD4"/>
    <w:rsid w:val="64E41CA4"/>
    <w:rsid w:val="651D1AF7"/>
    <w:rsid w:val="656227B0"/>
    <w:rsid w:val="65720D7B"/>
    <w:rsid w:val="65BF7949"/>
    <w:rsid w:val="65CC1669"/>
    <w:rsid w:val="666745CF"/>
    <w:rsid w:val="66707C36"/>
    <w:rsid w:val="66AE3E35"/>
    <w:rsid w:val="671213C9"/>
    <w:rsid w:val="67141DFA"/>
    <w:rsid w:val="671A579A"/>
    <w:rsid w:val="671B56FD"/>
    <w:rsid w:val="6789078A"/>
    <w:rsid w:val="67E429C1"/>
    <w:rsid w:val="689F789A"/>
    <w:rsid w:val="68DE2F09"/>
    <w:rsid w:val="69004B0A"/>
    <w:rsid w:val="69057F1C"/>
    <w:rsid w:val="692E5863"/>
    <w:rsid w:val="694D1C1F"/>
    <w:rsid w:val="69637900"/>
    <w:rsid w:val="69832745"/>
    <w:rsid w:val="69B46FA9"/>
    <w:rsid w:val="69BA0974"/>
    <w:rsid w:val="69D30F65"/>
    <w:rsid w:val="69EB578B"/>
    <w:rsid w:val="6A3873F4"/>
    <w:rsid w:val="6AB2425E"/>
    <w:rsid w:val="6B12217E"/>
    <w:rsid w:val="6B40058A"/>
    <w:rsid w:val="6B4F32FD"/>
    <w:rsid w:val="6B621AC0"/>
    <w:rsid w:val="6B92046C"/>
    <w:rsid w:val="6B96190E"/>
    <w:rsid w:val="6C601764"/>
    <w:rsid w:val="6C752962"/>
    <w:rsid w:val="6C8B5F8A"/>
    <w:rsid w:val="6CF171EC"/>
    <w:rsid w:val="6CF64E6A"/>
    <w:rsid w:val="6D2C0523"/>
    <w:rsid w:val="6E0C40AE"/>
    <w:rsid w:val="6EA908CD"/>
    <w:rsid w:val="6EBC7FB2"/>
    <w:rsid w:val="6EE51274"/>
    <w:rsid w:val="6F6D4EC0"/>
    <w:rsid w:val="6F751C0C"/>
    <w:rsid w:val="701A2F5D"/>
    <w:rsid w:val="70257057"/>
    <w:rsid w:val="707C3128"/>
    <w:rsid w:val="709F0092"/>
    <w:rsid w:val="70D80F19"/>
    <w:rsid w:val="711C6782"/>
    <w:rsid w:val="718F4F3E"/>
    <w:rsid w:val="72327CDB"/>
    <w:rsid w:val="723B162F"/>
    <w:rsid w:val="723C57B5"/>
    <w:rsid w:val="7241752C"/>
    <w:rsid w:val="724C6E4D"/>
    <w:rsid w:val="724F44DF"/>
    <w:rsid w:val="72603A5B"/>
    <w:rsid w:val="729E35FC"/>
    <w:rsid w:val="72D70CE0"/>
    <w:rsid w:val="734D7D71"/>
    <w:rsid w:val="742F06AC"/>
    <w:rsid w:val="74765578"/>
    <w:rsid w:val="748661E8"/>
    <w:rsid w:val="74A12A1B"/>
    <w:rsid w:val="74BF44F4"/>
    <w:rsid w:val="74DF332E"/>
    <w:rsid w:val="74E02C25"/>
    <w:rsid w:val="751D3530"/>
    <w:rsid w:val="751E4B58"/>
    <w:rsid w:val="761E28B9"/>
    <w:rsid w:val="76227DEA"/>
    <w:rsid w:val="76747E2D"/>
    <w:rsid w:val="76D1521A"/>
    <w:rsid w:val="76EB1E00"/>
    <w:rsid w:val="7739743C"/>
    <w:rsid w:val="77700299"/>
    <w:rsid w:val="77763558"/>
    <w:rsid w:val="77CA2AF5"/>
    <w:rsid w:val="77EC380A"/>
    <w:rsid w:val="780250DD"/>
    <w:rsid w:val="785B6680"/>
    <w:rsid w:val="7873211F"/>
    <w:rsid w:val="78AE47CF"/>
    <w:rsid w:val="78C83755"/>
    <w:rsid w:val="78CE4C87"/>
    <w:rsid w:val="7972037E"/>
    <w:rsid w:val="79BD4A0E"/>
    <w:rsid w:val="79D135DD"/>
    <w:rsid w:val="7A221D8A"/>
    <w:rsid w:val="7A294005"/>
    <w:rsid w:val="7A326890"/>
    <w:rsid w:val="7A3B3EB8"/>
    <w:rsid w:val="7A5D5CB1"/>
    <w:rsid w:val="7A716574"/>
    <w:rsid w:val="7AB227E0"/>
    <w:rsid w:val="7AD1627B"/>
    <w:rsid w:val="7ADE7E31"/>
    <w:rsid w:val="7B242645"/>
    <w:rsid w:val="7B8A27D8"/>
    <w:rsid w:val="7BB11A02"/>
    <w:rsid w:val="7BE53D9C"/>
    <w:rsid w:val="7C514044"/>
    <w:rsid w:val="7C5A5F26"/>
    <w:rsid w:val="7C617C7F"/>
    <w:rsid w:val="7C8F22C8"/>
    <w:rsid w:val="7CDB66B6"/>
    <w:rsid w:val="7D016BDD"/>
    <w:rsid w:val="7D6F24B7"/>
    <w:rsid w:val="7E9E5786"/>
    <w:rsid w:val="7EBD59E0"/>
    <w:rsid w:val="7EBE6E90"/>
    <w:rsid w:val="7EC715AB"/>
    <w:rsid w:val="7EEB07E2"/>
    <w:rsid w:val="7EF73F03"/>
    <w:rsid w:val="7F143774"/>
    <w:rsid w:val="7F1725D2"/>
    <w:rsid w:val="7F5E43BE"/>
    <w:rsid w:val="7F697D15"/>
    <w:rsid w:val="7FA71941"/>
    <w:rsid w:val="7FF37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30"/>
      <w:szCs w:val="30"/>
      <w:lang w:val="en-US" w:eastAsia="zh-CN" w:bidi="ar"/>
    </w:rPr>
  </w:style>
  <w:style w:type="character" w:default="1" w:styleId="6">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20"/>
    <w:unhideWhenUsed/>
    <w:qFormat/>
    <w:uiPriority w:val="99"/>
    <w:pPr>
      <w:tabs>
        <w:tab w:val="center" w:pos="4153"/>
        <w:tab w:val="right" w:pos="8306"/>
      </w:tabs>
      <w:snapToGrid w:val="0"/>
      <w:jc w:val="left"/>
    </w:pPr>
    <w:rPr>
      <w:sz w:val="18"/>
      <w:szCs w:val="18"/>
    </w:rPr>
  </w:style>
  <w:style w:type="paragraph" w:styleId="4">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styleId="8">
    <w:name w:val="FollowedHyperlink"/>
    <w:basedOn w:val="6"/>
    <w:unhideWhenUsed/>
    <w:qFormat/>
    <w:uiPriority w:val="99"/>
    <w:rPr>
      <w:color w:val="1A2930"/>
      <w:u w:val="none"/>
    </w:rPr>
  </w:style>
  <w:style w:type="character" w:styleId="9">
    <w:name w:val="Emphasis"/>
    <w:basedOn w:val="6"/>
    <w:qFormat/>
    <w:uiPriority w:val="20"/>
  </w:style>
  <w:style w:type="character" w:styleId="10">
    <w:name w:val="HTML Definition"/>
    <w:basedOn w:val="6"/>
    <w:unhideWhenUsed/>
    <w:qFormat/>
    <w:uiPriority w:val="99"/>
    <w:rPr>
      <w:vanish/>
      <w:color w:val="FFFFFF"/>
      <w:sz w:val="27"/>
      <w:szCs w:val="27"/>
      <w:bdr w:val="single" w:color="FFFFFF" w:sz="6" w:space="0"/>
    </w:rPr>
  </w:style>
  <w:style w:type="character" w:styleId="11">
    <w:name w:val="HTML Variable"/>
    <w:basedOn w:val="6"/>
    <w:unhideWhenUsed/>
    <w:qFormat/>
    <w:uiPriority w:val="99"/>
  </w:style>
  <w:style w:type="character" w:styleId="12">
    <w:name w:val="Hyperlink"/>
    <w:basedOn w:val="6"/>
    <w:unhideWhenUsed/>
    <w:qFormat/>
    <w:uiPriority w:val="99"/>
    <w:rPr>
      <w:color w:val="1A2930"/>
      <w:u w:val="none"/>
    </w:rPr>
  </w:style>
  <w:style w:type="character" w:styleId="13">
    <w:name w:val="HTML Code"/>
    <w:basedOn w:val="6"/>
    <w:unhideWhenUsed/>
    <w:qFormat/>
    <w:uiPriority w:val="99"/>
    <w:rPr>
      <w:rFonts w:hint="default" w:ascii="serif" w:hAnsi="serif" w:eastAsia="serif" w:cs="serif"/>
      <w:sz w:val="21"/>
      <w:szCs w:val="21"/>
    </w:rPr>
  </w:style>
  <w:style w:type="character" w:styleId="14">
    <w:name w:val="HTML Cite"/>
    <w:basedOn w:val="6"/>
    <w:unhideWhenUsed/>
    <w:qFormat/>
    <w:uiPriority w:val="99"/>
  </w:style>
  <w:style w:type="character" w:styleId="15">
    <w:name w:val="HTML Keyboard"/>
    <w:basedOn w:val="6"/>
    <w:unhideWhenUsed/>
    <w:qFormat/>
    <w:uiPriority w:val="99"/>
    <w:rPr>
      <w:rFonts w:ascii="serif" w:hAnsi="serif" w:eastAsia="serif" w:cs="serif"/>
      <w:sz w:val="21"/>
      <w:szCs w:val="21"/>
    </w:rPr>
  </w:style>
  <w:style w:type="character" w:styleId="16">
    <w:name w:val="HTML Sample"/>
    <w:basedOn w:val="6"/>
    <w:unhideWhenUsed/>
    <w:qFormat/>
    <w:uiPriority w:val="99"/>
    <w:rPr>
      <w:rFonts w:hint="default" w:ascii="serif" w:hAnsi="serif" w:eastAsia="serif" w:cs="serif"/>
      <w:sz w:val="21"/>
      <w:szCs w:val="21"/>
    </w:rPr>
  </w:style>
  <w:style w:type="paragraph" w:customStyle="1" w:styleId="18">
    <w:name w:val="p17"/>
    <w:basedOn w:val="1"/>
    <w:qFormat/>
    <w:uiPriority w:val="0"/>
    <w:pPr>
      <w:widowControl/>
      <w:spacing w:before="100" w:after="100"/>
      <w:jc w:val="left"/>
    </w:pPr>
    <w:rPr>
      <w:rFonts w:ascii="宋体" w:hAnsi="宋体" w:cs="宋体"/>
      <w:kern w:val="0"/>
      <w:sz w:val="24"/>
      <w:szCs w:val="24"/>
    </w:rPr>
  </w:style>
  <w:style w:type="character" w:customStyle="1" w:styleId="19">
    <w:name w:val="页眉 Char"/>
    <w:basedOn w:val="6"/>
    <w:link w:val="4"/>
    <w:semiHidden/>
    <w:qFormat/>
    <w:uiPriority w:val="99"/>
    <w:rPr>
      <w:kern w:val="2"/>
      <w:sz w:val="18"/>
      <w:szCs w:val="18"/>
    </w:rPr>
  </w:style>
  <w:style w:type="character" w:customStyle="1" w:styleId="20">
    <w:name w:val="页脚 Char"/>
    <w:basedOn w:val="6"/>
    <w:link w:val="3"/>
    <w:qFormat/>
    <w:uiPriority w:val="99"/>
    <w:rPr>
      <w:kern w:val="2"/>
      <w:sz w:val="18"/>
      <w:szCs w:val="18"/>
    </w:rPr>
  </w:style>
  <w:style w:type="character" w:customStyle="1" w:styleId="21">
    <w:name w:val="next"/>
    <w:basedOn w:val="6"/>
    <w:qFormat/>
    <w:uiPriority w:val="0"/>
  </w:style>
  <w:style w:type="character" w:customStyle="1" w:styleId="22">
    <w:name w:val="fontstrikethrough"/>
    <w:basedOn w:val="6"/>
    <w:qFormat/>
    <w:uiPriority w:val="0"/>
    <w:rPr>
      <w:strike/>
    </w:rPr>
  </w:style>
  <w:style w:type="character" w:customStyle="1" w:styleId="23">
    <w:name w:val="fontborder"/>
    <w:basedOn w:val="6"/>
    <w:qFormat/>
    <w:uiPriority w:val="0"/>
    <w:rPr>
      <w:bdr w:val="single" w:color="000000" w:sz="6"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245</Words>
  <Characters>1402</Characters>
  <Lines>11</Lines>
  <Paragraphs>3</Paragraphs>
  <TotalTime>0</TotalTime>
  <ScaleCrop>false</ScaleCrop>
  <LinksUpToDate>false</LinksUpToDate>
  <CharactersWithSpaces>1644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aGoni</cp:lastModifiedBy>
  <cp:lastPrinted>2018-08-08T07:11:00Z</cp:lastPrinted>
  <dcterms:modified xsi:type="dcterms:W3CDTF">2018-10-25T01:03:37Z</dcterms:modified>
  <dc:title>食品药品行政处罚文书</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