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73A" w:rsidRDefault="00D95D46" w:rsidP="00C13A5D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违法事实：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2018年3月</w:t>
      </w:r>
      <w:r w:rsidR="00800171">
        <w:rPr>
          <w:rFonts w:ascii="仿宋_GB2312" w:eastAsia="仿宋_GB2312" w:hAnsi="仿宋" w:hint="eastAsia"/>
          <w:color w:val="000000"/>
          <w:sz w:val="32"/>
          <w:szCs w:val="32"/>
        </w:rPr>
        <w:t>22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日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，我局执法人员在你单位</w:t>
      </w:r>
      <w:r w:rsidR="00173C6B" w:rsidRPr="00173C6B">
        <w:rPr>
          <w:rFonts w:ascii="仿宋_GB2312" w:eastAsia="仿宋_GB2312" w:hAnsi="仿宋" w:hint="eastAsia"/>
          <w:color w:val="000000"/>
          <w:sz w:val="32"/>
          <w:szCs w:val="32"/>
        </w:rPr>
        <w:t>营业场所内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发现有一批</w:t>
      </w:r>
      <w:r w:rsidR="00800171">
        <w:rPr>
          <w:rFonts w:ascii="仿宋_GB2312" w:eastAsia="仿宋_GB2312" w:hAnsi="仿宋" w:hint="eastAsia"/>
          <w:color w:val="000000"/>
          <w:sz w:val="32"/>
          <w:szCs w:val="32"/>
        </w:rPr>
        <w:t>包括“蒲公英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等中药饮片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该批中药饮片上未标识生产批号等信息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，同时你单位现场未能提供该批药品的进货单据和发票。你单位未能提供上述药品的购进单据和发票，未从具有药品生产、经营资格的企业购进药品。依据《</w:t>
      </w:r>
      <w:r w:rsidR="002B47D1">
        <w:rPr>
          <w:rFonts w:ascii="仿宋_GB2312" w:eastAsia="仿宋_GB2312" w:hAnsi="仿宋" w:hint="eastAsia"/>
          <w:color w:val="000000"/>
          <w:sz w:val="32"/>
          <w:szCs w:val="32"/>
        </w:rPr>
        <w:t>中华人民共和国药品管理法》第四十九条第三款第（二）项的规定：“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有下列情形之一的药品，按劣药论处: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(二)</w:t>
      </w:r>
      <w:r w:rsidR="002F073A">
        <w:rPr>
          <w:rFonts w:ascii="仿宋_GB2312" w:eastAsia="仿宋_GB2312" w:hAnsi="仿宋" w:hint="eastAsia"/>
          <w:color w:val="000000"/>
          <w:sz w:val="32"/>
          <w:szCs w:val="32"/>
        </w:rPr>
        <w:t>不注明或者更改生产批号的”，上述中药饮片为劣药，你单位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销售劣药。经调查，上述药品的涉案货值为</w:t>
      </w:r>
      <w:r w:rsidR="005823DA">
        <w:rPr>
          <w:rFonts w:ascii="仿宋_GB2312" w:eastAsia="仿宋_GB2312" w:hAnsi="仿宋" w:hint="eastAsia"/>
          <w:color w:val="000000"/>
          <w:sz w:val="32"/>
          <w:szCs w:val="32"/>
        </w:rPr>
        <w:t>**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元，违法所得</w:t>
      </w:r>
      <w:r w:rsidR="00880D3E">
        <w:rPr>
          <w:rFonts w:ascii="仿宋_GB2312" w:eastAsia="仿宋_GB2312" w:hAnsi="仿宋" w:hint="eastAsia"/>
          <w:color w:val="000000"/>
          <w:sz w:val="32"/>
          <w:szCs w:val="32"/>
        </w:rPr>
        <w:t>无法认定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2F073A" w:rsidP="00C13A5D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   </w:t>
      </w:r>
      <w:r w:rsidR="00D95D46">
        <w:rPr>
          <w:rFonts w:ascii="仿宋_GB2312" w:eastAsia="仿宋_GB2312" w:hAnsi="仿宋" w:hint="eastAsia"/>
          <w:color w:val="000000"/>
          <w:sz w:val="32"/>
          <w:szCs w:val="32"/>
        </w:rPr>
        <w:t>你单位未从具有药品生产、经营资格的企业购进药品的行为违反了《中华人民共和国药品管理法》第三十四条的规定：“药品生产企业、药品经营企业、医疗机构必须从具有药品生产、经营资格的企业购进药品；但是，购进没有实施批准文号管理的中药材除外”，你单位销售劣药的行为违反了《中华人民共和国药品管理法》第四十九条第一款的规定：“禁止生产、销售劣药”。</w:t>
      </w:r>
    </w:p>
    <w:p w:rsidR="002429C2" w:rsidRDefault="00D95D46" w:rsidP="00C13A5D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相关证据：</w:t>
      </w:r>
      <w:r w:rsidR="0053067F" w:rsidRPr="0053067F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800171">
        <w:rPr>
          <w:rFonts w:ascii="仿宋_GB2312" w:eastAsia="仿宋_GB2312" w:hAnsi="仿宋" w:hint="eastAsia"/>
          <w:color w:val="000000"/>
          <w:sz w:val="32"/>
          <w:szCs w:val="32"/>
        </w:rPr>
        <w:t>、你</w:t>
      </w:r>
      <w:r w:rsidR="0053067F" w:rsidRPr="0053067F">
        <w:rPr>
          <w:rFonts w:ascii="仿宋_GB2312" w:eastAsia="仿宋_GB2312" w:hAnsi="仿宋" w:hint="eastAsia"/>
          <w:color w:val="000000"/>
          <w:sz w:val="32"/>
          <w:szCs w:val="32"/>
        </w:rPr>
        <w:t>单位</w:t>
      </w:r>
      <w:bookmarkStart w:id="0" w:name="_GoBack"/>
      <w:bookmarkEnd w:id="0"/>
      <w:r w:rsidR="0053067F" w:rsidRPr="0053067F">
        <w:rPr>
          <w:rFonts w:ascii="仿宋_GB2312" w:eastAsia="仿宋_GB2312" w:hAnsi="仿宋" w:hint="eastAsia"/>
          <w:color w:val="000000"/>
          <w:sz w:val="32"/>
          <w:szCs w:val="32"/>
        </w:rPr>
        <w:t>《营业执照》复印件、《药品经营许可证》</w:t>
      </w:r>
      <w:r w:rsidR="0053067F" w:rsidRPr="0053067F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复印件、《药品经营质量管理规范认证证书》复印件和负责人身份证复印件；2、现场检查笔录、照片、询问调查笔录等</w:t>
      </w:r>
      <w:r w:rsidR="00173C6B" w:rsidRPr="00173C6B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D95D46" w:rsidP="00C13A5D">
      <w:pPr>
        <w:pStyle w:val="a6"/>
        <w:spacing w:before="0" w:beforeAutospacing="0" w:after="0" w:afterAutospacing="0" w:line="360" w:lineRule="auto"/>
        <w:jc w:val="both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行政处罚依据和种类：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对你单位未从具有药品生产、经营资格的企业购进药品的行为，应当依据《中华人民共和国药品管理法》第七十九条的规定</w:t>
      </w:r>
      <w:r w:rsidR="00C13A5D">
        <w:rPr>
          <w:rFonts w:ascii="仿宋_GB2312" w:eastAsia="仿宋_GB2312" w:hAnsi="仿宋" w:hint="eastAsia"/>
          <w:color w:val="000000"/>
          <w:sz w:val="32"/>
          <w:szCs w:val="32"/>
        </w:rPr>
        <w:t>：“药品的生产企业、经营企业或者医疗机构违反本法第三十四条的规定，从无《药品生产许可证》、《药品经营许可证》的企业购进药品的，责令改正，没收违法购进的药品，并处违法购进药品货值金额二倍以上五倍以下的罚款；有违法所得的，没收违法所得；情节严重的，吊销《药品生产许可证》、《药品经营许可证》或者医疗机构执业许可证书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予以相应的行政处罚，对你单位销售劣药的行为应当依据《中华人民共和国药品管理法》第七十四条的规定</w:t>
      </w:r>
      <w:r w:rsidR="00C13A5D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C13A5D" w:rsidRPr="00C13A5D">
        <w:rPr>
          <w:rFonts w:ascii="仿宋_GB2312" w:eastAsia="仿宋_GB2312" w:hAnsi="仿宋" w:hint="eastAsia"/>
          <w:color w:val="000000"/>
          <w:sz w:val="32"/>
          <w:szCs w:val="32"/>
        </w:rPr>
        <w:t>生产、销售劣药的，没收违法生产、销售的药品和违法所得，并处违法生产、销售药品货值金额一倍以上三倍以下的罚款；情节严重的，责令停产、停业整顿或者撤销药品批准证明文件、吊销《药品生产许可证》、《药品经营许可证》或者《医疗机构制剂许可证》；构成犯罪的，依法追究刑事责任</w:t>
      </w:r>
      <w:r w:rsidR="00C13A5D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 w:rsidR="00C13A5D" w:rsidRPr="00C13A5D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Pr="00C13A5D">
        <w:rPr>
          <w:rFonts w:ascii="仿宋_GB2312" w:eastAsia="仿宋_GB2312" w:hAnsi="仿宋" w:hint="eastAsia"/>
          <w:color w:val="000000"/>
          <w:sz w:val="32"/>
          <w:szCs w:val="32"/>
        </w:rPr>
        <w:t>给予相应的行政处罚。</w:t>
      </w:r>
      <w:proofErr w:type="gramStart"/>
      <w:r w:rsidRPr="00C13A5D">
        <w:rPr>
          <w:rFonts w:ascii="仿宋_GB2312" w:eastAsia="仿宋_GB2312" w:hAnsi="仿宋" w:hint="eastAsia"/>
          <w:color w:val="000000"/>
          <w:sz w:val="32"/>
          <w:szCs w:val="32"/>
        </w:rPr>
        <w:t>鉴于你</w:t>
      </w:r>
      <w:proofErr w:type="gramEnd"/>
      <w:r w:rsidRPr="00C13A5D">
        <w:rPr>
          <w:rFonts w:ascii="仿宋_GB2312" w:eastAsia="仿宋_GB2312" w:hAnsi="仿宋" w:hint="eastAsia"/>
          <w:color w:val="000000"/>
          <w:sz w:val="32"/>
          <w:szCs w:val="32"/>
        </w:rPr>
        <w:t>单位的同一违法行为违反了一部法律法规两个不同内容的法条，依据《中华人民共和国药品管理法》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第七十九条的规定</w:t>
      </w:r>
      <w:r w:rsidR="00C13A5D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我局决定对你单位未从具有药品生产、经营资格的企业购进药品</w:t>
      </w:r>
      <w:r w:rsidR="00F75D63" w:rsidRPr="00F75D63">
        <w:rPr>
          <w:rFonts w:ascii="仿宋_GB2312" w:eastAsia="仿宋_GB2312" w:hAnsi="仿宋" w:hint="eastAsia"/>
          <w:color w:val="000000"/>
          <w:sz w:val="32"/>
          <w:szCs w:val="32"/>
        </w:rPr>
        <w:t>和销售劣药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的行为从重处罚如下：1、没收扣押的物品；2、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处涉案货值4倍罚款即</w:t>
      </w:r>
      <w:r w:rsidR="00800171" w:rsidRPr="00BF39FD">
        <w:rPr>
          <w:rFonts w:ascii="仿宋_GB2312" w:eastAsia="仿宋_GB2312" w:hAnsi="仿宋" w:hint="eastAsia"/>
          <w:color w:val="000000"/>
          <w:sz w:val="32"/>
          <w:szCs w:val="32"/>
        </w:rPr>
        <w:t>2957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元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D95D46" w:rsidP="00C13A5D">
      <w:pPr>
        <w:spacing w:line="360" w:lineRule="auto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lastRenderedPageBreak/>
        <w:t>请在接到本处罚决定书之日起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日内将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罚没款缴到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广州市非税收入缴款通知书上指定的银行。逾期不缴纳罚没款的，根据《中华人民共和国行政处罚法》第五十一条第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项的规定，每日按罚款数额的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3%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加处罚款，并将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依法申请人民法院强制执行。</w:t>
      </w:r>
    </w:p>
    <w:p w:rsidR="002429C2" w:rsidRDefault="00D95D46" w:rsidP="00C13A5D">
      <w:pPr>
        <w:widowControl/>
        <w:spacing w:line="360" w:lineRule="auto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如不服本处罚决定，可在接到本处罚决定书之日起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日内向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广州市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食品药品监督管理局或者广州市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增城区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人民政府申请行政复议，复议机关地址和电话分别为广州市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湾区彭城东路16号、81743215和广州市增城区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城街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惠民路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1号426室、32829072。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 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也可以于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个月内依法向广州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铁路运输第一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法院提起行政诉讼。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                        </w:t>
      </w:r>
    </w:p>
    <w:p w:rsidR="002429C2" w:rsidRDefault="002429C2" w:rsidP="00C13A5D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C13A5D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C13A5D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D95D46" w:rsidP="00C13A5D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广州市增城区食品药品监督管理局</w:t>
      </w:r>
    </w:p>
    <w:p w:rsidR="002429C2" w:rsidRDefault="00D95D46" w:rsidP="00C13A5D">
      <w:pPr>
        <w:autoSpaceDE w:val="0"/>
        <w:autoSpaceDN w:val="0"/>
        <w:adjustRightInd w:val="0"/>
        <w:spacing w:line="360" w:lineRule="auto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sz w:val="32"/>
          <w:szCs w:val="32"/>
        </w:rPr>
        <w:t xml:space="preserve">                             </w:t>
      </w:r>
      <w:r w:rsidR="00852AD6">
        <w:rPr>
          <w:rFonts w:ascii="仿宋_GB2312" w:eastAsia="仿宋_GB2312" w:hAnsi="仿宋" w:cs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 w:rsidR="00800127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 w:rsidR="00800127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</w:t>
      </w:r>
    </w:p>
    <w:sectPr w:rsidR="002429C2" w:rsidSect="002429C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246" w:right="1286" w:bottom="109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D5B" w:rsidRDefault="00CA2D5B" w:rsidP="002429C2">
      <w:r>
        <w:separator/>
      </w:r>
    </w:p>
  </w:endnote>
  <w:endnote w:type="continuationSeparator" w:id="0">
    <w:p w:rsidR="00CA2D5B" w:rsidRDefault="00CA2D5B" w:rsidP="00242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2429C2">
    <w:pPr>
      <w:pStyle w:val="a4"/>
    </w:pPr>
  </w:p>
  <w:p w:rsidR="002429C2" w:rsidRDefault="002429C2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D5B" w:rsidRDefault="00CA2D5B" w:rsidP="002429C2">
      <w:r>
        <w:separator/>
      </w:r>
    </w:p>
  </w:footnote>
  <w:footnote w:type="continuationSeparator" w:id="0">
    <w:p w:rsidR="00CA2D5B" w:rsidRDefault="00CA2D5B" w:rsidP="00242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160799">
    <w:pPr>
      <w:pStyle w:val="a5"/>
      <w:pBdr>
        <w:bottom w:val="none" w:sz="0" w:space="0" w:color="auto"/>
      </w:pBdr>
    </w:pPr>
    <w:r w:rsidRPr="00160799">
      <w:rPr>
        <w:rFonts w:ascii="Times New Roman" w:hAnsi="Times New Roman" w:cs="Times New Roman"/>
        <w:b/>
        <w:sz w:val="21"/>
        <w:szCs w:val="21"/>
      </w:rPr>
      <w:pict>
        <v:line id="_x0000_s14340" style="position:absolute;left:0;text-align:left;z-index:3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8〕</w:t>
    </w:r>
    <w:r w:rsidR="00800171">
      <w:rPr>
        <w:rFonts w:ascii="仿宋_GB2312" w:eastAsia="仿宋_GB2312" w:hAnsi="仿宋" w:cs="仿宋_GB2312" w:hint="eastAsia"/>
        <w:color w:val="000000"/>
        <w:sz w:val="28"/>
        <w:szCs w:val="28"/>
      </w:rPr>
      <w:t>11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9B29A1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3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160799">
    <w:pPr>
      <w:pStyle w:val="a5"/>
      <w:pBdr>
        <w:bottom w:val="none" w:sz="0" w:space="0" w:color="auto"/>
      </w:pBdr>
    </w:pPr>
    <w:r w:rsidRPr="00160799">
      <w:rPr>
        <w:rFonts w:ascii="Times New Roman" w:hAnsi="Times New Roman" w:cs="Times New Roman"/>
        <w:b/>
        <w:sz w:val="21"/>
        <w:szCs w:val="21"/>
      </w:rPr>
      <w:pict>
        <v:line id="_x0000_s14339" style="position:absolute;left:0;text-align:left;z-index:2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8〕</w:t>
    </w:r>
    <w:r w:rsidR="002F073A">
      <w:rPr>
        <w:rFonts w:ascii="仿宋_GB2312" w:eastAsia="仿宋_GB2312" w:hAnsi="仿宋" w:cs="仿宋_GB2312" w:hint="eastAsia"/>
        <w:color w:val="000000"/>
        <w:sz w:val="28"/>
        <w:szCs w:val="28"/>
      </w:rPr>
      <w:t>11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2429C2" w:rsidRDefault="00160799" w:rsidP="005823DA">
    <w:pPr>
      <w:autoSpaceDE w:val="0"/>
      <w:autoSpaceDN w:val="0"/>
      <w:adjustRightInd w:val="0"/>
      <w:spacing w:beforeLines="50"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160799">
      <w:pict>
        <v:line id="_x0000_s14338" style="position:absolute;left:0;text-align:left;z-index:1" from="-9pt,26.05pt" to="459pt,28.45pt" strokeweight="1.5pt"/>
      </w:pic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D95D46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</w: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800171">
      <w:rPr>
        <w:rFonts w:ascii="仿宋_GB2312" w:eastAsia="仿宋_GB2312" w:hAnsi="仿宋" w:cs="仿宋_GB2312" w:hint="eastAsia"/>
        <w:color w:val="000000"/>
        <w:sz w:val="28"/>
        <w:szCs w:val="28"/>
      </w:rPr>
      <w:t>11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1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共 </w:t>
    </w:r>
    <w:r w:rsidR="009B29A1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  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当事人</w:t>
    </w:r>
    <w:r>
      <w:rPr>
        <w:rFonts w:ascii="仿宋_GB2312" w:eastAsia="仿宋_GB2312" w:hAnsi="仿宋" w:hint="eastAsia"/>
        <w:color w:val="000000"/>
        <w:sz w:val="32"/>
        <w:szCs w:val="32"/>
      </w:rPr>
      <w:t>：</w:t>
    </w:r>
    <w:r w:rsidR="00C13A5D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胡庆旺（</w:t>
    </w:r>
    <w:r w:rsidR="00C13A5D" w:rsidRPr="00BF39FD">
      <w:rPr>
        <w:rFonts w:ascii="仿宋_GB2312" w:eastAsia="仿宋_GB2312" w:hAnsi="仿宋" w:hint="eastAsia"/>
        <w:color w:val="000000"/>
        <w:sz w:val="32"/>
        <w:szCs w:val="32"/>
      </w:rPr>
      <w:t>广州市</w:t>
    </w:r>
    <w:proofErr w:type="gramStart"/>
    <w:r w:rsidR="00C13A5D" w:rsidRPr="00BF39FD">
      <w:rPr>
        <w:rFonts w:ascii="仿宋_GB2312" w:eastAsia="仿宋_GB2312" w:hAnsi="仿宋" w:hint="eastAsia"/>
        <w:color w:val="000000"/>
        <w:sz w:val="32"/>
        <w:szCs w:val="32"/>
      </w:rPr>
      <w:t>增城金吉药店</w:t>
    </w:r>
    <w:proofErr w:type="gramEnd"/>
    <w:r w:rsidR="00C13A5D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）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地址（住址）：</w:t>
    </w:r>
    <w:r w:rsidR="00800171" w:rsidRPr="00800171">
      <w:rPr>
        <w:rFonts w:ascii="仿宋_GB2312" w:eastAsia="仿宋_GB2312" w:hAnsi="仿宋" w:hint="eastAsia"/>
        <w:color w:val="000000"/>
        <w:sz w:val="32"/>
        <w:szCs w:val="32"/>
      </w:rPr>
      <w:t>广州市增城新塘镇沙</w:t>
    </w:r>
    <w:proofErr w:type="gramStart"/>
    <w:r w:rsidR="00800171" w:rsidRPr="00800171">
      <w:rPr>
        <w:rFonts w:ascii="仿宋_GB2312" w:eastAsia="仿宋_GB2312" w:hAnsi="仿宋" w:hint="eastAsia"/>
        <w:color w:val="000000"/>
        <w:sz w:val="32"/>
        <w:szCs w:val="32"/>
      </w:rPr>
      <w:t>埔</w:t>
    </w:r>
    <w:proofErr w:type="gramEnd"/>
    <w:r w:rsidR="00800171" w:rsidRPr="00800171">
      <w:rPr>
        <w:rFonts w:ascii="仿宋_GB2312" w:eastAsia="仿宋_GB2312" w:hAnsi="仿宋" w:hint="eastAsia"/>
        <w:color w:val="000000"/>
        <w:sz w:val="32"/>
        <w:szCs w:val="32"/>
      </w:rPr>
      <w:t>火车站路4号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营业执照或其他资质证明</w:t>
    </w:r>
    <w:r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：营业执照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编号：</w:t>
    </w:r>
    <w:r w:rsidR="00800171" w:rsidRPr="00800171">
      <w:rPr>
        <w:rFonts w:ascii="仿宋_GB2312" w:eastAsia="仿宋_GB2312" w:hAnsi="仿宋" w:cs="仿宋_GB2312" w:hint="eastAsia"/>
        <w:color w:val="000000"/>
        <w:sz w:val="32"/>
        <w:szCs w:val="32"/>
      </w:rPr>
      <w:t>92440101L88817228R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 xml:space="preserve"> 邮编：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511300  </w:t>
    </w:r>
  </w:p>
  <w:p w:rsidR="002429C2" w:rsidRDefault="00D95D46" w:rsidP="00F17237">
    <w:pPr>
      <w:spacing w:line="520" w:lineRule="exact"/>
      <w:rPr>
        <w:rFonts w:ascii="仿宋_GB2312" w:eastAsia="仿宋_GB2312" w:hAnsi="仿宋" w:cs="仿宋_GB2312"/>
        <w:b/>
        <w:bCs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法定代表人（负责人）：</w:t>
    </w:r>
    <w:r w:rsidR="00C1567B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**</w:t>
    </w:r>
    <w:r>
      <w:rPr>
        <w:rFonts w:ascii="仿宋_GB2312" w:eastAsia="仿宋_GB2312" w:hAnsi="Arial" w:cs="仿宋_GB2312" w:hint="eastAsia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性别：</w:t>
    </w:r>
    <w:r w:rsidR="00C1567B">
      <w:rPr>
        <w:rFonts w:ascii="仿宋_GB2312" w:eastAsia="仿宋_GB2312" w:hAnsi="仿宋" w:hint="eastAsia"/>
        <w:color w:val="000000"/>
        <w:sz w:val="32"/>
        <w:szCs w:val="32"/>
      </w:rPr>
      <w:t>**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职务：</w:t>
    </w:r>
    <w:r w:rsidR="00800171">
      <w:rPr>
        <w:rFonts w:ascii="仿宋_GB2312" w:eastAsia="仿宋_GB2312" w:hAnsi="仿宋" w:cs="仿宋_GB2312" w:hint="eastAsia"/>
        <w:color w:val="000000"/>
        <w:sz w:val="32"/>
        <w:szCs w:val="32"/>
      </w:rPr>
      <w:t>负责</w:t>
    </w:r>
    <w:r>
      <w:rPr>
        <w:rFonts w:ascii="仿宋_GB2312" w:eastAsia="仿宋_GB2312" w:hAnsi="仿宋" w:cs="仿宋_GB2312" w:hint="eastAsia"/>
        <w:color w:val="000000"/>
        <w:sz w:val="32"/>
        <w:szCs w:val="32"/>
      </w:rPr>
      <w:t>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oNotTrackMoves/>
  <w:defaultTabStop w:val="420"/>
  <w:doNotHyphenateCaps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62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A9F"/>
    <w:rsid w:val="000105B4"/>
    <w:rsid w:val="0001396F"/>
    <w:rsid w:val="00015B21"/>
    <w:rsid w:val="00044101"/>
    <w:rsid w:val="00045DB4"/>
    <w:rsid w:val="00046770"/>
    <w:rsid w:val="000615D1"/>
    <w:rsid w:val="00065524"/>
    <w:rsid w:val="00072C8C"/>
    <w:rsid w:val="00072D87"/>
    <w:rsid w:val="00077DDD"/>
    <w:rsid w:val="00080B73"/>
    <w:rsid w:val="000857D2"/>
    <w:rsid w:val="0009011C"/>
    <w:rsid w:val="000907CB"/>
    <w:rsid w:val="00093279"/>
    <w:rsid w:val="00094EB6"/>
    <w:rsid w:val="000957BB"/>
    <w:rsid w:val="000A3683"/>
    <w:rsid w:val="000A727B"/>
    <w:rsid w:val="000B1491"/>
    <w:rsid w:val="000B1F47"/>
    <w:rsid w:val="000B380F"/>
    <w:rsid w:val="000B4549"/>
    <w:rsid w:val="000B7E4D"/>
    <w:rsid w:val="000C2906"/>
    <w:rsid w:val="000D731A"/>
    <w:rsid w:val="000F6327"/>
    <w:rsid w:val="00102A87"/>
    <w:rsid w:val="00121CEC"/>
    <w:rsid w:val="00134D3E"/>
    <w:rsid w:val="00152CE0"/>
    <w:rsid w:val="00160799"/>
    <w:rsid w:val="00160DEE"/>
    <w:rsid w:val="0016559E"/>
    <w:rsid w:val="00166453"/>
    <w:rsid w:val="0017278A"/>
    <w:rsid w:val="00173C6B"/>
    <w:rsid w:val="00182618"/>
    <w:rsid w:val="001A0C89"/>
    <w:rsid w:val="001B45C1"/>
    <w:rsid w:val="001C1790"/>
    <w:rsid w:val="001C48F2"/>
    <w:rsid w:val="001C5424"/>
    <w:rsid w:val="001F12B6"/>
    <w:rsid w:val="002020A7"/>
    <w:rsid w:val="00215ADF"/>
    <w:rsid w:val="00231598"/>
    <w:rsid w:val="00232B65"/>
    <w:rsid w:val="00232B94"/>
    <w:rsid w:val="002429C2"/>
    <w:rsid w:val="0025517A"/>
    <w:rsid w:val="00255895"/>
    <w:rsid w:val="00255C87"/>
    <w:rsid w:val="00256027"/>
    <w:rsid w:val="002777BC"/>
    <w:rsid w:val="0028117C"/>
    <w:rsid w:val="002831D5"/>
    <w:rsid w:val="00284FDE"/>
    <w:rsid w:val="00295FF1"/>
    <w:rsid w:val="002B47D1"/>
    <w:rsid w:val="002C142C"/>
    <w:rsid w:val="002E7E1A"/>
    <w:rsid w:val="002F073A"/>
    <w:rsid w:val="002F7E54"/>
    <w:rsid w:val="003127AE"/>
    <w:rsid w:val="003355D0"/>
    <w:rsid w:val="00343048"/>
    <w:rsid w:val="00380392"/>
    <w:rsid w:val="00384FAA"/>
    <w:rsid w:val="0039080C"/>
    <w:rsid w:val="00394278"/>
    <w:rsid w:val="003B1256"/>
    <w:rsid w:val="003D150E"/>
    <w:rsid w:val="003D630C"/>
    <w:rsid w:val="003D718D"/>
    <w:rsid w:val="003F3761"/>
    <w:rsid w:val="003F68AA"/>
    <w:rsid w:val="00402D17"/>
    <w:rsid w:val="00414601"/>
    <w:rsid w:val="00416059"/>
    <w:rsid w:val="00425DC3"/>
    <w:rsid w:val="00442743"/>
    <w:rsid w:val="004528DB"/>
    <w:rsid w:val="00475365"/>
    <w:rsid w:val="00476B0C"/>
    <w:rsid w:val="004811BE"/>
    <w:rsid w:val="0048146C"/>
    <w:rsid w:val="00481A8C"/>
    <w:rsid w:val="0048598B"/>
    <w:rsid w:val="00485D52"/>
    <w:rsid w:val="004869B2"/>
    <w:rsid w:val="004A6141"/>
    <w:rsid w:val="004B387D"/>
    <w:rsid w:val="004C26D7"/>
    <w:rsid w:val="004C57F7"/>
    <w:rsid w:val="004C5FB8"/>
    <w:rsid w:val="004E02C0"/>
    <w:rsid w:val="004E0BBA"/>
    <w:rsid w:val="004E43F6"/>
    <w:rsid w:val="00504367"/>
    <w:rsid w:val="00504A7E"/>
    <w:rsid w:val="00523F27"/>
    <w:rsid w:val="0053044A"/>
    <w:rsid w:val="0053067F"/>
    <w:rsid w:val="005467E1"/>
    <w:rsid w:val="005511FD"/>
    <w:rsid w:val="0055222E"/>
    <w:rsid w:val="005804D6"/>
    <w:rsid w:val="005823DA"/>
    <w:rsid w:val="005831E9"/>
    <w:rsid w:val="0058709F"/>
    <w:rsid w:val="00594F97"/>
    <w:rsid w:val="005A367A"/>
    <w:rsid w:val="005B24B8"/>
    <w:rsid w:val="005C3C12"/>
    <w:rsid w:val="005D3FBF"/>
    <w:rsid w:val="005E44A8"/>
    <w:rsid w:val="00607754"/>
    <w:rsid w:val="00613E41"/>
    <w:rsid w:val="006232EE"/>
    <w:rsid w:val="00646CBB"/>
    <w:rsid w:val="00660B8F"/>
    <w:rsid w:val="00661741"/>
    <w:rsid w:val="00661F5F"/>
    <w:rsid w:val="00662514"/>
    <w:rsid w:val="0067016A"/>
    <w:rsid w:val="0067681D"/>
    <w:rsid w:val="0068469F"/>
    <w:rsid w:val="00684D7E"/>
    <w:rsid w:val="00690AE1"/>
    <w:rsid w:val="00695152"/>
    <w:rsid w:val="006961F3"/>
    <w:rsid w:val="006A2CD2"/>
    <w:rsid w:val="006A7B37"/>
    <w:rsid w:val="006C1E51"/>
    <w:rsid w:val="006D0410"/>
    <w:rsid w:val="006D44DB"/>
    <w:rsid w:val="006E0E4D"/>
    <w:rsid w:val="006E1538"/>
    <w:rsid w:val="006F5964"/>
    <w:rsid w:val="006F7FE7"/>
    <w:rsid w:val="0070177F"/>
    <w:rsid w:val="007135AB"/>
    <w:rsid w:val="00734422"/>
    <w:rsid w:val="00764EF2"/>
    <w:rsid w:val="00765CF0"/>
    <w:rsid w:val="0078242B"/>
    <w:rsid w:val="00783B7F"/>
    <w:rsid w:val="007B74CA"/>
    <w:rsid w:val="007C3ED6"/>
    <w:rsid w:val="007C453C"/>
    <w:rsid w:val="007D6ABC"/>
    <w:rsid w:val="007E2652"/>
    <w:rsid w:val="007F3952"/>
    <w:rsid w:val="007F7912"/>
    <w:rsid w:val="00800127"/>
    <w:rsid w:val="00800171"/>
    <w:rsid w:val="0080219A"/>
    <w:rsid w:val="00802F8A"/>
    <w:rsid w:val="00813310"/>
    <w:rsid w:val="0081404E"/>
    <w:rsid w:val="00817EAE"/>
    <w:rsid w:val="008246D9"/>
    <w:rsid w:val="00824AEE"/>
    <w:rsid w:val="008325CC"/>
    <w:rsid w:val="00842C68"/>
    <w:rsid w:val="00851F68"/>
    <w:rsid w:val="00852AD6"/>
    <w:rsid w:val="00854CD9"/>
    <w:rsid w:val="00876D32"/>
    <w:rsid w:val="00880D3E"/>
    <w:rsid w:val="008A3FEC"/>
    <w:rsid w:val="008A7B32"/>
    <w:rsid w:val="008B3E1B"/>
    <w:rsid w:val="008B622D"/>
    <w:rsid w:val="008B6465"/>
    <w:rsid w:val="008E3017"/>
    <w:rsid w:val="008E526A"/>
    <w:rsid w:val="008E6312"/>
    <w:rsid w:val="008E7066"/>
    <w:rsid w:val="008F491F"/>
    <w:rsid w:val="008F4A67"/>
    <w:rsid w:val="00902A9F"/>
    <w:rsid w:val="009059D7"/>
    <w:rsid w:val="0091099E"/>
    <w:rsid w:val="009230A1"/>
    <w:rsid w:val="00923B52"/>
    <w:rsid w:val="00927D09"/>
    <w:rsid w:val="00951138"/>
    <w:rsid w:val="00965AED"/>
    <w:rsid w:val="00992033"/>
    <w:rsid w:val="009944FC"/>
    <w:rsid w:val="00994789"/>
    <w:rsid w:val="009A305E"/>
    <w:rsid w:val="009A402F"/>
    <w:rsid w:val="009A6CDB"/>
    <w:rsid w:val="009A7D0B"/>
    <w:rsid w:val="009B29A1"/>
    <w:rsid w:val="009C3123"/>
    <w:rsid w:val="009C5A29"/>
    <w:rsid w:val="009D7E3F"/>
    <w:rsid w:val="009F2F3A"/>
    <w:rsid w:val="009F3DDD"/>
    <w:rsid w:val="009F52D1"/>
    <w:rsid w:val="009F7CF4"/>
    <w:rsid w:val="00A005DC"/>
    <w:rsid w:val="00A1526F"/>
    <w:rsid w:val="00A21737"/>
    <w:rsid w:val="00A24A5C"/>
    <w:rsid w:val="00A3530A"/>
    <w:rsid w:val="00A504AE"/>
    <w:rsid w:val="00A52840"/>
    <w:rsid w:val="00A75DD9"/>
    <w:rsid w:val="00A7744D"/>
    <w:rsid w:val="00A82740"/>
    <w:rsid w:val="00A8351E"/>
    <w:rsid w:val="00A91CFE"/>
    <w:rsid w:val="00A93ED5"/>
    <w:rsid w:val="00A95470"/>
    <w:rsid w:val="00AB13E5"/>
    <w:rsid w:val="00AC3E47"/>
    <w:rsid w:val="00AD0F5C"/>
    <w:rsid w:val="00AE3BF6"/>
    <w:rsid w:val="00AE5A2C"/>
    <w:rsid w:val="00AF14BF"/>
    <w:rsid w:val="00B021D0"/>
    <w:rsid w:val="00B0520E"/>
    <w:rsid w:val="00B058BA"/>
    <w:rsid w:val="00B13F6A"/>
    <w:rsid w:val="00B17AE3"/>
    <w:rsid w:val="00B23758"/>
    <w:rsid w:val="00B27769"/>
    <w:rsid w:val="00B27B1E"/>
    <w:rsid w:val="00B3127E"/>
    <w:rsid w:val="00B32AA8"/>
    <w:rsid w:val="00B40197"/>
    <w:rsid w:val="00B47D97"/>
    <w:rsid w:val="00B52CF2"/>
    <w:rsid w:val="00B62F64"/>
    <w:rsid w:val="00B63958"/>
    <w:rsid w:val="00B6738F"/>
    <w:rsid w:val="00B7448D"/>
    <w:rsid w:val="00B766AC"/>
    <w:rsid w:val="00B80F2C"/>
    <w:rsid w:val="00B81491"/>
    <w:rsid w:val="00B91104"/>
    <w:rsid w:val="00B964AE"/>
    <w:rsid w:val="00BA6892"/>
    <w:rsid w:val="00BC2027"/>
    <w:rsid w:val="00BC448B"/>
    <w:rsid w:val="00BD7E96"/>
    <w:rsid w:val="00BE0923"/>
    <w:rsid w:val="00BE1D4F"/>
    <w:rsid w:val="00BF5A50"/>
    <w:rsid w:val="00BF6B91"/>
    <w:rsid w:val="00BF74D1"/>
    <w:rsid w:val="00C13A5D"/>
    <w:rsid w:val="00C1567B"/>
    <w:rsid w:val="00C170F2"/>
    <w:rsid w:val="00C218C1"/>
    <w:rsid w:val="00C241F7"/>
    <w:rsid w:val="00C30576"/>
    <w:rsid w:val="00C37DF0"/>
    <w:rsid w:val="00C43307"/>
    <w:rsid w:val="00C44D90"/>
    <w:rsid w:val="00C62C8E"/>
    <w:rsid w:val="00C730A1"/>
    <w:rsid w:val="00C73540"/>
    <w:rsid w:val="00C75D9A"/>
    <w:rsid w:val="00C81243"/>
    <w:rsid w:val="00C859E4"/>
    <w:rsid w:val="00C929A9"/>
    <w:rsid w:val="00CA2D5B"/>
    <w:rsid w:val="00CB13AB"/>
    <w:rsid w:val="00CC1F19"/>
    <w:rsid w:val="00CD6E8D"/>
    <w:rsid w:val="00CE11B2"/>
    <w:rsid w:val="00CF34DC"/>
    <w:rsid w:val="00D02B27"/>
    <w:rsid w:val="00D03E8B"/>
    <w:rsid w:val="00D0714E"/>
    <w:rsid w:val="00D129E3"/>
    <w:rsid w:val="00D266B5"/>
    <w:rsid w:val="00D338B2"/>
    <w:rsid w:val="00D41718"/>
    <w:rsid w:val="00D41D02"/>
    <w:rsid w:val="00D552A8"/>
    <w:rsid w:val="00D615F9"/>
    <w:rsid w:val="00D64BC0"/>
    <w:rsid w:val="00D71A82"/>
    <w:rsid w:val="00D75C4F"/>
    <w:rsid w:val="00D7659C"/>
    <w:rsid w:val="00D826BE"/>
    <w:rsid w:val="00D82915"/>
    <w:rsid w:val="00D91F68"/>
    <w:rsid w:val="00D95D46"/>
    <w:rsid w:val="00DA461A"/>
    <w:rsid w:val="00DB0087"/>
    <w:rsid w:val="00DB0532"/>
    <w:rsid w:val="00DB203B"/>
    <w:rsid w:val="00DB6077"/>
    <w:rsid w:val="00DC3789"/>
    <w:rsid w:val="00DD3B3C"/>
    <w:rsid w:val="00DD6FF5"/>
    <w:rsid w:val="00DE3086"/>
    <w:rsid w:val="00E0331C"/>
    <w:rsid w:val="00E04479"/>
    <w:rsid w:val="00E123E2"/>
    <w:rsid w:val="00E30834"/>
    <w:rsid w:val="00E45A63"/>
    <w:rsid w:val="00E46C79"/>
    <w:rsid w:val="00E51201"/>
    <w:rsid w:val="00E532CE"/>
    <w:rsid w:val="00E61EBB"/>
    <w:rsid w:val="00E72EF9"/>
    <w:rsid w:val="00E7309D"/>
    <w:rsid w:val="00E9072A"/>
    <w:rsid w:val="00EA3D8D"/>
    <w:rsid w:val="00EB3968"/>
    <w:rsid w:val="00EC3B67"/>
    <w:rsid w:val="00EE61FA"/>
    <w:rsid w:val="00EF3ADC"/>
    <w:rsid w:val="00EF660B"/>
    <w:rsid w:val="00EF66A3"/>
    <w:rsid w:val="00F01509"/>
    <w:rsid w:val="00F01DC3"/>
    <w:rsid w:val="00F149D3"/>
    <w:rsid w:val="00F17237"/>
    <w:rsid w:val="00F22331"/>
    <w:rsid w:val="00F25F02"/>
    <w:rsid w:val="00F361EC"/>
    <w:rsid w:val="00F36C9D"/>
    <w:rsid w:val="00F42108"/>
    <w:rsid w:val="00F43444"/>
    <w:rsid w:val="00F52130"/>
    <w:rsid w:val="00F65169"/>
    <w:rsid w:val="00F75D63"/>
    <w:rsid w:val="00F8331E"/>
    <w:rsid w:val="00F854DE"/>
    <w:rsid w:val="00F86A66"/>
    <w:rsid w:val="00F87A97"/>
    <w:rsid w:val="00F913F8"/>
    <w:rsid w:val="00F91511"/>
    <w:rsid w:val="00F919D4"/>
    <w:rsid w:val="00F91A25"/>
    <w:rsid w:val="00FA0A5F"/>
    <w:rsid w:val="00FA7EAC"/>
    <w:rsid w:val="00FC13BD"/>
    <w:rsid w:val="00FC4332"/>
    <w:rsid w:val="00FC572F"/>
    <w:rsid w:val="00FC5AA5"/>
    <w:rsid w:val="00FD2EBB"/>
    <w:rsid w:val="00FD452A"/>
    <w:rsid w:val="00FE4196"/>
    <w:rsid w:val="00FF01D4"/>
    <w:rsid w:val="00FF3CFC"/>
    <w:rsid w:val="01231F10"/>
    <w:rsid w:val="012A73AD"/>
    <w:rsid w:val="11866BC1"/>
    <w:rsid w:val="2EB6264B"/>
    <w:rsid w:val="35763E25"/>
    <w:rsid w:val="364A2F58"/>
    <w:rsid w:val="383B400D"/>
    <w:rsid w:val="3D0B7770"/>
    <w:rsid w:val="41E92A88"/>
    <w:rsid w:val="43F45358"/>
    <w:rsid w:val="47DF0A2F"/>
    <w:rsid w:val="512463B4"/>
    <w:rsid w:val="591B3CF3"/>
    <w:rsid w:val="617E4BCD"/>
    <w:rsid w:val="68845CC4"/>
    <w:rsid w:val="6D68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qFormat="1"/>
    <w:lsdException w:name="FollowedHyperlink" w:semiHidden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C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429C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2429C2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242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2429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locked/>
    <w:rsid w:val="002429C2"/>
    <w:rPr>
      <w:b/>
      <w:bCs/>
    </w:rPr>
  </w:style>
  <w:style w:type="character" w:styleId="a8">
    <w:name w:val="page number"/>
    <w:basedOn w:val="a0"/>
    <w:uiPriority w:val="99"/>
    <w:qFormat/>
    <w:rsid w:val="002429C2"/>
  </w:style>
  <w:style w:type="character" w:styleId="a9">
    <w:name w:val="FollowedHyperlink"/>
    <w:basedOn w:val="a0"/>
    <w:uiPriority w:val="99"/>
    <w:unhideWhenUsed/>
    <w:qFormat/>
    <w:rsid w:val="002429C2"/>
    <w:rPr>
      <w:color w:val="5D5D5D"/>
      <w:u w:val="none"/>
    </w:rPr>
  </w:style>
  <w:style w:type="character" w:styleId="aa">
    <w:name w:val="Hyperlink"/>
    <w:basedOn w:val="a0"/>
    <w:uiPriority w:val="99"/>
    <w:unhideWhenUsed/>
    <w:qFormat/>
    <w:rsid w:val="002429C2"/>
    <w:rPr>
      <w:color w:val="3A3A3A"/>
      <w:u w:val="none"/>
    </w:rPr>
  </w:style>
  <w:style w:type="character" w:customStyle="1" w:styleId="Char1">
    <w:name w:val="页眉 Char"/>
    <w:basedOn w:val="a0"/>
    <w:link w:val="a5"/>
    <w:uiPriority w:val="99"/>
    <w:qFormat/>
    <w:locked/>
    <w:rsid w:val="002429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2429C2"/>
    <w:rPr>
      <w:sz w:val="18"/>
      <w:szCs w:val="18"/>
    </w:rPr>
  </w:style>
  <w:style w:type="paragraph" w:customStyle="1" w:styleId="p17">
    <w:name w:val="p17"/>
    <w:basedOn w:val="a"/>
    <w:uiPriority w:val="99"/>
    <w:qFormat/>
    <w:rsid w:val="002429C2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429C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339"/>
    <customShpInfo spid="_x0000_s14340"/>
    <customShpInfo spid="_x0000_s143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C19610-758D-4CB7-B662-4FC94BB21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208</Words>
  <Characters>1189</Characters>
  <Application>Microsoft Office Word</Application>
  <DocSecurity>0</DocSecurity>
  <Lines>9</Lines>
  <Paragraphs>2</Paragraphs>
  <ScaleCrop>false</ScaleCrop>
  <Company>微软中国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食品药品行政处罚文书</dc:title>
  <dc:creator>李嘉祺</dc:creator>
  <cp:lastModifiedBy>匿名用户</cp:lastModifiedBy>
  <cp:revision>93</cp:revision>
  <cp:lastPrinted>2017-09-21T01:42:00Z</cp:lastPrinted>
  <dcterms:created xsi:type="dcterms:W3CDTF">2014-09-22T07:53:00Z</dcterms:created>
  <dcterms:modified xsi:type="dcterms:W3CDTF">2018-06-21T08:27:00Z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