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163" w:rsidRDefault="003D7163" w:rsidP="00B90424">
      <w:pPr>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Pr>
          <w:rFonts w:ascii="仿宋_GB2312" w:eastAsia="仿宋_GB2312" w:hAnsi="仿宋" w:hint="eastAsia"/>
          <w:color w:val="000000"/>
          <w:sz w:val="32"/>
          <w:szCs w:val="32"/>
        </w:rPr>
        <w:t>经查，你单位经营的</w:t>
      </w:r>
      <w:r w:rsidRPr="00C20DDF">
        <w:rPr>
          <w:rFonts w:ascii="仿宋_GB2312" w:eastAsia="仿宋_GB2312" w:hAnsi="仿宋" w:hint="eastAsia"/>
          <w:color w:val="000000"/>
          <w:sz w:val="32"/>
          <w:szCs w:val="32"/>
        </w:rPr>
        <w:t>“黑豆汤”（规格：</w:t>
      </w:r>
      <w:r w:rsidRPr="00C20DDF">
        <w:rPr>
          <w:rFonts w:ascii="仿宋_GB2312" w:eastAsia="仿宋_GB2312" w:hAnsi="仿宋"/>
          <w:color w:val="000000"/>
          <w:sz w:val="32"/>
          <w:szCs w:val="32"/>
        </w:rPr>
        <w:t>2018</w:t>
      </w:r>
      <w:r w:rsidRPr="00C20DDF">
        <w:rPr>
          <w:rFonts w:ascii="仿宋_GB2312" w:eastAsia="仿宋_GB2312" w:hAnsi="仿宋" w:hint="eastAsia"/>
          <w:color w:val="000000"/>
          <w:sz w:val="32"/>
          <w:szCs w:val="32"/>
        </w:rPr>
        <w:t>年</w:t>
      </w:r>
      <w:r w:rsidRPr="00C20DDF">
        <w:rPr>
          <w:rFonts w:ascii="仿宋_GB2312" w:eastAsia="仿宋_GB2312" w:hAnsi="仿宋"/>
          <w:color w:val="000000"/>
          <w:sz w:val="32"/>
          <w:szCs w:val="32"/>
        </w:rPr>
        <w:t>3</w:t>
      </w:r>
      <w:r w:rsidRPr="00C20DDF">
        <w:rPr>
          <w:rFonts w:ascii="仿宋_GB2312" w:eastAsia="仿宋_GB2312" w:hAnsi="仿宋" w:hint="eastAsia"/>
          <w:color w:val="000000"/>
          <w:sz w:val="32"/>
          <w:szCs w:val="32"/>
        </w:rPr>
        <w:t>月</w:t>
      </w:r>
      <w:r w:rsidRPr="00C20DDF">
        <w:rPr>
          <w:rFonts w:ascii="仿宋_GB2312" w:eastAsia="仿宋_GB2312" w:hAnsi="仿宋"/>
          <w:color w:val="000000"/>
          <w:sz w:val="32"/>
          <w:szCs w:val="32"/>
        </w:rPr>
        <w:t>12</w:t>
      </w:r>
      <w:r w:rsidRPr="00C20DDF">
        <w:rPr>
          <w:rFonts w:ascii="仿宋_GB2312" w:eastAsia="仿宋_GB2312" w:hAnsi="仿宋" w:hint="eastAsia"/>
          <w:color w:val="000000"/>
          <w:sz w:val="32"/>
          <w:szCs w:val="32"/>
        </w:rPr>
        <w:t>日、规格型号：</w:t>
      </w:r>
      <w:r w:rsidRPr="00C20DDF">
        <w:rPr>
          <w:rFonts w:ascii="仿宋_GB2312" w:eastAsia="仿宋_GB2312" w:hAnsi="仿宋"/>
          <w:color w:val="000000"/>
          <w:sz w:val="32"/>
          <w:szCs w:val="32"/>
        </w:rPr>
        <w:t>600g</w:t>
      </w:r>
      <w:r w:rsidRPr="00C20DDF">
        <w:rPr>
          <w:rFonts w:ascii="仿宋_GB2312" w:eastAsia="仿宋_GB2312" w:hAnsi="仿宋" w:hint="eastAsia"/>
          <w:color w:val="000000"/>
          <w:sz w:val="32"/>
          <w:szCs w:val="32"/>
        </w:rPr>
        <w:t>）食品标签不符合</w:t>
      </w:r>
      <w:r w:rsidRPr="00C20DDF">
        <w:rPr>
          <w:rFonts w:ascii="仿宋_GB2312" w:eastAsia="仿宋_GB2312" w:hAnsi="仿宋"/>
          <w:color w:val="000000"/>
          <w:sz w:val="32"/>
          <w:szCs w:val="32"/>
        </w:rPr>
        <w:t>GB7718-2011</w:t>
      </w:r>
      <w:r w:rsidRPr="00C20DDF">
        <w:rPr>
          <w:rFonts w:ascii="仿宋_GB2312" w:eastAsia="仿宋_GB2312" w:hAnsi="仿宋" w:hint="eastAsia"/>
          <w:color w:val="000000"/>
          <w:sz w:val="32"/>
          <w:szCs w:val="32"/>
        </w:rPr>
        <w:t>和</w:t>
      </w:r>
      <w:r w:rsidRPr="00C20DDF">
        <w:rPr>
          <w:rFonts w:ascii="仿宋_GB2312" w:eastAsia="仿宋_GB2312" w:hAnsi="仿宋"/>
          <w:color w:val="000000"/>
          <w:sz w:val="32"/>
          <w:szCs w:val="32"/>
        </w:rPr>
        <w:t>GB28050-2011</w:t>
      </w:r>
      <w:r w:rsidRPr="00C20DDF">
        <w:rPr>
          <w:rFonts w:ascii="仿宋_GB2312" w:eastAsia="仿宋_GB2312" w:hAnsi="仿宋" w:hint="eastAsia"/>
          <w:color w:val="000000"/>
          <w:sz w:val="32"/>
          <w:szCs w:val="32"/>
        </w:rPr>
        <w:t>的要求，具体为“营养成分表中脂肪的营养素参考值（</w:t>
      </w:r>
      <w:r w:rsidRPr="00C20DDF">
        <w:rPr>
          <w:rFonts w:ascii="仿宋_GB2312" w:eastAsia="仿宋_GB2312" w:hAnsi="仿宋"/>
          <w:color w:val="000000"/>
          <w:sz w:val="32"/>
          <w:szCs w:val="32"/>
        </w:rPr>
        <w:t>NRV%</w:t>
      </w:r>
      <w:r w:rsidRPr="00C20DDF">
        <w:rPr>
          <w:rFonts w:ascii="仿宋_GB2312" w:eastAsia="仿宋_GB2312" w:hAnsi="仿宋" w:hint="eastAsia"/>
          <w:color w:val="000000"/>
          <w:sz w:val="32"/>
          <w:szCs w:val="32"/>
        </w:rPr>
        <w:t>）计算有误，不符合</w:t>
      </w:r>
      <w:r w:rsidRPr="00C20DDF">
        <w:rPr>
          <w:rFonts w:ascii="仿宋_GB2312" w:eastAsia="仿宋_GB2312" w:hAnsi="仿宋"/>
          <w:color w:val="000000"/>
          <w:sz w:val="32"/>
          <w:szCs w:val="32"/>
        </w:rPr>
        <w:t>GB28050-2011</w:t>
      </w:r>
      <w:r w:rsidRPr="00C20DDF">
        <w:rPr>
          <w:rFonts w:ascii="仿宋_GB2312" w:eastAsia="仿宋_GB2312" w:hAnsi="仿宋" w:hint="eastAsia"/>
          <w:color w:val="000000"/>
          <w:sz w:val="32"/>
          <w:szCs w:val="32"/>
        </w:rPr>
        <w:t>附录</w:t>
      </w:r>
      <w:r w:rsidRPr="00C20DDF">
        <w:rPr>
          <w:rFonts w:ascii="仿宋_GB2312" w:eastAsia="仿宋_GB2312" w:hAnsi="仿宋"/>
          <w:color w:val="000000"/>
          <w:sz w:val="32"/>
          <w:szCs w:val="32"/>
        </w:rPr>
        <w:t>A</w:t>
      </w:r>
      <w:r w:rsidRPr="00C20DDF">
        <w:rPr>
          <w:rFonts w:ascii="仿宋_GB2312" w:eastAsia="仿宋_GB2312" w:hAnsi="仿宋" w:hint="eastAsia"/>
          <w:color w:val="000000"/>
          <w:sz w:val="32"/>
          <w:szCs w:val="32"/>
        </w:rPr>
        <w:t>的要求”</w:t>
      </w:r>
      <w:r>
        <w:rPr>
          <w:rFonts w:ascii="仿宋_GB2312" w:eastAsia="仿宋_GB2312" w:hAnsi="仿宋"/>
          <w:color w:val="000000"/>
          <w:sz w:val="32"/>
          <w:szCs w:val="32"/>
        </w:rPr>
        <w:t>(</w:t>
      </w:r>
      <w:r>
        <w:rPr>
          <w:rFonts w:ascii="仿宋_GB2312" w:eastAsia="仿宋_GB2312" w:hAnsi="仿宋" w:hint="eastAsia"/>
          <w:color w:val="000000"/>
          <w:sz w:val="32"/>
          <w:szCs w:val="32"/>
        </w:rPr>
        <w:t>报告已送达，详见检验报告）</w:t>
      </w:r>
      <w:r w:rsidRPr="00C20DDF">
        <w:rPr>
          <w:rFonts w:ascii="仿宋_GB2312" w:eastAsia="仿宋_GB2312" w:hAnsi="仿宋" w:hint="eastAsia"/>
          <w:color w:val="000000"/>
          <w:sz w:val="32"/>
          <w:szCs w:val="32"/>
        </w:rPr>
        <w:t>。根据</w:t>
      </w:r>
      <w:r>
        <w:rPr>
          <w:rFonts w:ascii="仿宋_GB2312" w:eastAsia="仿宋_GB2312" w:hAnsi="仿宋" w:hint="eastAsia"/>
          <w:color w:val="000000"/>
          <w:sz w:val="32"/>
          <w:szCs w:val="32"/>
        </w:rPr>
        <w:t>你单位</w:t>
      </w:r>
      <w:r w:rsidRPr="00C20DDF">
        <w:rPr>
          <w:rFonts w:ascii="仿宋_GB2312" w:eastAsia="仿宋_GB2312" w:hAnsi="仿宋" w:hint="eastAsia"/>
          <w:color w:val="000000"/>
          <w:sz w:val="32"/>
          <w:szCs w:val="32"/>
        </w:rPr>
        <w:t>提供的购进单据等资料，查明</w:t>
      </w:r>
      <w:r>
        <w:rPr>
          <w:rFonts w:ascii="仿宋_GB2312" w:eastAsia="仿宋_GB2312" w:hAnsi="仿宋" w:hint="eastAsia"/>
          <w:color w:val="000000"/>
          <w:sz w:val="32"/>
          <w:szCs w:val="32"/>
        </w:rPr>
        <w:t>你单位</w:t>
      </w:r>
      <w:r w:rsidRPr="00C20DDF">
        <w:rPr>
          <w:rFonts w:ascii="仿宋_GB2312" w:eastAsia="仿宋_GB2312" w:hAnsi="仿宋" w:hint="eastAsia"/>
          <w:color w:val="000000"/>
          <w:sz w:val="32"/>
          <w:szCs w:val="32"/>
        </w:rPr>
        <w:t>共计购进上述不合格批次产品</w:t>
      </w:r>
      <w:r w:rsidRPr="00C20DDF">
        <w:rPr>
          <w:rFonts w:ascii="仿宋_GB2312" w:eastAsia="仿宋_GB2312" w:hAnsi="仿宋"/>
          <w:color w:val="000000"/>
          <w:sz w:val="32"/>
          <w:szCs w:val="32"/>
        </w:rPr>
        <w:t>500</w:t>
      </w:r>
      <w:r w:rsidRPr="00C20DDF">
        <w:rPr>
          <w:rFonts w:ascii="仿宋_GB2312" w:eastAsia="仿宋_GB2312" w:hAnsi="仿宋" w:hint="eastAsia"/>
          <w:color w:val="000000"/>
          <w:sz w:val="32"/>
          <w:szCs w:val="32"/>
        </w:rPr>
        <w:t>包，购进单价为</w:t>
      </w:r>
      <w:r>
        <w:rPr>
          <w:rFonts w:ascii="仿宋_GB2312" w:eastAsia="仿宋_GB2312" w:hAnsi="仿宋"/>
          <w:color w:val="000000"/>
          <w:sz w:val="32"/>
          <w:szCs w:val="32"/>
        </w:rPr>
        <w:t>**</w:t>
      </w:r>
      <w:r w:rsidRPr="00C20DDF">
        <w:rPr>
          <w:rFonts w:ascii="仿宋_GB2312" w:eastAsia="仿宋_GB2312" w:hAnsi="仿宋" w:hint="eastAsia"/>
          <w:color w:val="000000"/>
          <w:sz w:val="32"/>
          <w:szCs w:val="32"/>
        </w:rPr>
        <w:t>元</w:t>
      </w:r>
      <w:r w:rsidRPr="00C20DDF">
        <w:rPr>
          <w:rFonts w:ascii="仿宋_GB2312" w:eastAsia="仿宋_GB2312" w:hAnsi="仿宋"/>
          <w:color w:val="000000"/>
          <w:sz w:val="32"/>
          <w:szCs w:val="32"/>
        </w:rPr>
        <w:t>/</w:t>
      </w:r>
      <w:r w:rsidRPr="00C20DDF">
        <w:rPr>
          <w:rFonts w:ascii="仿宋_GB2312" w:eastAsia="仿宋_GB2312" w:hAnsi="仿宋" w:hint="eastAsia"/>
          <w:color w:val="000000"/>
          <w:sz w:val="32"/>
          <w:szCs w:val="32"/>
        </w:rPr>
        <w:t>包，除了执法抽样的</w:t>
      </w:r>
      <w:r w:rsidRPr="00C20DDF">
        <w:rPr>
          <w:rFonts w:ascii="仿宋_GB2312" w:eastAsia="仿宋_GB2312" w:hAnsi="仿宋"/>
          <w:color w:val="000000"/>
          <w:sz w:val="32"/>
          <w:szCs w:val="32"/>
        </w:rPr>
        <w:t>5</w:t>
      </w:r>
      <w:r>
        <w:rPr>
          <w:rFonts w:ascii="仿宋_GB2312" w:eastAsia="仿宋_GB2312" w:hAnsi="仿宋" w:hint="eastAsia"/>
          <w:color w:val="000000"/>
          <w:sz w:val="32"/>
          <w:szCs w:val="32"/>
        </w:rPr>
        <w:t>包</w:t>
      </w:r>
      <w:r w:rsidRPr="00C20DDF">
        <w:rPr>
          <w:rFonts w:ascii="仿宋_GB2312" w:eastAsia="仿宋_GB2312" w:hAnsi="仿宋" w:hint="eastAsia"/>
          <w:color w:val="000000"/>
          <w:sz w:val="32"/>
          <w:szCs w:val="32"/>
        </w:rPr>
        <w:t>外，其余的</w:t>
      </w:r>
      <w:r w:rsidRPr="00C20DDF">
        <w:rPr>
          <w:rFonts w:ascii="仿宋_GB2312" w:eastAsia="仿宋_GB2312" w:hAnsi="仿宋"/>
          <w:color w:val="000000"/>
          <w:sz w:val="32"/>
          <w:szCs w:val="32"/>
        </w:rPr>
        <w:t>495</w:t>
      </w:r>
      <w:r w:rsidRPr="00C20DDF">
        <w:rPr>
          <w:rFonts w:ascii="仿宋_GB2312" w:eastAsia="仿宋_GB2312" w:hAnsi="仿宋" w:hint="eastAsia"/>
          <w:color w:val="000000"/>
          <w:sz w:val="32"/>
          <w:szCs w:val="32"/>
        </w:rPr>
        <w:t>包已全部销售完毕，销售单价为</w:t>
      </w:r>
      <w:r>
        <w:rPr>
          <w:rFonts w:ascii="仿宋_GB2312" w:eastAsia="仿宋_GB2312" w:hAnsi="仿宋"/>
          <w:color w:val="000000"/>
          <w:sz w:val="32"/>
          <w:szCs w:val="32"/>
        </w:rPr>
        <w:t>**</w:t>
      </w:r>
      <w:r w:rsidRPr="00C20DDF">
        <w:rPr>
          <w:rFonts w:ascii="仿宋_GB2312" w:eastAsia="仿宋_GB2312" w:hAnsi="仿宋" w:hint="eastAsia"/>
          <w:color w:val="000000"/>
          <w:sz w:val="32"/>
          <w:szCs w:val="32"/>
        </w:rPr>
        <w:t>元</w:t>
      </w:r>
      <w:r w:rsidRPr="00C20DDF">
        <w:rPr>
          <w:rFonts w:ascii="仿宋_GB2312" w:eastAsia="仿宋_GB2312" w:hAnsi="仿宋"/>
          <w:color w:val="000000"/>
          <w:sz w:val="32"/>
          <w:szCs w:val="32"/>
        </w:rPr>
        <w:t>/</w:t>
      </w:r>
      <w:r w:rsidRPr="00C20DDF">
        <w:rPr>
          <w:rFonts w:ascii="仿宋_GB2312" w:eastAsia="仿宋_GB2312" w:hAnsi="仿宋" w:hint="eastAsia"/>
          <w:color w:val="000000"/>
          <w:sz w:val="32"/>
          <w:szCs w:val="32"/>
        </w:rPr>
        <w:t>包。</w:t>
      </w:r>
      <w:r>
        <w:rPr>
          <w:rFonts w:ascii="仿宋_GB2312" w:eastAsia="仿宋_GB2312" w:hAnsi="仿宋" w:hint="eastAsia"/>
          <w:color w:val="000000"/>
          <w:sz w:val="32"/>
          <w:szCs w:val="32"/>
        </w:rPr>
        <w:t>你单位</w:t>
      </w:r>
      <w:r w:rsidRPr="00C20DDF">
        <w:rPr>
          <w:rFonts w:ascii="仿宋_GB2312" w:eastAsia="仿宋_GB2312" w:hAnsi="仿宋" w:hint="eastAsia"/>
          <w:color w:val="000000"/>
          <w:sz w:val="32"/>
          <w:szCs w:val="32"/>
        </w:rPr>
        <w:t>经营的标签不符合食品安全标准的食品涉案货值</w:t>
      </w:r>
      <w:r>
        <w:rPr>
          <w:rFonts w:ascii="仿宋_GB2312" w:eastAsia="仿宋_GB2312" w:hAnsi="仿宋"/>
          <w:color w:val="000000"/>
          <w:sz w:val="32"/>
          <w:szCs w:val="32"/>
        </w:rPr>
        <w:t>**</w:t>
      </w:r>
      <w:r w:rsidRPr="00C20DDF">
        <w:rPr>
          <w:rFonts w:ascii="仿宋_GB2312" w:eastAsia="仿宋_GB2312" w:hAnsi="仿宋" w:hint="eastAsia"/>
          <w:color w:val="000000"/>
          <w:sz w:val="32"/>
          <w:szCs w:val="32"/>
        </w:rPr>
        <w:t>元，违法所得</w:t>
      </w:r>
      <w:r w:rsidRPr="00C20DDF">
        <w:rPr>
          <w:rFonts w:ascii="仿宋_GB2312" w:eastAsia="仿宋_GB2312" w:hAnsi="仿宋"/>
          <w:color w:val="000000"/>
          <w:sz w:val="32"/>
          <w:szCs w:val="32"/>
        </w:rPr>
        <w:t>3217.5</w:t>
      </w:r>
      <w:r w:rsidRPr="00C20DDF">
        <w:rPr>
          <w:rFonts w:ascii="仿宋_GB2312" w:eastAsia="仿宋_GB2312" w:hAnsi="仿宋" w:hint="eastAsia"/>
          <w:color w:val="000000"/>
          <w:sz w:val="32"/>
          <w:szCs w:val="32"/>
        </w:rPr>
        <w:t>元。</w:t>
      </w:r>
      <w:r>
        <w:rPr>
          <w:rFonts w:ascii="仿宋_GB2312" w:eastAsia="仿宋_GB2312" w:hAnsi="仿宋" w:hint="eastAsia"/>
          <w:color w:val="000000"/>
          <w:sz w:val="32"/>
          <w:szCs w:val="32"/>
        </w:rPr>
        <w:t>你单位经营的标签不符合食品安全标准的食品</w:t>
      </w:r>
      <w:r w:rsidRPr="00C20DDF">
        <w:rPr>
          <w:rFonts w:ascii="仿宋_GB2312" w:eastAsia="仿宋_GB2312" w:hAnsi="仿宋" w:hint="eastAsia"/>
          <w:color w:val="000000"/>
          <w:sz w:val="32"/>
          <w:szCs w:val="32"/>
        </w:rPr>
        <w:t>不符合《</w:t>
      </w:r>
      <w:r>
        <w:rPr>
          <w:rFonts w:ascii="仿宋_GB2312" w:eastAsia="仿宋_GB2312" w:hAnsi="仿宋" w:hint="eastAsia"/>
          <w:color w:val="000000"/>
          <w:sz w:val="32"/>
          <w:szCs w:val="32"/>
        </w:rPr>
        <w:t>中华人民共和国</w:t>
      </w:r>
      <w:r w:rsidRPr="00C20DDF">
        <w:rPr>
          <w:rFonts w:ascii="仿宋_GB2312" w:eastAsia="仿宋_GB2312" w:hAnsi="仿宋" w:hint="eastAsia"/>
          <w:color w:val="000000"/>
          <w:sz w:val="32"/>
          <w:szCs w:val="32"/>
        </w:rPr>
        <w:t>食品安全法》第六十七条第</w:t>
      </w:r>
      <w:r>
        <w:rPr>
          <w:rFonts w:ascii="仿宋_GB2312" w:eastAsia="仿宋_GB2312" w:hAnsi="仿宋" w:hint="eastAsia"/>
          <w:color w:val="000000"/>
          <w:sz w:val="32"/>
          <w:szCs w:val="32"/>
        </w:rPr>
        <w:t>三</w:t>
      </w:r>
      <w:r w:rsidRPr="00C20DDF">
        <w:rPr>
          <w:rFonts w:ascii="仿宋_GB2312" w:eastAsia="仿宋_GB2312" w:hAnsi="仿宋" w:hint="eastAsia"/>
          <w:color w:val="000000"/>
          <w:sz w:val="32"/>
          <w:szCs w:val="32"/>
        </w:rPr>
        <w:t>款的规定</w:t>
      </w:r>
      <w:r>
        <w:rPr>
          <w:rFonts w:ascii="仿宋_GB2312" w:eastAsia="仿宋_GB2312" w:hAnsi="仿宋" w:hint="eastAsia"/>
          <w:color w:val="000000"/>
          <w:sz w:val="32"/>
          <w:szCs w:val="32"/>
        </w:rPr>
        <w:t>：“</w:t>
      </w:r>
      <w:r w:rsidRPr="003573E4">
        <w:rPr>
          <w:rFonts w:ascii="仿宋_GB2312" w:eastAsia="仿宋_GB2312" w:hAnsi="仿宋" w:hint="eastAsia"/>
          <w:color w:val="000000"/>
          <w:sz w:val="32"/>
          <w:szCs w:val="32"/>
        </w:rPr>
        <w:t>食品安全国家标准对标签标注事项另有规定的，从其规定。</w:t>
      </w:r>
      <w:r>
        <w:rPr>
          <w:rFonts w:ascii="仿宋_GB2312" w:eastAsia="仿宋_GB2312" w:hAnsi="仿宋" w:hint="eastAsia"/>
          <w:color w:val="000000"/>
          <w:sz w:val="32"/>
          <w:szCs w:val="32"/>
        </w:rPr>
        <w:t>”</w:t>
      </w:r>
    </w:p>
    <w:p w:rsidR="003D7163" w:rsidRDefault="003D7163" w:rsidP="00B90424">
      <w:pPr>
        <w:spacing w:line="540" w:lineRule="exact"/>
        <w:jc w:val="left"/>
        <w:rPr>
          <w:rFonts w:ascii="仿宋_GB2312" w:eastAsia="仿宋_GB2312" w:hAnsi="仿宋_GB2312" w:cs="仿宋_GB2312"/>
          <w:color w:val="000000"/>
          <w:sz w:val="32"/>
          <w:szCs w:val="32"/>
        </w:rPr>
      </w:pPr>
      <w:r>
        <w:rPr>
          <w:rFonts w:ascii="仿宋_GB2312" w:eastAsia="仿宋_GB2312" w:hAnsi="仿宋" w:cs="仿宋_GB2312" w:hint="eastAsia"/>
          <w:b/>
          <w:bCs/>
          <w:color w:val="000000"/>
          <w:kern w:val="0"/>
          <w:sz w:val="32"/>
          <w:szCs w:val="32"/>
        </w:rPr>
        <w:t>相关证据：</w:t>
      </w:r>
      <w:r w:rsidRPr="003573E4">
        <w:rPr>
          <w:rFonts w:ascii="仿宋_GB2312" w:eastAsia="仿宋_GB2312" w:hAnsi="仿宋_GB2312" w:cs="仿宋_GB2312"/>
          <w:color w:val="000000"/>
          <w:sz w:val="32"/>
          <w:szCs w:val="32"/>
        </w:rPr>
        <w:t>1</w:t>
      </w:r>
      <w:r w:rsidRPr="003573E4">
        <w:rPr>
          <w:rFonts w:ascii="仿宋_GB2312" w:eastAsia="仿宋_GB2312" w:hAnsi="仿宋_GB2312" w:cs="仿宋_GB2312" w:hint="eastAsia"/>
          <w:color w:val="000000"/>
          <w:sz w:val="32"/>
          <w:szCs w:val="32"/>
        </w:rPr>
        <w:t>、营业执照、食品经营许可证、法定代表人身份证复印件；</w:t>
      </w:r>
      <w:r w:rsidRPr="003573E4">
        <w:rPr>
          <w:rFonts w:ascii="仿宋_GB2312" w:eastAsia="仿宋_GB2312" w:hAnsi="仿宋_GB2312" w:cs="仿宋_GB2312"/>
          <w:color w:val="000000"/>
          <w:sz w:val="32"/>
          <w:szCs w:val="32"/>
        </w:rPr>
        <w:t>2</w:t>
      </w:r>
      <w:r w:rsidRPr="003573E4">
        <w:rPr>
          <w:rFonts w:ascii="仿宋_GB2312" w:eastAsia="仿宋_GB2312" w:hAnsi="仿宋_GB2312" w:cs="仿宋_GB2312" w:hint="eastAsia"/>
          <w:color w:val="000000"/>
          <w:sz w:val="32"/>
          <w:szCs w:val="32"/>
        </w:rPr>
        <w:t>、现场检查笔录、照片；询问调查笔录等；</w:t>
      </w:r>
      <w:r w:rsidRPr="003573E4">
        <w:rPr>
          <w:rFonts w:ascii="仿宋_GB2312" w:eastAsia="仿宋_GB2312" w:hAnsi="仿宋_GB2312" w:cs="仿宋_GB2312"/>
          <w:color w:val="000000"/>
          <w:sz w:val="32"/>
          <w:szCs w:val="32"/>
        </w:rPr>
        <w:t>3</w:t>
      </w:r>
      <w:r w:rsidRPr="003573E4">
        <w:rPr>
          <w:rFonts w:ascii="仿宋_GB2312" w:eastAsia="仿宋_GB2312" w:hAnsi="仿宋_GB2312" w:cs="仿宋_GB2312" w:hint="eastAsia"/>
          <w:color w:val="000000"/>
          <w:sz w:val="32"/>
          <w:szCs w:val="32"/>
        </w:rPr>
        <w:t>、不合格成品供货商证照资料、购进单据、检验报告等。</w:t>
      </w:r>
    </w:p>
    <w:p w:rsidR="003D7163" w:rsidRPr="0016654C" w:rsidRDefault="003D7163" w:rsidP="00B90424">
      <w:pPr>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Pr="0016654C">
        <w:rPr>
          <w:rFonts w:ascii="仿宋_GB2312" w:eastAsia="仿宋_GB2312" w:hAnsi="仿宋" w:hint="eastAsia"/>
          <w:color w:val="000000"/>
          <w:sz w:val="32"/>
          <w:szCs w:val="32"/>
        </w:rPr>
        <w:t>因</w:t>
      </w:r>
      <w:r>
        <w:rPr>
          <w:rFonts w:ascii="仿宋_GB2312" w:eastAsia="仿宋_GB2312" w:hAnsi="仿宋" w:hint="eastAsia"/>
          <w:color w:val="000000"/>
          <w:sz w:val="32"/>
          <w:szCs w:val="32"/>
        </w:rPr>
        <w:t>你</w:t>
      </w:r>
      <w:r w:rsidRPr="0016654C">
        <w:rPr>
          <w:rFonts w:ascii="仿宋_GB2312" w:eastAsia="仿宋_GB2312" w:hAnsi="仿宋" w:hint="eastAsia"/>
          <w:color w:val="000000"/>
          <w:sz w:val="32"/>
          <w:szCs w:val="32"/>
        </w:rPr>
        <w:t>单位的</w:t>
      </w:r>
      <w:r>
        <w:rPr>
          <w:rFonts w:ascii="仿宋_GB2312" w:eastAsia="仿宋_GB2312" w:hAnsi="仿宋" w:hint="eastAsia"/>
          <w:color w:val="000000"/>
          <w:sz w:val="32"/>
          <w:szCs w:val="32"/>
        </w:rPr>
        <w:t>经营的食品不合格项目为</w:t>
      </w:r>
      <w:r w:rsidRPr="0016654C">
        <w:rPr>
          <w:rFonts w:ascii="仿宋_GB2312" w:eastAsia="仿宋_GB2312" w:hAnsi="仿宋" w:hint="eastAsia"/>
          <w:color w:val="000000"/>
          <w:sz w:val="32"/>
          <w:szCs w:val="32"/>
        </w:rPr>
        <w:t>标签，不属于产品质量方面，且未造成严重危害后果，依据《中华人民共和国食品安全法》第一百二十五条第一款第</w:t>
      </w:r>
      <w:r w:rsidRPr="0016654C">
        <w:rPr>
          <w:rFonts w:ascii="仿宋_GB2312" w:eastAsia="仿宋_GB2312" w:hAnsi="仿宋"/>
          <w:color w:val="000000"/>
          <w:sz w:val="32"/>
          <w:szCs w:val="32"/>
        </w:rPr>
        <w:t>(</w:t>
      </w:r>
      <w:r w:rsidRPr="0016654C">
        <w:rPr>
          <w:rFonts w:ascii="仿宋_GB2312" w:eastAsia="仿宋_GB2312" w:hAnsi="仿宋" w:hint="eastAsia"/>
          <w:color w:val="000000"/>
          <w:sz w:val="32"/>
          <w:szCs w:val="32"/>
        </w:rPr>
        <w:t>二）项的规定</w:t>
      </w:r>
      <w:r>
        <w:rPr>
          <w:rFonts w:ascii="仿宋_GB2312" w:eastAsia="仿宋_GB2312" w:hAnsi="仿宋" w:hint="eastAsia"/>
          <w:color w:val="000000"/>
          <w:sz w:val="32"/>
          <w:szCs w:val="32"/>
        </w:rPr>
        <w:t>：“</w:t>
      </w:r>
      <w:r w:rsidRPr="00BA6DD4">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Pr>
          <w:rFonts w:ascii="仿宋_GB2312" w:eastAsia="仿宋_GB2312" w:hAnsi="仿宋" w:hint="eastAsia"/>
          <w:color w:val="000000"/>
          <w:sz w:val="32"/>
          <w:szCs w:val="32"/>
        </w:rPr>
        <w:t>”对你</w:t>
      </w:r>
      <w:r w:rsidRPr="0016654C">
        <w:rPr>
          <w:rFonts w:ascii="仿宋_GB2312" w:eastAsia="仿宋_GB2312" w:hAnsi="仿宋" w:hint="eastAsia"/>
          <w:color w:val="000000"/>
          <w:sz w:val="32"/>
          <w:szCs w:val="32"/>
        </w:rPr>
        <w:t>单位</w:t>
      </w:r>
      <w:r>
        <w:rPr>
          <w:rFonts w:ascii="仿宋_GB2312" w:eastAsia="仿宋_GB2312" w:hAnsi="仿宋" w:hint="eastAsia"/>
          <w:color w:val="000000"/>
          <w:sz w:val="32"/>
          <w:szCs w:val="32"/>
        </w:rPr>
        <w:t>经营标签不符合食品安全标准食品的</w:t>
      </w:r>
      <w:r w:rsidRPr="0016654C">
        <w:rPr>
          <w:rFonts w:ascii="仿宋_GB2312" w:eastAsia="仿宋_GB2312" w:hAnsi="仿宋" w:hint="eastAsia"/>
          <w:color w:val="000000"/>
          <w:sz w:val="32"/>
          <w:szCs w:val="32"/>
        </w:rPr>
        <w:t>行为</w:t>
      </w:r>
      <w:r>
        <w:rPr>
          <w:rFonts w:ascii="仿宋_GB2312" w:eastAsia="仿宋_GB2312" w:hAnsi="仿宋" w:hint="eastAsia"/>
          <w:color w:val="000000"/>
          <w:sz w:val="32"/>
          <w:szCs w:val="32"/>
        </w:rPr>
        <w:t>，我局决定</w:t>
      </w:r>
      <w:r w:rsidRPr="0016654C">
        <w:rPr>
          <w:rFonts w:ascii="仿宋_GB2312" w:eastAsia="仿宋_GB2312" w:hAnsi="仿宋" w:hint="eastAsia"/>
          <w:color w:val="000000"/>
          <w:sz w:val="32"/>
          <w:szCs w:val="32"/>
        </w:rPr>
        <w:t>从轻处罚如下：</w:t>
      </w:r>
      <w:r w:rsidRPr="0016654C">
        <w:rPr>
          <w:rFonts w:ascii="仿宋_GB2312" w:eastAsia="仿宋_GB2312" w:hAnsi="仿宋"/>
          <w:color w:val="000000"/>
          <w:sz w:val="32"/>
          <w:szCs w:val="32"/>
        </w:rPr>
        <w:t>1</w:t>
      </w:r>
      <w:r w:rsidRPr="0016654C">
        <w:rPr>
          <w:rFonts w:ascii="仿宋_GB2312" w:eastAsia="仿宋_GB2312" w:hAnsi="仿宋" w:hint="eastAsia"/>
          <w:color w:val="000000"/>
          <w:sz w:val="32"/>
          <w:szCs w:val="32"/>
        </w:rPr>
        <w:t>、没收违法所得</w:t>
      </w:r>
      <w:r w:rsidRPr="0016654C">
        <w:rPr>
          <w:rFonts w:ascii="仿宋_GB2312" w:eastAsia="仿宋_GB2312" w:hAnsi="仿宋"/>
          <w:color w:val="000000"/>
          <w:sz w:val="32"/>
          <w:szCs w:val="32"/>
        </w:rPr>
        <w:t>3217.5</w:t>
      </w:r>
      <w:r w:rsidRPr="0016654C">
        <w:rPr>
          <w:rFonts w:ascii="仿宋_GB2312" w:eastAsia="仿宋_GB2312" w:hAnsi="仿宋" w:hint="eastAsia"/>
          <w:color w:val="000000"/>
          <w:sz w:val="32"/>
          <w:szCs w:val="32"/>
        </w:rPr>
        <w:t>元；</w:t>
      </w:r>
      <w:r w:rsidRPr="0016654C">
        <w:rPr>
          <w:rFonts w:ascii="仿宋_GB2312" w:eastAsia="仿宋_GB2312" w:hAnsi="仿宋"/>
          <w:color w:val="000000"/>
          <w:sz w:val="32"/>
          <w:szCs w:val="32"/>
        </w:rPr>
        <w:t>2</w:t>
      </w:r>
      <w:r w:rsidRPr="0016654C">
        <w:rPr>
          <w:rFonts w:ascii="仿宋_GB2312" w:eastAsia="仿宋_GB2312" w:hAnsi="仿宋" w:hint="eastAsia"/>
          <w:color w:val="000000"/>
          <w:sz w:val="32"/>
          <w:szCs w:val="32"/>
        </w:rPr>
        <w:t>、罚款</w:t>
      </w:r>
      <w:r w:rsidRPr="0016654C">
        <w:rPr>
          <w:rFonts w:ascii="仿宋_GB2312" w:eastAsia="仿宋_GB2312" w:hAnsi="仿宋"/>
          <w:color w:val="000000"/>
          <w:sz w:val="32"/>
          <w:szCs w:val="32"/>
        </w:rPr>
        <w:t>10000</w:t>
      </w:r>
      <w:r w:rsidRPr="0016654C">
        <w:rPr>
          <w:rFonts w:ascii="仿宋_GB2312" w:eastAsia="仿宋_GB2312" w:hAnsi="仿宋" w:hint="eastAsia"/>
          <w:color w:val="000000"/>
          <w:sz w:val="32"/>
          <w:szCs w:val="32"/>
        </w:rPr>
        <w:t>元。</w:t>
      </w:r>
    </w:p>
    <w:p w:rsidR="003D7163" w:rsidRDefault="003D7163" w:rsidP="00B90424">
      <w:pPr>
        <w:spacing w:line="540" w:lineRule="exact"/>
        <w:jc w:val="left"/>
        <w:rPr>
          <w:rFonts w:ascii="仿宋_GB2312" w:eastAsia="仿宋_GB2312" w:hAnsi="仿宋"/>
          <w:color w:val="000000"/>
          <w:kern w:val="0"/>
          <w:sz w:val="32"/>
          <w:szCs w:val="32"/>
        </w:rPr>
      </w:pPr>
      <w:r>
        <w:rPr>
          <w:rFonts w:ascii="仿宋_GB2312" w:eastAsia="仿宋_GB2312" w:hAnsi="仿宋"/>
          <w:color w:val="000000"/>
          <w:sz w:val="32"/>
          <w:szCs w:val="32"/>
        </w:rPr>
        <w:t xml:space="preserve">    </w:t>
      </w: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日内将罚没款缴到广州市非税收入缴款通知书上指定的银行。逾期不缴纳罚没款的，根据《中华人民共和国行政处罚法》第五十一条第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3D7163" w:rsidRPr="006E0440" w:rsidRDefault="003D7163" w:rsidP="004E2D1B">
      <w:pPr>
        <w:spacing w:line="540" w:lineRule="exact"/>
        <w:ind w:firstLineChars="200" w:firstLine="3168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w:t>
      </w:r>
      <w:r w:rsidRPr="00B0383C">
        <w:rPr>
          <w:rFonts w:ascii="仿宋_GB2312" w:eastAsia="仿宋_GB2312" w:hAnsi="仿宋" w:cs="仿宋_GB2312"/>
          <w:color w:val="000000"/>
          <w:kern w:val="0"/>
          <w:sz w:val="32"/>
          <w:szCs w:val="32"/>
        </w:rPr>
        <w:t>60</w:t>
      </w:r>
      <w:r w:rsidRPr="00B0383C">
        <w:rPr>
          <w:rFonts w:ascii="仿宋_GB2312" w:eastAsia="仿宋_GB2312" w:hAnsi="仿宋" w:cs="仿宋_GB2312" w:hint="eastAsia"/>
          <w:color w:val="000000"/>
          <w:kern w:val="0"/>
          <w:sz w:val="32"/>
          <w:szCs w:val="32"/>
        </w:rPr>
        <w:t>日内向广州市食品药品监督管理局或者广州市增城区人民政府申请行政复议，复议机关地址和电话分别为广州市荔湾区彭城东路</w:t>
      </w:r>
      <w:r w:rsidRPr="00B0383C">
        <w:rPr>
          <w:rFonts w:ascii="仿宋_GB2312" w:eastAsia="仿宋_GB2312" w:hAnsi="仿宋" w:cs="仿宋_GB2312"/>
          <w:color w:val="000000"/>
          <w:kern w:val="0"/>
          <w:sz w:val="32"/>
          <w:szCs w:val="32"/>
        </w:rPr>
        <w:t>16</w:t>
      </w:r>
      <w:r w:rsidRPr="00B0383C">
        <w:rPr>
          <w:rFonts w:ascii="仿宋_GB2312" w:eastAsia="仿宋_GB2312" w:hAnsi="仿宋" w:cs="仿宋_GB2312" w:hint="eastAsia"/>
          <w:color w:val="000000"/>
          <w:kern w:val="0"/>
          <w:sz w:val="32"/>
          <w:szCs w:val="32"/>
        </w:rPr>
        <w:t>号、</w:t>
      </w:r>
      <w:r w:rsidRPr="00B0383C">
        <w:rPr>
          <w:rFonts w:ascii="仿宋_GB2312" w:eastAsia="仿宋_GB2312" w:hAnsi="仿宋" w:cs="仿宋_GB2312"/>
          <w:color w:val="000000"/>
          <w:kern w:val="0"/>
          <w:sz w:val="32"/>
          <w:szCs w:val="32"/>
        </w:rPr>
        <w:t>81743215</w:t>
      </w:r>
      <w:r w:rsidRPr="00B0383C">
        <w:rPr>
          <w:rFonts w:ascii="仿宋_GB2312" w:eastAsia="仿宋_GB2312" w:hAnsi="仿宋" w:cs="仿宋_GB2312" w:hint="eastAsia"/>
          <w:color w:val="000000"/>
          <w:kern w:val="0"/>
          <w:sz w:val="32"/>
          <w:szCs w:val="32"/>
        </w:rPr>
        <w:t>和广州市增城区荔城街惠民路</w:t>
      </w:r>
      <w:r w:rsidRPr="00B0383C">
        <w:rPr>
          <w:rFonts w:ascii="仿宋_GB2312" w:eastAsia="仿宋_GB2312" w:hAnsi="仿宋" w:cs="仿宋_GB2312"/>
          <w:color w:val="000000"/>
          <w:kern w:val="0"/>
          <w:sz w:val="32"/>
          <w:szCs w:val="32"/>
        </w:rPr>
        <w:t>1</w:t>
      </w:r>
      <w:r w:rsidRPr="00B0383C">
        <w:rPr>
          <w:rFonts w:ascii="仿宋_GB2312" w:eastAsia="仿宋_GB2312" w:hAnsi="仿宋" w:cs="仿宋_GB2312" w:hint="eastAsia"/>
          <w:color w:val="000000"/>
          <w:kern w:val="0"/>
          <w:sz w:val="32"/>
          <w:szCs w:val="32"/>
        </w:rPr>
        <w:t>号</w:t>
      </w:r>
      <w:r w:rsidRPr="00B0383C">
        <w:rPr>
          <w:rFonts w:ascii="仿宋_GB2312" w:eastAsia="仿宋_GB2312" w:hAnsi="仿宋" w:cs="仿宋_GB2312"/>
          <w:color w:val="000000"/>
          <w:kern w:val="0"/>
          <w:sz w:val="32"/>
          <w:szCs w:val="32"/>
        </w:rPr>
        <w:t>426</w:t>
      </w:r>
      <w:r w:rsidRPr="00B0383C">
        <w:rPr>
          <w:rFonts w:ascii="仿宋_GB2312" w:eastAsia="仿宋_GB2312" w:hAnsi="仿宋" w:cs="仿宋_GB2312" w:hint="eastAsia"/>
          <w:color w:val="000000"/>
          <w:kern w:val="0"/>
          <w:sz w:val="32"/>
          <w:szCs w:val="32"/>
        </w:rPr>
        <w:t>室、</w:t>
      </w:r>
      <w:r w:rsidRPr="00B0383C">
        <w:rPr>
          <w:rFonts w:ascii="仿宋_GB2312" w:eastAsia="仿宋_GB2312" w:hAnsi="仿宋" w:cs="仿宋_GB2312"/>
          <w:color w:val="000000"/>
          <w:kern w:val="0"/>
          <w:sz w:val="32"/>
          <w:szCs w:val="32"/>
        </w:rPr>
        <w:t>32829072</w:t>
      </w:r>
      <w:r w:rsidRPr="00B0383C">
        <w:rPr>
          <w:rFonts w:ascii="仿宋_GB2312" w:eastAsia="仿宋_GB2312" w:hAnsi="仿宋" w:cs="仿宋_GB2312" w:hint="eastAsia"/>
          <w:color w:val="000000"/>
          <w:kern w:val="0"/>
          <w:sz w:val="32"/>
          <w:szCs w:val="32"/>
        </w:rPr>
        <w:t>，也可以于</w:t>
      </w:r>
      <w:r w:rsidRPr="00B0383C">
        <w:rPr>
          <w:rFonts w:ascii="仿宋_GB2312" w:eastAsia="仿宋_GB2312" w:hAnsi="仿宋" w:cs="仿宋_GB2312"/>
          <w:color w:val="000000"/>
          <w:kern w:val="0"/>
          <w:sz w:val="32"/>
          <w:szCs w:val="32"/>
        </w:rPr>
        <w:t>6</w:t>
      </w:r>
      <w:r w:rsidRPr="00B0383C">
        <w:rPr>
          <w:rFonts w:ascii="仿宋_GB2312" w:eastAsia="仿宋_GB2312" w:hAnsi="仿宋" w:cs="仿宋_GB2312" w:hint="eastAsia"/>
          <w:color w:val="000000"/>
          <w:kern w:val="0"/>
          <w:sz w:val="32"/>
          <w:szCs w:val="32"/>
        </w:rPr>
        <w:t>个月内依法向广州铁路运输第一法院提起行政诉讼。</w:t>
      </w:r>
      <w:r>
        <w:rPr>
          <w:rFonts w:ascii="仿宋_GB2312" w:eastAsia="仿宋_GB2312" w:hAnsi="仿宋" w:cs="仿宋_GB2312" w:hint="eastAsia"/>
          <w:color w:val="000000"/>
          <w:kern w:val="0"/>
          <w:sz w:val="32"/>
          <w:szCs w:val="32"/>
        </w:rPr>
        <w:t>广州市增城区食品药品监督管理局</w:t>
      </w:r>
    </w:p>
    <w:p w:rsidR="003D7163" w:rsidRDefault="003D7163" w:rsidP="004E2D1B">
      <w:pPr>
        <w:tabs>
          <w:tab w:val="left" w:pos="8364"/>
        </w:tabs>
        <w:autoSpaceDE w:val="0"/>
        <w:autoSpaceDN w:val="0"/>
        <w:adjustRightInd w:val="0"/>
        <w:spacing w:beforeLines="50" w:line="540" w:lineRule="exact"/>
        <w:ind w:right="420" w:firstLineChars="850" w:firstLine="3168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3D7163" w:rsidRDefault="003D7163" w:rsidP="001A1069">
      <w:pPr>
        <w:autoSpaceDE w:val="0"/>
        <w:autoSpaceDN w:val="0"/>
        <w:adjustRightInd w:val="0"/>
        <w:spacing w:beforeLines="50" w:line="540" w:lineRule="exact"/>
        <w:ind w:firstLineChars="1250" w:firstLine="31680"/>
        <w:rPr>
          <w:rFonts w:ascii="仿宋_GB2312" w:eastAsia="仿宋_GB2312" w:hAnsi="仿宋"/>
          <w:color w:val="000000"/>
          <w:kern w:val="0"/>
          <w:sz w:val="32"/>
          <w:szCs w:val="32"/>
        </w:rPr>
      </w:pPr>
      <w:r>
        <w:rPr>
          <w:rFonts w:ascii="仿宋_GB2312" w:eastAsia="仿宋_GB2312" w:hAnsi="仿宋" w:cs="仿宋_GB2312"/>
          <w:color w:val="000000"/>
          <w:kern w:val="0"/>
          <w:sz w:val="32"/>
          <w:szCs w:val="32"/>
        </w:rPr>
        <w:t>2018</w:t>
      </w:r>
      <w:r>
        <w:rPr>
          <w:rFonts w:ascii="仿宋_GB2312" w:eastAsia="仿宋_GB2312" w:hAnsi="仿宋" w:cs="仿宋_GB2312" w:hint="eastAsia"/>
          <w:color w:val="000000"/>
          <w:kern w:val="0"/>
          <w:sz w:val="32"/>
          <w:szCs w:val="32"/>
        </w:rPr>
        <w:t>年</w:t>
      </w:r>
      <w:r>
        <w:rPr>
          <w:rFonts w:ascii="仿宋_GB2312" w:eastAsia="仿宋_GB2312" w:hAnsi="仿宋" w:cs="仿宋_GB2312"/>
          <w:color w:val="000000"/>
          <w:kern w:val="0"/>
          <w:sz w:val="32"/>
          <w:szCs w:val="32"/>
        </w:rPr>
        <w:t>5</w:t>
      </w:r>
      <w:r>
        <w:rPr>
          <w:rFonts w:ascii="仿宋_GB2312" w:eastAsia="仿宋_GB2312" w:hAnsi="仿宋" w:cs="仿宋_GB2312" w:hint="eastAsia"/>
          <w:color w:val="000000"/>
          <w:kern w:val="0"/>
          <w:sz w:val="32"/>
          <w:szCs w:val="32"/>
        </w:rPr>
        <w:t>月</w:t>
      </w:r>
      <w:r>
        <w:rPr>
          <w:rFonts w:ascii="仿宋_GB2312" w:eastAsia="仿宋_GB2312" w:hAnsi="仿宋" w:cs="仿宋_GB2312"/>
          <w:color w:val="000000"/>
          <w:kern w:val="0"/>
          <w:sz w:val="32"/>
          <w:szCs w:val="32"/>
        </w:rPr>
        <w:t>3</w:t>
      </w:r>
      <w:r>
        <w:rPr>
          <w:rFonts w:ascii="仿宋_GB2312" w:eastAsia="仿宋_GB2312" w:hAnsi="仿宋" w:cs="仿宋_GB2312" w:hint="eastAsia"/>
          <w:color w:val="000000"/>
          <w:kern w:val="0"/>
          <w:sz w:val="32"/>
          <w:szCs w:val="32"/>
        </w:rPr>
        <w:t>日</w:t>
      </w:r>
    </w:p>
    <w:sectPr w:rsidR="003D7163" w:rsidSect="00C04C5C">
      <w:headerReference w:type="even" r:id="rId6"/>
      <w:headerReference w:type="default" r:id="rId7"/>
      <w:footerReference w:type="default" r:id="rId8"/>
      <w:headerReference w:type="first" r:id="rId9"/>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163" w:rsidRDefault="003D7163" w:rsidP="00C04C5C">
      <w:r>
        <w:separator/>
      </w:r>
    </w:p>
  </w:endnote>
  <w:endnote w:type="continuationSeparator" w:id="0">
    <w:p w:rsidR="003D7163" w:rsidRDefault="003D7163" w:rsidP="00C04C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163" w:rsidRDefault="003D7163">
    <w:pPr>
      <w:pStyle w:val="Footer"/>
    </w:pPr>
  </w:p>
  <w:p w:rsidR="003D7163" w:rsidRDefault="003D7163">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163" w:rsidRDefault="003D7163" w:rsidP="00C04C5C">
      <w:r>
        <w:separator/>
      </w:r>
    </w:p>
  </w:footnote>
  <w:footnote w:type="continuationSeparator" w:id="0">
    <w:p w:rsidR="003D7163" w:rsidRDefault="003D7163" w:rsidP="00C04C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163" w:rsidRDefault="003D7163">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3D7163" w:rsidRDefault="003D7163">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3D7163" w:rsidRDefault="003D7163" w:rsidP="007220BA">
    <w:pPr>
      <w:pStyle w:val="Header"/>
      <w:pBdr>
        <w:bottom w:val="none" w:sz="0" w:space="0" w:color="auto"/>
      </w:pBdr>
      <w:jc w:val="right"/>
    </w:pPr>
    <w:r>
      <w:rPr>
        <w:noProof/>
      </w:rPr>
      <w:pict>
        <v:line id="_x0000_s2049" style="position:absolute;left:0;text-align:left;z-index:251658752" from="-9pt,16.9pt" to="459pt,19.3pt" strokeweight="1.5pt"/>
      </w:pic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38</w:t>
    </w:r>
    <w:r>
      <w:rPr>
        <w:rFonts w:ascii="仿宋_GB2312" w:eastAsia="仿宋_GB2312" w:hAnsi="仿宋" w:cs="仿宋_GB2312" w:hint="eastAsia"/>
        <w:color w:val="000000"/>
        <w:kern w:val="0"/>
        <w:sz w:val="28"/>
        <w:szCs w:val="28"/>
      </w:rPr>
      <w:t>号</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2</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2</w:t>
    </w:r>
    <w:r>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163" w:rsidRDefault="003D7163">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3D7163" w:rsidRDefault="003D7163">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3D7163" w:rsidRDefault="003D7163" w:rsidP="007220BA">
    <w:pPr>
      <w:pStyle w:val="Header"/>
      <w:pBdr>
        <w:bottom w:val="none" w:sz="0" w:space="0" w:color="auto"/>
      </w:pBdr>
      <w:jc w:val="right"/>
    </w:pPr>
    <w:r>
      <w:rPr>
        <w:noProof/>
      </w:rPr>
      <w:pict>
        <v:line id="_x0000_s2050" style="position:absolute;left:0;text-align:left;z-index:251657728" from="-9pt,16.9pt" to="459pt,19.3pt" strokeweight="1.5pt"/>
      </w:pic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25</w:t>
    </w:r>
    <w:r>
      <w:rPr>
        <w:rFonts w:ascii="仿宋_GB2312" w:eastAsia="仿宋_GB2312" w:hAnsi="仿宋" w:cs="仿宋_GB2312" w:hint="eastAsia"/>
        <w:color w:val="000000"/>
        <w:kern w:val="0"/>
        <w:sz w:val="28"/>
        <w:szCs w:val="28"/>
      </w:rPr>
      <w:t>号第</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163" w:rsidRDefault="003D7163">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3D7163" w:rsidRDefault="003D7163">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3D7163" w:rsidRDefault="003D7163" w:rsidP="004A603D">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Pr>
        <w:noProof/>
      </w:rPr>
      <w:pict>
        <v:line id="_x0000_s2051" style="position:absolute;left:0;text-align:left;z-index:251656704" from="-9pt,26.05pt" to="459pt,28.45pt" strokeweight="1.5pt"/>
      </w:pic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38</w:t>
    </w:r>
    <w:r>
      <w:rPr>
        <w:rFonts w:ascii="仿宋_GB2312" w:eastAsia="仿宋_GB2312" w:hAnsi="仿宋" w:cs="仿宋_GB2312" w:hint="eastAsia"/>
        <w:color w:val="000000"/>
        <w:kern w:val="0"/>
        <w:sz w:val="28"/>
        <w:szCs w:val="28"/>
      </w:rPr>
      <w:t>号</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 xml:space="preserve"> 1 </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 xml:space="preserve"> 2 </w:t>
    </w:r>
    <w:r>
      <w:rPr>
        <w:rFonts w:ascii="仿宋_GB2312" w:eastAsia="仿宋_GB2312" w:hAnsi="仿宋" w:cs="仿宋_GB2312" w:hint="eastAsia"/>
        <w:color w:val="000000"/>
        <w:kern w:val="0"/>
        <w:sz w:val="28"/>
        <w:szCs w:val="28"/>
      </w:rPr>
      <w:t>页</w:t>
    </w:r>
  </w:p>
  <w:p w:rsidR="003D7163" w:rsidRDefault="003D7163">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当事人：</w:t>
    </w:r>
    <w:r>
      <w:rPr>
        <w:rFonts w:ascii="仿宋_GB2312" w:eastAsia="仿宋_GB2312" w:hAnsi="仿宋_GB2312" w:cs="仿宋_GB2312" w:hint="eastAsia"/>
        <w:bCs/>
        <w:color w:val="000000"/>
        <w:sz w:val="32"/>
        <w:szCs w:val="32"/>
      </w:rPr>
      <w:t>广州竣邦保健食品有限公司</w:t>
    </w:r>
  </w:p>
  <w:p w:rsidR="003D7163" w:rsidRDefault="003D7163">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Pr="00BC1A23">
      <w:rPr>
        <w:rFonts w:ascii="仿宋_GB2312" w:eastAsia="仿宋_GB2312" w:hAnsi="仿宋" w:cs="仿宋_GB2312" w:hint="eastAsia"/>
        <w:color w:val="000000"/>
        <w:sz w:val="32"/>
        <w:szCs w:val="32"/>
      </w:rPr>
      <w:t>广州市增城区</w:t>
    </w:r>
    <w:r>
      <w:rPr>
        <w:rFonts w:ascii="仿宋_GB2312" w:eastAsia="仿宋_GB2312" w:hAnsi="仿宋" w:cs="仿宋_GB2312" w:hint="eastAsia"/>
        <w:color w:val="000000"/>
        <w:sz w:val="32"/>
        <w:szCs w:val="32"/>
      </w:rPr>
      <w:t>新塘镇南埔村委会夏埔开发区东区一街</w:t>
    </w:r>
    <w:r>
      <w:rPr>
        <w:rFonts w:ascii="仿宋_GB2312" w:eastAsia="仿宋_GB2312" w:hAnsi="仿宋" w:cs="仿宋_GB2312"/>
        <w:color w:val="000000"/>
        <w:sz w:val="32"/>
        <w:szCs w:val="32"/>
      </w:rPr>
      <w:t>7</w:t>
    </w:r>
    <w:r>
      <w:rPr>
        <w:rFonts w:ascii="仿宋_GB2312" w:eastAsia="仿宋_GB2312" w:hAnsi="仿宋" w:cs="仿宋_GB2312" w:hint="eastAsia"/>
        <w:color w:val="000000"/>
        <w:sz w:val="32"/>
        <w:szCs w:val="32"/>
      </w:rPr>
      <w:t>号</w:t>
    </w:r>
    <w:r>
      <w:rPr>
        <w:rFonts w:ascii="仿宋_GB2312" w:eastAsia="仿宋_GB2312" w:hAnsi="仿宋" w:cs="仿宋_GB2312"/>
        <w:color w:val="000000"/>
        <w:sz w:val="32"/>
        <w:szCs w:val="32"/>
      </w:rPr>
      <w:t>201</w:t>
    </w:r>
  </w:p>
  <w:p w:rsidR="003D7163" w:rsidRDefault="003D7163">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Pr>
        <w:rFonts w:ascii="仿宋_GB2312" w:eastAsia="仿宋_GB2312" w:hAnsi="仿宋" w:cs="仿宋" w:hint="eastAsia"/>
        <w:color w:val="000000"/>
        <w:sz w:val="32"/>
        <w:szCs w:val="32"/>
      </w:rPr>
      <w:t>食品经营许可证</w:t>
    </w:r>
  </w:p>
  <w:p w:rsidR="003D7163" w:rsidRDefault="003D7163">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Pr>
        <w:rFonts w:ascii="仿宋_GB2312" w:eastAsia="仿宋_GB2312" w:hAnsi="仿宋" w:cs="仿宋"/>
        <w:color w:val="000000"/>
        <w:sz w:val="32"/>
        <w:szCs w:val="32"/>
      </w:rPr>
      <w:t xml:space="preserve">JY14401830108917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3D7163" w:rsidRDefault="003D7163">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Pr>
        <w:rFonts w:ascii="仿宋_GB2312" w:eastAsia="仿宋_GB2312" w:hAnsi="Arial" w:cs="仿宋_GB2312"/>
        <w:color w:val="000000"/>
        <w:sz w:val="32"/>
        <w:szCs w:val="32"/>
      </w:rPr>
      <w:t xml:space="preserve">**  </w:t>
    </w:r>
    <w:r>
      <w:rPr>
        <w:rFonts w:ascii="仿宋_GB2312" w:eastAsia="仿宋_GB2312" w:hAnsi="仿宋" w:cs="仿宋_GB2312" w:hint="eastAsia"/>
        <w:b/>
        <w:bCs/>
        <w:color w:val="000000"/>
        <w:kern w:val="0"/>
        <w:sz w:val="32"/>
        <w:szCs w:val="32"/>
      </w:rPr>
      <w:t>性别：</w:t>
    </w:r>
    <w:r>
      <w:rPr>
        <w:rFonts w:ascii="仿宋_GB2312" w:eastAsia="仿宋_GB2312" w:hAnsi="仿宋" w:cs="仿宋_GB2312"/>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21"/>
    <w:rsid w:val="00040C23"/>
    <w:rsid w:val="00045DB4"/>
    <w:rsid w:val="000615D1"/>
    <w:rsid w:val="00065524"/>
    <w:rsid w:val="00072C8C"/>
    <w:rsid w:val="00072D87"/>
    <w:rsid w:val="00077DDD"/>
    <w:rsid w:val="000801BF"/>
    <w:rsid w:val="00080B73"/>
    <w:rsid w:val="000857D2"/>
    <w:rsid w:val="0009011C"/>
    <w:rsid w:val="000907CB"/>
    <w:rsid w:val="00091B4B"/>
    <w:rsid w:val="000957BB"/>
    <w:rsid w:val="000A3683"/>
    <w:rsid w:val="000A727B"/>
    <w:rsid w:val="000B1491"/>
    <w:rsid w:val="000B1F47"/>
    <w:rsid w:val="000B4549"/>
    <w:rsid w:val="000B7E4D"/>
    <w:rsid w:val="000C2906"/>
    <w:rsid w:val="000D3C48"/>
    <w:rsid w:val="000D731A"/>
    <w:rsid w:val="00102A87"/>
    <w:rsid w:val="00121CEC"/>
    <w:rsid w:val="00134D3E"/>
    <w:rsid w:val="00152CE0"/>
    <w:rsid w:val="00160DEE"/>
    <w:rsid w:val="0016559E"/>
    <w:rsid w:val="00166453"/>
    <w:rsid w:val="0016654C"/>
    <w:rsid w:val="0017278A"/>
    <w:rsid w:val="00182618"/>
    <w:rsid w:val="001A0C89"/>
    <w:rsid w:val="001A1069"/>
    <w:rsid w:val="001B45C1"/>
    <w:rsid w:val="001C1790"/>
    <w:rsid w:val="001C48F2"/>
    <w:rsid w:val="001C5424"/>
    <w:rsid w:val="002020A7"/>
    <w:rsid w:val="00231598"/>
    <w:rsid w:val="00232B94"/>
    <w:rsid w:val="00241722"/>
    <w:rsid w:val="00255C87"/>
    <w:rsid w:val="00256027"/>
    <w:rsid w:val="002777BC"/>
    <w:rsid w:val="002831D5"/>
    <w:rsid w:val="00284FDE"/>
    <w:rsid w:val="00295FF1"/>
    <w:rsid w:val="002C142C"/>
    <w:rsid w:val="002E7E1A"/>
    <w:rsid w:val="003127AE"/>
    <w:rsid w:val="00323C74"/>
    <w:rsid w:val="00343048"/>
    <w:rsid w:val="003573E4"/>
    <w:rsid w:val="00366911"/>
    <w:rsid w:val="00373B73"/>
    <w:rsid w:val="00380392"/>
    <w:rsid w:val="00384FAA"/>
    <w:rsid w:val="00394278"/>
    <w:rsid w:val="003A1D94"/>
    <w:rsid w:val="003D150E"/>
    <w:rsid w:val="003D630C"/>
    <w:rsid w:val="003D7163"/>
    <w:rsid w:val="003F3761"/>
    <w:rsid w:val="003F68AA"/>
    <w:rsid w:val="004016F1"/>
    <w:rsid w:val="00402D17"/>
    <w:rsid w:val="00414601"/>
    <w:rsid w:val="00425DC3"/>
    <w:rsid w:val="004404D4"/>
    <w:rsid w:val="00442743"/>
    <w:rsid w:val="00447B01"/>
    <w:rsid w:val="004528DB"/>
    <w:rsid w:val="00475365"/>
    <w:rsid w:val="00476B0C"/>
    <w:rsid w:val="004811BE"/>
    <w:rsid w:val="0048146C"/>
    <w:rsid w:val="00481A8C"/>
    <w:rsid w:val="00485D52"/>
    <w:rsid w:val="004869B2"/>
    <w:rsid w:val="004A603D"/>
    <w:rsid w:val="004A6141"/>
    <w:rsid w:val="004B387D"/>
    <w:rsid w:val="004C26D7"/>
    <w:rsid w:val="004C35AE"/>
    <w:rsid w:val="004C57F7"/>
    <w:rsid w:val="004E02C0"/>
    <w:rsid w:val="004E0BBA"/>
    <w:rsid w:val="004E2D1B"/>
    <w:rsid w:val="004E43F6"/>
    <w:rsid w:val="00504367"/>
    <w:rsid w:val="00523F27"/>
    <w:rsid w:val="0053044A"/>
    <w:rsid w:val="005467E1"/>
    <w:rsid w:val="005511FD"/>
    <w:rsid w:val="0055222E"/>
    <w:rsid w:val="005655C9"/>
    <w:rsid w:val="005804D6"/>
    <w:rsid w:val="005831E9"/>
    <w:rsid w:val="00594F97"/>
    <w:rsid w:val="005A367A"/>
    <w:rsid w:val="005C3C12"/>
    <w:rsid w:val="005D3FBF"/>
    <w:rsid w:val="005E44A8"/>
    <w:rsid w:val="00607754"/>
    <w:rsid w:val="00613E41"/>
    <w:rsid w:val="0061431F"/>
    <w:rsid w:val="00646CBB"/>
    <w:rsid w:val="00660B8F"/>
    <w:rsid w:val="00661741"/>
    <w:rsid w:val="00661F5F"/>
    <w:rsid w:val="00662514"/>
    <w:rsid w:val="0067016A"/>
    <w:rsid w:val="0067681D"/>
    <w:rsid w:val="0068469F"/>
    <w:rsid w:val="00684D7E"/>
    <w:rsid w:val="00690AE1"/>
    <w:rsid w:val="00695152"/>
    <w:rsid w:val="006961F3"/>
    <w:rsid w:val="006A2CD2"/>
    <w:rsid w:val="006C1E51"/>
    <w:rsid w:val="006D0410"/>
    <w:rsid w:val="006D44DB"/>
    <w:rsid w:val="006E0440"/>
    <w:rsid w:val="006E0E4D"/>
    <w:rsid w:val="006E1538"/>
    <w:rsid w:val="006F5964"/>
    <w:rsid w:val="006F7FE7"/>
    <w:rsid w:val="0070177F"/>
    <w:rsid w:val="007135AB"/>
    <w:rsid w:val="007220BA"/>
    <w:rsid w:val="00734422"/>
    <w:rsid w:val="00764EF2"/>
    <w:rsid w:val="0078242B"/>
    <w:rsid w:val="00783B7F"/>
    <w:rsid w:val="007B74CA"/>
    <w:rsid w:val="007C3ED6"/>
    <w:rsid w:val="007C453C"/>
    <w:rsid w:val="007D6ABC"/>
    <w:rsid w:val="007E2652"/>
    <w:rsid w:val="007E6980"/>
    <w:rsid w:val="007F3952"/>
    <w:rsid w:val="007F7912"/>
    <w:rsid w:val="0080219A"/>
    <w:rsid w:val="00802F8A"/>
    <w:rsid w:val="00813310"/>
    <w:rsid w:val="0081404E"/>
    <w:rsid w:val="00817EAE"/>
    <w:rsid w:val="008246D9"/>
    <w:rsid w:val="00824AEE"/>
    <w:rsid w:val="008325CC"/>
    <w:rsid w:val="00842C68"/>
    <w:rsid w:val="00851F68"/>
    <w:rsid w:val="00854CD9"/>
    <w:rsid w:val="00876D32"/>
    <w:rsid w:val="008A7B32"/>
    <w:rsid w:val="008B3E1B"/>
    <w:rsid w:val="008B622D"/>
    <w:rsid w:val="008B6465"/>
    <w:rsid w:val="008C3F12"/>
    <w:rsid w:val="008E3017"/>
    <w:rsid w:val="008E526A"/>
    <w:rsid w:val="008E7066"/>
    <w:rsid w:val="008F491F"/>
    <w:rsid w:val="008F4A67"/>
    <w:rsid w:val="00902A9F"/>
    <w:rsid w:val="009059D7"/>
    <w:rsid w:val="0091617A"/>
    <w:rsid w:val="009230A1"/>
    <w:rsid w:val="00923B52"/>
    <w:rsid w:val="00927D09"/>
    <w:rsid w:val="00951138"/>
    <w:rsid w:val="00965AED"/>
    <w:rsid w:val="009740D8"/>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75DD9"/>
    <w:rsid w:val="00A7744D"/>
    <w:rsid w:val="00A82740"/>
    <w:rsid w:val="00A8351E"/>
    <w:rsid w:val="00A91CFE"/>
    <w:rsid w:val="00A93ED5"/>
    <w:rsid w:val="00A95470"/>
    <w:rsid w:val="00AB13E5"/>
    <w:rsid w:val="00AC3E47"/>
    <w:rsid w:val="00AD0F5C"/>
    <w:rsid w:val="00AE3BF6"/>
    <w:rsid w:val="00AE5A2C"/>
    <w:rsid w:val="00AF14BF"/>
    <w:rsid w:val="00B021D0"/>
    <w:rsid w:val="00B0383C"/>
    <w:rsid w:val="00B058BA"/>
    <w:rsid w:val="00B13F6A"/>
    <w:rsid w:val="00B17AE3"/>
    <w:rsid w:val="00B23758"/>
    <w:rsid w:val="00B27769"/>
    <w:rsid w:val="00B32AA8"/>
    <w:rsid w:val="00B40197"/>
    <w:rsid w:val="00B43764"/>
    <w:rsid w:val="00B52CF2"/>
    <w:rsid w:val="00B62F64"/>
    <w:rsid w:val="00B63958"/>
    <w:rsid w:val="00B6738F"/>
    <w:rsid w:val="00B7448D"/>
    <w:rsid w:val="00B766AC"/>
    <w:rsid w:val="00B80F2C"/>
    <w:rsid w:val="00B90424"/>
    <w:rsid w:val="00B91104"/>
    <w:rsid w:val="00B964AE"/>
    <w:rsid w:val="00BA6892"/>
    <w:rsid w:val="00BA6DD4"/>
    <w:rsid w:val="00BC1A23"/>
    <w:rsid w:val="00BC2027"/>
    <w:rsid w:val="00BC448B"/>
    <w:rsid w:val="00BD7E96"/>
    <w:rsid w:val="00BE0923"/>
    <w:rsid w:val="00BF5A50"/>
    <w:rsid w:val="00BF6B91"/>
    <w:rsid w:val="00BF74D1"/>
    <w:rsid w:val="00C04C5C"/>
    <w:rsid w:val="00C170F2"/>
    <w:rsid w:val="00C20DDF"/>
    <w:rsid w:val="00C218C1"/>
    <w:rsid w:val="00C241F7"/>
    <w:rsid w:val="00C30576"/>
    <w:rsid w:val="00C37DF0"/>
    <w:rsid w:val="00C43307"/>
    <w:rsid w:val="00C44D90"/>
    <w:rsid w:val="00C62C8E"/>
    <w:rsid w:val="00C730A1"/>
    <w:rsid w:val="00C73540"/>
    <w:rsid w:val="00C75D9A"/>
    <w:rsid w:val="00C81243"/>
    <w:rsid w:val="00C859E4"/>
    <w:rsid w:val="00C85DCF"/>
    <w:rsid w:val="00C929A9"/>
    <w:rsid w:val="00C9417D"/>
    <w:rsid w:val="00CB13AB"/>
    <w:rsid w:val="00CC1F19"/>
    <w:rsid w:val="00CD6E8D"/>
    <w:rsid w:val="00CE11B2"/>
    <w:rsid w:val="00CE1F06"/>
    <w:rsid w:val="00CF34DC"/>
    <w:rsid w:val="00D02B27"/>
    <w:rsid w:val="00D03E8B"/>
    <w:rsid w:val="00D0714E"/>
    <w:rsid w:val="00D129E3"/>
    <w:rsid w:val="00D2053E"/>
    <w:rsid w:val="00D266B5"/>
    <w:rsid w:val="00D338B2"/>
    <w:rsid w:val="00D41718"/>
    <w:rsid w:val="00D41D02"/>
    <w:rsid w:val="00D552A8"/>
    <w:rsid w:val="00D615F9"/>
    <w:rsid w:val="00D64BC0"/>
    <w:rsid w:val="00D71A82"/>
    <w:rsid w:val="00D75C4F"/>
    <w:rsid w:val="00D7659C"/>
    <w:rsid w:val="00D826BE"/>
    <w:rsid w:val="00D82915"/>
    <w:rsid w:val="00D91F68"/>
    <w:rsid w:val="00DA461A"/>
    <w:rsid w:val="00DB0087"/>
    <w:rsid w:val="00DB0532"/>
    <w:rsid w:val="00DB203B"/>
    <w:rsid w:val="00DB6077"/>
    <w:rsid w:val="00DC3789"/>
    <w:rsid w:val="00DC62FF"/>
    <w:rsid w:val="00DD3B3C"/>
    <w:rsid w:val="00DD6FF5"/>
    <w:rsid w:val="00DE3086"/>
    <w:rsid w:val="00DE778F"/>
    <w:rsid w:val="00E0331C"/>
    <w:rsid w:val="00E04479"/>
    <w:rsid w:val="00E123E2"/>
    <w:rsid w:val="00E30834"/>
    <w:rsid w:val="00E45A63"/>
    <w:rsid w:val="00E51201"/>
    <w:rsid w:val="00E532CE"/>
    <w:rsid w:val="00E61EBB"/>
    <w:rsid w:val="00E72EF9"/>
    <w:rsid w:val="00E9072A"/>
    <w:rsid w:val="00EA3D8D"/>
    <w:rsid w:val="00EB3968"/>
    <w:rsid w:val="00EC3B67"/>
    <w:rsid w:val="00EE61FA"/>
    <w:rsid w:val="00EF3ADC"/>
    <w:rsid w:val="00EF660B"/>
    <w:rsid w:val="00EF66A3"/>
    <w:rsid w:val="00F01DC3"/>
    <w:rsid w:val="00F149D3"/>
    <w:rsid w:val="00F22331"/>
    <w:rsid w:val="00F361EC"/>
    <w:rsid w:val="00F36C9D"/>
    <w:rsid w:val="00F42108"/>
    <w:rsid w:val="00F43444"/>
    <w:rsid w:val="00F52130"/>
    <w:rsid w:val="00F65169"/>
    <w:rsid w:val="00F8331E"/>
    <w:rsid w:val="00F854DE"/>
    <w:rsid w:val="00F86A66"/>
    <w:rsid w:val="00F913F8"/>
    <w:rsid w:val="00F919D4"/>
    <w:rsid w:val="00F91A25"/>
    <w:rsid w:val="00FA0A5F"/>
    <w:rsid w:val="00FA7EAC"/>
    <w:rsid w:val="00FC13BD"/>
    <w:rsid w:val="00FC572F"/>
    <w:rsid w:val="00FC5AA5"/>
    <w:rsid w:val="00FF01D4"/>
    <w:rsid w:val="1F7B4FEC"/>
    <w:rsid w:val="30B66FE3"/>
    <w:rsid w:val="532D3520"/>
    <w:rsid w:val="552E6ACE"/>
    <w:rsid w:val="558B717A"/>
    <w:rsid w:val="6A277DD7"/>
    <w:rsid w:val="7668787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C5C"/>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C04C5C"/>
    <w:rPr>
      <w:sz w:val="18"/>
      <w:szCs w:val="18"/>
    </w:rPr>
  </w:style>
  <w:style w:type="character" w:customStyle="1" w:styleId="BalloonTextChar">
    <w:name w:val="Balloon Text Char"/>
    <w:basedOn w:val="DefaultParagraphFont"/>
    <w:link w:val="BalloonText"/>
    <w:uiPriority w:val="99"/>
    <w:semiHidden/>
    <w:locked/>
    <w:rsid w:val="00C04C5C"/>
    <w:rPr>
      <w:rFonts w:ascii="Times New Roman" w:hAnsi="Times New Roman" w:cs="Times New Roman"/>
      <w:kern w:val="2"/>
      <w:sz w:val="18"/>
      <w:szCs w:val="18"/>
    </w:rPr>
  </w:style>
  <w:style w:type="paragraph" w:styleId="Footer">
    <w:name w:val="footer"/>
    <w:basedOn w:val="Normal"/>
    <w:link w:val="FooterChar"/>
    <w:uiPriority w:val="99"/>
    <w:rsid w:val="00C04C5C"/>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C04C5C"/>
    <w:rPr>
      <w:rFonts w:cs="Times New Roman"/>
      <w:sz w:val="18"/>
      <w:szCs w:val="18"/>
    </w:rPr>
  </w:style>
  <w:style w:type="paragraph" w:styleId="Header">
    <w:name w:val="header"/>
    <w:basedOn w:val="Normal"/>
    <w:link w:val="HeaderChar"/>
    <w:uiPriority w:val="99"/>
    <w:rsid w:val="00C04C5C"/>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C04C5C"/>
    <w:rPr>
      <w:rFonts w:cs="Times New Roman"/>
      <w:sz w:val="18"/>
      <w:szCs w:val="18"/>
    </w:rPr>
  </w:style>
  <w:style w:type="paragraph" w:styleId="NormalWeb">
    <w:name w:val="Normal (Web)"/>
    <w:basedOn w:val="Normal"/>
    <w:uiPriority w:val="99"/>
    <w:rsid w:val="00C04C5C"/>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locked/>
    <w:rsid w:val="00C04C5C"/>
    <w:rPr>
      <w:rFonts w:cs="Times New Roman"/>
      <w:b/>
      <w:bCs/>
    </w:rPr>
  </w:style>
  <w:style w:type="character" w:styleId="PageNumber">
    <w:name w:val="page number"/>
    <w:basedOn w:val="DefaultParagraphFont"/>
    <w:uiPriority w:val="99"/>
    <w:rsid w:val="00C04C5C"/>
    <w:rPr>
      <w:rFonts w:cs="Times New Roman"/>
    </w:rPr>
  </w:style>
  <w:style w:type="paragraph" w:customStyle="1" w:styleId="p17">
    <w:name w:val="p17"/>
    <w:basedOn w:val="Normal"/>
    <w:uiPriority w:val="99"/>
    <w:rsid w:val="00C04C5C"/>
    <w:pPr>
      <w:widowControl/>
      <w:spacing w:before="100" w:after="100"/>
      <w:jc w:val="left"/>
    </w:pPr>
    <w:rPr>
      <w:rFonts w:ascii="宋体" w:hAnsi="宋体" w:cs="宋体"/>
      <w:kern w:val="0"/>
      <w:sz w:val="24"/>
      <w:szCs w:val="24"/>
    </w:rPr>
  </w:style>
  <w:style w:type="table" w:styleId="TableGrid">
    <w:name w:val="Table Grid"/>
    <w:basedOn w:val="TableNormal"/>
    <w:uiPriority w:val="99"/>
    <w:locked/>
    <w:rsid w:val="00D2053E"/>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2</Pages>
  <Words>165</Words>
  <Characters>943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subject/>
  <dc:creator>李嘉祺</dc:creator>
  <cp:keywords/>
  <dc:description/>
  <cp:lastModifiedBy>谢永妍</cp:lastModifiedBy>
  <cp:revision>77</cp:revision>
  <cp:lastPrinted>2017-03-09T09:03:00Z</cp:lastPrinted>
  <dcterms:created xsi:type="dcterms:W3CDTF">2014-09-22T07:53:00Z</dcterms:created>
  <dcterms:modified xsi:type="dcterms:W3CDTF">2018-07-17T08:57:00Z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