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0C0C0C"/>
          <w:w w:val="90"/>
          <w:kern w:val="0"/>
          <w:sz w:val="44"/>
          <w:szCs w:val="44"/>
          <w:shd w:val="clear" w:color="auto" w:fill="FFFFFF"/>
          <w:lang w:val="en-US" w:eastAsia="zh-CN" w:bidi="ar"/>
        </w:rPr>
      </w:pPr>
      <w:r>
        <w:rPr>
          <w:rFonts w:hint="eastAsia" w:ascii="方正小标宋简体" w:hAnsi="方正小标宋简体" w:eastAsia="方正小标宋简体" w:cs="方正小标宋简体"/>
          <w:bCs/>
          <w:color w:val="0C0C0C"/>
          <w:w w:val="90"/>
          <w:kern w:val="0"/>
          <w:sz w:val="44"/>
          <w:szCs w:val="44"/>
          <w:shd w:val="clear" w:color="auto" w:fill="FFFFFF"/>
          <w:lang w:val="en-US" w:eastAsia="zh-CN" w:bidi="ar"/>
        </w:rPr>
        <w:t>广州市增城区第五次全国经济普查公报（第六号）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楷体_GB2312" w:hAnsi="楷体_GB2312" w:eastAsia="楷体_GB2312" w:cs="楷体_GB2312"/>
          <w:bCs/>
          <w:color w:val="0C0C0C"/>
          <w:kern w:val="0"/>
          <w:sz w:val="32"/>
          <w:szCs w:val="32"/>
          <w:shd w:val="clear" w:color="auto" w:fill="FFFFFF"/>
          <w:lang w:val="en-US" w:eastAsia="zh-CN" w:bidi="ar"/>
        </w:rPr>
      </w:pPr>
      <w:r>
        <w:rPr>
          <w:rFonts w:hint="eastAsia" w:ascii="楷体_GB2312" w:hAnsi="楷体_GB2312" w:eastAsia="楷体_GB2312" w:cs="楷体_GB2312"/>
          <w:bCs/>
          <w:color w:val="0C0C0C"/>
          <w:kern w:val="0"/>
          <w:sz w:val="32"/>
          <w:szCs w:val="32"/>
          <w:shd w:val="clear" w:color="auto" w:fill="FFFFFF"/>
          <w:lang w:val="en-US" w:eastAsia="zh-CN" w:bidi="ar"/>
        </w:rPr>
        <w:t>——部分新兴产业发展情况</w:t>
      </w:r>
    </w:p>
    <w:p>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0C0C0C"/>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0C0C0C"/>
          <w:kern w:val="2"/>
          <w:sz w:val="32"/>
          <w:szCs w:val="32"/>
          <w:lang w:val="en-US" w:eastAsia="zh-CN" w:bidi="ar-SA"/>
        </w:rPr>
      </w:pPr>
      <w:r>
        <w:rPr>
          <w:rFonts w:hint="eastAsia" w:ascii="楷体_GB2312" w:hAnsi="楷体_GB2312" w:eastAsia="楷体_GB2312" w:cs="楷体_GB2312"/>
          <w:color w:val="0C0C0C"/>
          <w:kern w:val="2"/>
          <w:sz w:val="32"/>
          <w:szCs w:val="32"/>
          <w:lang w:val="en-US" w:eastAsia="zh-CN" w:bidi="ar-SA"/>
        </w:rPr>
        <w:t>广州市增城区统计局</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outlineLvl w:val="9"/>
        <w:rPr>
          <w:rFonts w:hint="eastAsia" w:ascii="楷体_GB2312" w:hAnsi="楷体_GB2312" w:eastAsia="楷体_GB2312" w:cs="楷体_GB2312"/>
          <w:color w:val="0C0C0C"/>
          <w:kern w:val="2"/>
          <w:sz w:val="32"/>
          <w:szCs w:val="32"/>
          <w:lang w:val="en-US" w:eastAsia="zh-CN" w:bidi="ar-SA"/>
        </w:rPr>
      </w:pPr>
      <w:r>
        <w:rPr>
          <w:rFonts w:hint="eastAsia" w:ascii="楷体_GB2312" w:hAnsi="楷体_GB2312" w:eastAsia="楷体_GB2312" w:cs="楷体_GB2312"/>
          <w:color w:val="0C0C0C"/>
          <w:kern w:val="2"/>
          <w:sz w:val="32"/>
          <w:szCs w:val="32"/>
          <w:lang w:val="en-US" w:eastAsia="zh-CN" w:bidi="ar-SA"/>
        </w:rPr>
        <w:t>广州市增城区第五次全国经济普查领导小组办公室</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outlineLvl w:val="9"/>
        <w:rPr>
          <w:rFonts w:hint="eastAsia" w:ascii="楷体_GB2312" w:hAnsi="楷体_GB2312" w:eastAsia="楷体_GB2312" w:cs="楷体_GB2312"/>
          <w:color w:val="0C0C0C"/>
          <w:sz w:val="32"/>
          <w:szCs w:val="32"/>
          <w:lang w:val="en-US" w:eastAsia="zh-CN"/>
        </w:rPr>
      </w:pPr>
      <w:r>
        <w:rPr>
          <w:rFonts w:hint="eastAsia" w:ascii="楷体_GB2312" w:hAnsi="楷体_GB2312" w:eastAsia="楷体_GB2312" w:cs="楷体_GB2312"/>
          <w:color w:val="0C0C0C"/>
          <w:kern w:val="2"/>
          <w:sz w:val="32"/>
          <w:szCs w:val="32"/>
          <w:lang w:val="en-US" w:eastAsia="zh-CN" w:bidi="ar-SA"/>
        </w:rPr>
        <w:t>（</w:t>
      </w:r>
      <w:r>
        <w:rPr>
          <w:rFonts w:hint="default" w:ascii="Times New Roman" w:hAnsi="Times New Roman" w:eastAsia="楷体_GB2312" w:cs="Times New Roman"/>
          <w:color w:val="0C0C0C"/>
          <w:kern w:val="2"/>
          <w:sz w:val="32"/>
          <w:szCs w:val="32"/>
          <w:lang w:val="en-US" w:eastAsia="zh-CN" w:bidi="ar-SA"/>
        </w:rPr>
        <w:t>2025</w:t>
      </w:r>
      <w:r>
        <w:rPr>
          <w:rFonts w:hint="eastAsia" w:ascii="楷体_GB2312" w:hAnsi="楷体_GB2312" w:eastAsia="楷体_GB2312" w:cs="楷体_GB2312"/>
          <w:color w:val="0C0C0C"/>
          <w:kern w:val="2"/>
          <w:sz w:val="32"/>
          <w:szCs w:val="32"/>
          <w:lang w:val="en-US" w:eastAsia="zh-CN" w:bidi="ar-SA"/>
        </w:rPr>
        <w:t>年</w:t>
      </w:r>
      <w:r>
        <w:rPr>
          <w:rFonts w:hint="eastAsia" w:ascii="Times New Roman" w:hAnsi="Times New Roman" w:eastAsia="楷体_GB2312" w:cs="Times New Roman"/>
          <w:color w:val="0C0C0C"/>
          <w:kern w:val="2"/>
          <w:sz w:val="32"/>
          <w:szCs w:val="32"/>
          <w:lang w:val="en-US" w:eastAsia="zh-CN" w:bidi="ar-SA"/>
        </w:rPr>
        <w:t>8</w:t>
      </w:r>
      <w:r>
        <w:rPr>
          <w:rFonts w:hint="eastAsia" w:ascii="楷体_GB2312" w:hAnsi="楷体_GB2312" w:eastAsia="楷体_GB2312" w:cs="楷体_GB2312"/>
          <w:color w:val="0C0C0C"/>
          <w:kern w:val="2"/>
          <w:sz w:val="32"/>
          <w:szCs w:val="32"/>
          <w:lang w:val="en-US" w:eastAsia="zh-CN" w:bidi="ar-SA"/>
        </w:rPr>
        <w:t>月</w:t>
      </w:r>
      <w:bookmarkStart w:id="0" w:name="_GoBack"/>
      <w:r>
        <w:rPr>
          <w:rFonts w:hint="eastAsia" w:ascii="Times New Roman" w:hAnsi="Times New Roman" w:eastAsia="楷体_GB2312" w:cs="Times New Roman"/>
          <w:color w:val="0C0C0C"/>
          <w:kern w:val="2"/>
          <w:sz w:val="32"/>
          <w:szCs w:val="32"/>
          <w:lang w:val="en-US" w:eastAsia="zh-CN" w:bidi="ar-SA"/>
        </w:rPr>
        <w:t>12</w:t>
      </w:r>
      <w:bookmarkEnd w:id="0"/>
      <w:r>
        <w:rPr>
          <w:rFonts w:hint="eastAsia" w:ascii="楷体_GB2312" w:hAnsi="楷体_GB2312" w:eastAsia="楷体_GB2312" w:cs="楷体_GB2312"/>
          <w:color w:val="0C0C0C"/>
          <w:kern w:val="2"/>
          <w:sz w:val="32"/>
          <w:szCs w:val="32"/>
          <w:lang w:val="en-US" w:eastAsia="zh-CN"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Times New Roman" w:hAnsi="Times New Roman" w:cs="Times New Roman"/>
          <w:color w:val="0C0C0C"/>
          <w:kern w:val="2"/>
          <w:sz w:val="36"/>
          <w:szCs w:val="36"/>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C0C0C"/>
          <w:kern w:val="2"/>
          <w:sz w:val="32"/>
          <w:szCs w:val="32"/>
          <w:u w:val="none"/>
          <w:lang w:val="en-US" w:eastAsia="zh-CN" w:bidi="ar-SA"/>
        </w:rPr>
      </w:pPr>
      <w:r>
        <w:rPr>
          <w:rFonts w:hint="eastAsia" w:ascii="Times New Roman" w:hAnsi="Times New Roman" w:eastAsia="仿宋_GB2312" w:cs="仿宋_GB2312"/>
          <w:color w:val="0C0C0C"/>
          <w:kern w:val="2"/>
          <w:sz w:val="32"/>
          <w:szCs w:val="32"/>
          <w:u w:val="none"/>
          <w:lang w:val="en-US" w:eastAsia="zh-CN" w:bidi="ar-SA"/>
        </w:rPr>
        <w:t>根据第五次全国经济普查结果，现将我区第二产业和第三产业中战略性新兴产业、高技术产业、数字经济核心产业等新兴产业的主要数据公布如下：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color w:val="0C0C0C"/>
          <w:kern w:val="2"/>
          <w:sz w:val="32"/>
          <w:szCs w:val="32"/>
          <w:u w:val="none"/>
          <w:lang w:val="en-US" w:eastAsia="zh-CN" w:bidi="ar-SA"/>
        </w:rPr>
      </w:pPr>
      <w:r>
        <w:rPr>
          <w:rFonts w:hint="eastAsia" w:ascii="黑体" w:hAnsi="黑体" w:eastAsia="黑体" w:cs="黑体"/>
          <w:color w:val="0C0C0C"/>
          <w:kern w:val="2"/>
          <w:sz w:val="32"/>
          <w:szCs w:val="32"/>
          <w:u w:val="none"/>
          <w:lang w:val="en-US" w:eastAsia="zh-CN" w:bidi="ar-SA"/>
        </w:rPr>
        <w:t>一、战略性新兴产业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0C0C0C"/>
          <w:spacing w:val="0"/>
          <w:kern w:val="0"/>
          <w:sz w:val="32"/>
          <w:szCs w:val="32"/>
          <w:highlight w:val="none"/>
          <w:lang w:val="en-US" w:eastAsia="zh-CN"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（一）工业战略性新兴产业</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pacing w:val="-6"/>
          <w:sz w:val="32"/>
          <w:szCs w:val="32"/>
          <w:highlight w:val="none"/>
        </w:rPr>
        <w:t>2023年末，全区从事战略性新兴产业生产的规模以上工业企业法人单位</w:t>
      </w:r>
      <w:r>
        <w:rPr>
          <w:rStyle w:val="10"/>
          <w:rFonts w:hint="eastAsia" w:ascii="Times New Roman" w:hAnsi="Times New Roman" w:eastAsia="仿宋_GB2312" w:cs="仿宋_GB2312"/>
          <w:color w:val="auto"/>
          <w:kern w:val="0"/>
          <w:sz w:val="32"/>
          <w:szCs w:val="32"/>
          <w:highlight w:val="none"/>
          <w:lang w:bidi="ar"/>
        </w:rPr>
        <w:footnoteReference w:id="0"/>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pacing w:val="-6"/>
          <w:sz w:val="32"/>
          <w:szCs w:val="32"/>
          <w:highlight w:val="none"/>
          <w:lang w:val="en"/>
        </w:rPr>
        <w:t>个</w:t>
      </w:r>
      <w:r>
        <w:rPr>
          <w:rStyle w:val="10"/>
          <w:rFonts w:hint="eastAsia" w:ascii="Times New Roman" w:hAnsi="Times New Roman" w:eastAsia="仿宋_GB2312" w:cs="仿宋_GB2312"/>
          <w:color w:val="auto"/>
          <w:kern w:val="0"/>
          <w:sz w:val="32"/>
          <w:szCs w:val="32"/>
          <w:highlight w:val="none"/>
          <w:lang w:bidi="ar"/>
        </w:rPr>
        <w:footnoteReference w:id="1"/>
      </w:r>
      <w:r>
        <w:rPr>
          <w:rFonts w:hint="eastAsia" w:ascii="Times New Roman" w:hAnsi="Times New Roman" w:eastAsia="仿宋_GB2312" w:cs="仿宋_GB2312"/>
          <w:color w:val="auto"/>
          <w:spacing w:val="-6"/>
          <w:sz w:val="32"/>
          <w:szCs w:val="32"/>
          <w:highlight w:val="none"/>
        </w:rPr>
        <w:t>，占规模以上工业企业法人单位的</w:t>
      </w:r>
      <w:r>
        <w:rPr>
          <w:rFonts w:hint="eastAsia" w:ascii="Times New Roman" w:hAnsi="Times New Roman" w:eastAsia="仿宋_GB2312" w:cs="仿宋_GB2312"/>
          <w:color w:val="auto"/>
          <w:sz w:val="32"/>
          <w:szCs w:val="32"/>
          <w:highlight w:val="none"/>
        </w:rPr>
        <w:t>3.6</w:t>
      </w:r>
      <w:r>
        <w:rPr>
          <w:rFonts w:hint="eastAsia" w:ascii="Times New Roman" w:hAnsi="Times New Roman" w:eastAsia="仿宋_GB2312" w:cs="仿宋_GB2312"/>
          <w:color w:val="auto"/>
          <w:spacing w:val="-6"/>
          <w:sz w:val="32"/>
          <w:szCs w:val="32"/>
          <w:highlight w:val="none"/>
        </w:rPr>
        <w:t>%。其中，新一代信息技术产业</w:t>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pacing w:val="-6"/>
          <w:sz w:val="32"/>
          <w:szCs w:val="32"/>
          <w:highlight w:val="none"/>
          <w:lang w:val="en"/>
        </w:rPr>
        <w:t>个</w:t>
      </w:r>
      <w:r>
        <w:rPr>
          <w:rFonts w:hint="eastAsia" w:ascii="Times New Roman" w:hAnsi="Times New Roman" w:eastAsia="仿宋_GB2312" w:cs="仿宋_GB2312"/>
          <w:color w:val="auto"/>
          <w:spacing w:val="-6"/>
          <w:sz w:val="32"/>
          <w:szCs w:val="32"/>
          <w:highlight w:val="none"/>
        </w:rPr>
        <w:t>，占工业战略性新兴产业企业法人单位的</w:t>
      </w:r>
      <w:r>
        <w:rPr>
          <w:rFonts w:hint="eastAsia" w:ascii="Times New Roman" w:hAnsi="Times New Roman" w:eastAsia="仿宋_GB2312" w:cs="仿宋_GB2312"/>
          <w:color w:val="auto"/>
          <w:sz w:val="32"/>
          <w:szCs w:val="32"/>
          <w:highlight w:val="none"/>
        </w:rPr>
        <w:t>23.3</w:t>
      </w:r>
      <w:r>
        <w:rPr>
          <w:rFonts w:hint="eastAsia" w:ascii="Times New Roman" w:hAnsi="Times New Roman" w:eastAsia="仿宋_GB2312" w:cs="仿宋_GB2312"/>
          <w:color w:val="auto"/>
          <w:spacing w:val="-6"/>
          <w:sz w:val="32"/>
          <w:szCs w:val="32"/>
          <w:highlight w:val="none"/>
        </w:rPr>
        <w:t>%；高端装备制造业</w:t>
      </w:r>
      <w:r>
        <w:rPr>
          <w:rFonts w:hint="eastAsia" w:ascii="Times New Roman" w:hAnsi="Times New Roman" w:eastAsia="仿宋_GB2312" w:cs="仿宋_GB2312"/>
          <w:color w:val="auto"/>
          <w:sz w:val="32"/>
          <w:szCs w:val="32"/>
          <w:highlight w:val="none"/>
        </w:rPr>
        <w:t>7</w:t>
      </w:r>
      <w:r>
        <w:rPr>
          <w:rFonts w:hint="eastAsia" w:ascii="Times New Roman" w:hAnsi="Times New Roman" w:eastAsia="仿宋_GB2312" w:cs="仿宋_GB2312"/>
          <w:color w:val="auto"/>
          <w:spacing w:val="-6"/>
          <w:sz w:val="32"/>
          <w:szCs w:val="32"/>
          <w:highlight w:val="none"/>
          <w:lang w:val="en"/>
        </w:rPr>
        <w:t>个</w:t>
      </w:r>
      <w:r>
        <w:rPr>
          <w:rFonts w:hint="eastAsia" w:ascii="Times New Roman" w:hAnsi="Times New Roman" w:eastAsia="仿宋_GB2312" w:cs="仿宋_GB2312"/>
          <w:color w:val="auto"/>
          <w:spacing w:val="-6"/>
          <w:sz w:val="32"/>
          <w:szCs w:val="32"/>
          <w:highlight w:val="none"/>
        </w:rPr>
        <w:t>，占</w:t>
      </w:r>
      <w:r>
        <w:rPr>
          <w:rFonts w:hint="eastAsia" w:ascii="Times New Roman" w:hAnsi="Times New Roman" w:eastAsia="仿宋_GB2312" w:cs="仿宋_GB2312"/>
          <w:color w:val="auto"/>
          <w:sz w:val="32"/>
          <w:szCs w:val="32"/>
          <w:highlight w:val="none"/>
        </w:rPr>
        <w:t>23.3</w:t>
      </w:r>
      <w:r>
        <w:rPr>
          <w:rFonts w:hint="eastAsia" w:ascii="Times New Roman" w:hAnsi="Times New Roman" w:eastAsia="仿宋_GB2312" w:cs="仿宋_GB2312"/>
          <w:color w:val="auto"/>
          <w:spacing w:val="-6"/>
          <w:sz w:val="32"/>
          <w:szCs w:val="32"/>
          <w:highlight w:val="none"/>
        </w:rPr>
        <w:t>%；生物产业</w:t>
      </w:r>
      <w:r>
        <w:rPr>
          <w:rFonts w:hint="eastAsia" w:ascii="Times New Roman" w:hAnsi="Times New Roman" w:eastAsia="仿宋_GB2312" w:cs="仿宋_GB2312"/>
          <w:color w:val="auto"/>
          <w:sz w:val="32"/>
          <w:szCs w:val="32"/>
          <w:highlight w:val="none"/>
        </w:rPr>
        <w:t>4</w:t>
      </w:r>
      <w:r>
        <w:rPr>
          <w:rFonts w:hint="eastAsia" w:ascii="Times New Roman" w:hAnsi="Times New Roman" w:eastAsia="仿宋_GB2312" w:cs="仿宋_GB2312"/>
          <w:color w:val="auto"/>
          <w:spacing w:val="-6"/>
          <w:sz w:val="32"/>
          <w:szCs w:val="32"/>
          <w:highlight w:val="none"/>
          <w:lang w:val="en"/>
        </w:rPr>
        <w:t>个</w:t>
      </w:r>
      <w:r>
        <w:rPr>
          <w:rFonts w:hint="eastAsia" w:ascii="Times New Roman" w:hAnsi="Times New Roman" w:eastAsia="仿宋_GB2312" w:cs="仿宋_GB2312"/>
          <w:color w:val="auto"/>
          <w:spacing w:val="-6"/>
          <w:sz w:val="32"/>
          <w:szCs w:val="32"/>
          <w:highlight w:val="none"/>
        </w:rPr>
        <w:t>，占</w:t>
      </w:r>
      <w:r>
        <w:rPr>
          <w:rFonts w:hint="eastAsia" w:ascii="Times New Roman" w:hAnsi="Times New Roman" w:eastAsia="仿宋_GB2312" w:cs="仿宋_GB2312"/>
          <w:color w:val="auto"/>
          <w:sz w:val="32"/>
          <w:szCs w:val="32"/>
          <w:highlight w:val="none"/>
        </w:rPr>
        <w:t>13.3</w:t>
      </w:r>
      <w:r>
        <w:rPr>
          <w:rFonts w:hint="eastAsia" w:ascii="Times New Roman" w:hAnsi="Times New Roman" w:eastAsia="仿宋_GB2312" w:cs="仿宋_GB2312"/>
          <w:color w:val="auto"/>
          <w:spacing w:val="-6"/>
          <w:sz w:val="32"/>
          <w:szCs w:val="32"/>
          <w:highlight w:val="none"/>
        </w:rPr>
        <w:t>%；新能源汽车产业</w:t>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pacing w:val="-6"/>
          <w:sz w:val="32"/>
          <w:szCs w:val="32"/>
          <w:highlight w:val="none"/>
          <w:lang w:val="en"/>
        </w:rPr>
        <w:t>个</w:t>
      </w:r>
      <w:r>
        <w:rPr>
          <w:rFonts w:hint="eastAsia" w:ascii="Times New Roman" w:hAnsi="Times New Roman" w:eastAsia="仿宋_GB2312" w:cs="仿宋_GB2312"/>
          <w:color w:val="auto"/>
          <w:spacing w:val="-6"/>
          <w:sz w:val="32"/>
          <w:szCs w:val="32"/>
          <w:highlight w:val="none"/>
        </w:rPr>
        <w:t>，占</w:t>
      </w:r>
      <w:r>
        <w:rPr>
          <w:rFonts w:hint="eastAsia" w:ascii="Times New Roman" w:hAnsi="Times New Roman" w:eastAsia="仿宋_GB2312" w:cs="仿宋_GB2312"/>
          <w:color w:val="auto"/>
          <w:sz w:val="32"/>
          <w:szCs w:val="32"/>
          <w:highlight w:val="none"/>
        </w:rPr>
        <w:t>6.7</w:t>
      </w:r>
      <w:r>
        <w:rPr>
          <w:rFonts w:hint="eastAsia" w:ascii="Times New Roman" w:hAnsi="Times New Roman" w:eastAsia="仿宋_GB2312" w:cs="仿宋_GB2312"/>
          <w:color w:val="auto"/>
          <w:spacing w:val="-6"/>
          <w:sz w:val="32"/>
          <w:szCs w:val="32"/>
          <w:highlight w:val="none"/>
        </w:rPr>
        <w:t>%；新能源产业</w:t>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pacing w:val="-6"/>
          <w:sz w:val="32"/>
          <w:szCs w:val="32"/>
          <w:highlight w:val="none"/>
          <w:lang w:val="en"/>
        </w:rPr>
        <w:t>个</w:t>
      </w:r>
      <w:r>
        <w:rPr>
          <w:rFonts w:hint="eastAsia" w:ascii="Times New Roman" w:hAnsi="Times New Roman" w:eastAsia="仿宋_GB2312" w:cs="仿宋_GB2312"/>
          <w:color w:val="auto"/>
          <w:spacing w:val="-6"/>
          <w:sz w:val="32"/>
          <w:szCs w:val="32"/>
          <w:highlight w:val="none"/>
        </w:rPr>
        <w:t>，占</w:t>
      </w:r>
      <w:r>
        <w:rPr>
          <w:rFonts w:hint="eastAsia" w:ascii="Times New Roman" w:hAnsi="Times New Roman" w:eastAsia="仿宋_GB2312" w:cs="仿宋_GB2312"/>
          <w:color w:val="auto"/>
          <w:sz w:val="32"/>
          <w:szCs w:val="32"/>
          <w:highlight w:val="none"/>
        </w:rPr>
        <w:t>6.7</w:t>
      </w:r>
      <w:r>
        <w:rPr>
          <w:rFonts w:hint="eastAsia" w:ascii="Times New Roman" w:hAnsi="Times New Roman" w:eastAsia="仿宋_GB2312" w:cs="仿宋_GB2312"/>
          <w:color w:val="auto"/>
          <w:spacing w:val="-6"/>
          <w:sz w:val="32"/>
          <w:szCs w:val="32"/>
          <w:highlight w:val="none"/>
        </w:rPr>
        <w:t>%；绿色环保产业</w:t>
      </w:r>
      <w:r>
        <w:rPr>
          <w:rFonts w:hint="eastAsia" w:ascii="Times New Roman" w:hAnsi="Times New Roman" w:eastAsia="仿宋_GB2312" w:cs="仿宋_GB2312"/>
          <w:color w:val="auto"/>
          <w:sz w:val="32"/>
          <w:szCs w:val="32"/>
          <w:highlight w:val="none"/>
        </w:rPr>
        <w:t>10</w:t>
      </w:r>
      <w:r>
        <w:rPr>
          <w:rFonts w:hint="eastAsia" w:ascii="Times New Roman" w:hAnsi="Times New Roman" w:eastAsia="仿宋_GB2312" w:cs="仿宋_GB2312"/>
          <w:color w:val="auto"/>
          <w:spacing w:val="-6"/>
          <w:sz w:val="32"/>
          <w:szCs w:val="32"/>
          <w:highlight w:val="none"/>
          <w:lang w:val="en"/>
        </w:rPr>
        <w:t>个</w:t>
      </w:r>
      <w:r>
        <w:rPr>
          <w:rFonts w:hint="eastAsia" w:ascii="Times New Roman" w:hAnsi="Times New Roman" w:eastAsia="仿宋_GB2312" w:cs="仿宋_GB2312"/>
          <w:color w:val="auto"/>
          <w:spacing w:val="-6"/>
          <w:sz w:val="32"/>
          <w:szCs w:val="32"/>
          <w:highlight w:val="none"/>
        </w:rPr>
        <w:t>，占</w:t>
      </w:r>
      <w:r>
        <w:rPr>
          <w:rFonts w:hint="eastAsia" w:ascii="Times New Roman" w:hAnsi="Times New Roman" w:eastAsia="仿宋_GB2312" w:cs="仿宋_GB2312"/>
          <w:color w:val="auto"/>
          <w:sz w:val="32"/>
          <w:szCs w:val="32"/>
          <w:highlight w:val="none"/>
        </w:rPr>
        <w:t>33.3</w:t>
      </w:r>
      <w:r>
        <w:rPr>
          <w:rFonts w:hint="eastAsia" w:ascii="Times New Roman" w:hAnsi="Times New Roman" w:eastAsia="仿宋_GB2312" w:cs="仿宋_GB2312"/>
          <w:color w:val="auto"/>
          <w:spacing w:val="-6"/>
          <w:sz w:val="32"/>
          <w:szCs w:val="32"/>
          <w:highlight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0C0C0C"/>
          <w:spacing w:val="0"/>
          <w:kern w:val="0"/>
          <w:sz w:val="32"/>
          <w:szCs w:val="32"/>
          <w:highlight w:val="none"/>
          <w:lang w:val="en-US" w:eastAsia="zh-CN"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（二）服务业战略性新兴产业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2023年末，全区从事战略性新兴产业活动的规模以上服务业企业法人单位</w:t>
      </w:r>
      <w:r>
        <w:rPr>
          <w:rFonts w:hint="eastAsia" w:ascii="Times New Roman" w:hAnsi="Times New Roman" w:eastAsia="仿宋_GB2312" w:cs="仿宋_GB2312"/>
          <w:color w:val="0C0C0C"/>
          <w:sz w:val="32"/>
          <w:szCs w:val="32"/>
          <w:u w:val="none"/>
          <w:lang w:val="en-US" w:eastAsia="zh-CN"/>
        </w:rPr>
        <w:t>41</w:t>
      </w:r>
      <w:r>
        <w:rPr>
          <w:rFonts w:hint="eastAsia" w:ascii="Times New Roman" w:hAnsi="Times New Roman" w:eastAsia="仿宋_GB2312" w:cs="仿宋_GB2312"/>
          <w:color w:val="0C0C0C"/>
          <w:spacing w:val="-6"/>
          <w:kern w:val="2"/>
          <w:sz w:val="32"/>
          <w:szCs w:val="32"/>
          <w:u w:val="none"/>
          <w:lang w:val="en" w:eastAsia="zh-CN" w:bidi="ar-SA"/>
        </w:rPr>
        <w:t>个</w:t>
      </w:r>
      <w:r>
        <w:rPr>
          <w:rFonts w:hint="eastAsia" w:ascii="Times New Roman" w:hAnsi="Times New Roman" w:eastAsia="仿宋_GB2312" w:cs="仿宋_GB2312"/>
          <w:color w:val="0C0C0C"/>
          <w:spacing w:val="-6"/>
          <w:kern w:val="2"/>
          <w:sz w:val="32"/>
          <w:szCs w:val="32"/>
          <w:u w:val="none"/>
          <w:lang w:val="en-US" w:eastAsia="zh-CN" w:bidi="ar-SA"/>
        </w:rPr>
        <w:t>，占规模以上服务业企业法人单位的</w:t>
      </w:r>
      <w:r>
        <w:rPr>
          <w:rFonts w:hint="eastAsia" w:ascii="Times New Roman" w:hAnsi="Times New Roman" w:eastAsia="仿宋_GB2312" w:cs="仿宋_GB2312"/>
          <w:color w:val="0C0C0C"/>
          <w:sz w:val="32"/>
          <w:szCs w:val="32"/>
          <w:u w:val="none"/>
          <w:lang w:val="en-US" w:eastAsia="zh-CN"/>
        </w:rPr>
        <w:t>13.3</w:t>
      </w:r>
      <w:r>
        <w:rPr>
          <w:rFonts w:hint="eastAsia" w:ascii="Times New Roman" w:hAnsi="Times New Roman" w:eastAsia="仿宋_GB2312" w:cs="仿宋_GB2312"/>
          <w:color w:val="0C0C0C"/>
          <w:spacing w:val="-6"/>
          <w:kern w:val="2"/>
          <w:sz w:val="32"/>
          <w:szCs w:val="32"/>
          <w:u w:val="none"/>
          <w:lang w:val="en-US" w:eastAsia="zh-CN" w:bidi="ar-SA"/>
        </w:rPr>
        <w:t>%。其中，新一代信息技术产业</w:t>
      </w:r>
      <w:r>
        <w:rPr>
          <w:rFonts w:hint="eastAsia" w:ascii="Times New Roman" w:hAnsi="Times New Roman" w:eastAsia="仿宋_GB2312" w:cs="仿宋_GB2312"/>
          <w:color w:val="0C0C0C"/>
          <w:sz w:val="32"/>
          <w:szCs w:val="32"/>
          <w:u w:val="none"/>
          <w:lang w:val="en-US" w:eastAsia="zh-CN"/>
        </w:rPr>
        <w:t>12</w:t>
      </w:r>
      <w:r>
        <w:rPr>
          <w:rFonts w:hint="eastAsia" w:ascii="Times New Roman" w:hAnsi="Times New Roman" w:eastAsia="仿宋_GB2312" w:cs="仿宋_GB2312"/>
          <w:color w:val="0C0C0C"/>
          <w:spacing w:val="-6"/>
          <w:kern w:val="2"/>
          <w:sz w:val="32"/>
          <w:szCs w:val="32"/>
          <w:u w:val="none"/>
          <w:lang w:val="en" w:eastAsia="zh-CN" w:bidi="ar-SA"/>
        </w:rPr>
        <w:t>个</w:t>
      </w:r>
      <w:r>
        <w:rPr>
          <w:rFonts w:hint="eastAsia" w:ascii="Times New Roman" w:hAnsi="Times New Roman" w:eastAsia="仿宋_GB2312" w:cs="仿宋_GB2312"/>
          <w:color w:val="0C0C0C"/>
          <w:spacing w:val="-6"/>
          <w:kern w:val="2"/>
          <w:sz w:val="32"/>
          <w:szCs w:val="32"/>
          <w:u w:val="none"/>
          <w:lang w:val="en-US" w:eastAsia="zh-CN" w:bidi="ar-SA"/>
        </w:rPr>
        <w:t>，占服务业战略性新兴产业企业法人单位的</w:t>
      </w:r>
      <w:r>
        <w:rPr>
          <w:rFonts w:hint="eastAsia" w:ascii="Times New Roman" w:hAnsi="Times New Roman" w:eastAsia="仿宋_GB2312" w:cs="仿宋_GB2312"/>
          <w:color w:val="0C0C0C"/>
          <w:sz w:val="32"/>
          <w:szCs w:val="32"/>
          <w:u w:val="none"/>
          <w:lang w:val="en-US" w:eastAsia="zh-CN"/>
        </w:rPr>
        <w:t>29.3</w:t>
      </w:r>
      <w:r>
        <w:rPr>
          <w:rFonts w:hint="eastAsia" w:ascii="Times New Roman" w:hAnsi="Times New Roman" w:eastAsia="仿宋_GB2312" w:cs="仿宋_GB2312"/>
          <w:color w:val="0C0C0C"/>
          <w:spacing w:val="-6"/>
          <w:kern w:val="2"/>
          <w:sz w:val="32"/>
          <w:szCs w:val="32"/>
          <w:u w:val="none"/>
          <w:lang w:val="en-US" w:eastAsia="zh-CN" w:bidi="ar-SA"/>
        </w:rPr>
        <w:t>%；数字创意产业</w:t>
      </w:r>
      <w:r>
        <w:rPr>
          <w:rFonts w:hint="eastAsia" w:ascii="Times New Roman" w:hAnsi="Times New Roman" w:eastAsia="仿宋_GB2312" w:cs="仿宋_GB2312"/>
          <w:color w:val="0C0C0C"/>
          <w:sz w:val="32"/>
          <w:szCs w:val="32"/>
          <w:u w:val="none"/>
          <w:lang w:val="en-US" w:eastAsia="zh-CN"/>
        </w:rPr>
        <w:t>6</w:t>
      </w:r>
      <w:r>
        <w:rPr>
          <w:rFonts w:hint="eastAsia" w:ascii="Times New Roman" w:hAnsi="Times New Roman" w:eastAsia="仿宋_GB2312" w:cs="仿宋_GB2312"/>
          <w:color w:val="0C0C0C"/>
          <w:spacing w:val="-6"/>
          <w:kern w:val="2"/>
          <w:sz w:val="32"/>
          <w:szCs w:val="32"/>
          <w:u w:val="none"/>
          <w:lang w:val="en" w:eastAsia="zh-CN" w:bidi="ar-SA"/>
        </w:rPr>
        <w:t>个</w:t>
      </w:r>
      <w:r>
        <w:rPr>
          <w:rFonts w:hint="eastAsia" w:ascii="Times New Roman" w:hAnsi="Times New Roman" w:eastAsia="仿宋_GB2312" w:cs="仿宋_GB2312"/>
          <w:color w:val="0C0C0C"/>
          <w:spacing w:val="-6"/>
          <w:kern w:val="2"/>
          <w:sz w:val="32"/>
          <w:szCs w:val="32"/>
          <w:u w:val="none"/>
          <w:lang w:val="en-US" w:eastAsia="zh-CN" w:bidi="ar-SA"/>
        </w:rPr>
        <w:t>，占</w:t>
      </w:r>
      <w:r>
        <w:rPr>
          <w:rFonts w:hint="eastAsia" w:ascii="Times New Roman" w:hAnsi="Times New Roman" w:eastAsia="仿宋_GB2312" w:cs="仿宋_GB2312"/>
          <w:color w:val="0C0C0C"/>
          <w:sz w:val="32"/>
          <w:szCs w:val="32"/>
          <w:u w:val="none"/>
          <w:lang w:val="en-US" w:eastAsia="zh-CN"/>
        </w:rPr>
        <w:t>14.6</w:t>
      </w:r>
      <w:r>
        <w:rPr>
          <w:rFonts w:hint="eastAsia" w:ascii="Times New Roman" w:hAnsi="Times New Roman" w:eastAsia="仿宋_GB2312" w:cs="仿宋_GB2312"/>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color w:val="0C0C0C"/>
          <w:kern w:val="0"/>
          <w:sz w:val="32"/>
          <w:szCs w:val="32"/>
          <w:u w:val="none"/>
          <w:lang w:val="en-US" w:eastAsia="zh-CN" w:bidi="ar-SA"/>
        </w:rPr>
      </w:pPr>
      <w:r>
        <w:rPr>
          <w:rFonts w:hint="eastAsia" w:ascii="黑体" w:hAnsi="黑体" w:eastAsia="黑体" w:cs="黑体"/>
          <w:color w:val="0C0C0C"/>
          <w:kern w:val="0"/>
          <w:sz w:val="32"/>
          <w:szCs w:val="32"/>
          <w:u w:val="none"/>
          <w:lang w:val="en-US" w:eastAsia="zh-CN" w:bidi="ar-SA"/>
        </w:rPr>
        <w:t>二、高技术产业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i w:val="0"/>
          <w:caps w:val="0"/>
          <w:color w:val="0C0C0C"/>
          <w:spacing w:val="0"/>
          <w:kern w:val="0"/>
          <w:sz w:val="32"/>
          <w:szCs w:val="32"/>
          <w:highlight w:val="none"/>
          <w:lang w:val="en-US" w:eastAsia="zh-CN" w:bidi="ar"/>
        </w:rPr>
        <w:t>（一）高技术制造业</w:t>
      </w:r>
    </w:p>
    <w:p>
      <w:pPr>
        <w:keepNext w:val="0"/>
        <w:keepLines w:val="0"/>
        <w:pageBreakBefore w:val="0"/>
        <w:widowControl/>
        <w:wordWrap/>
        <w:overflowPunct/>
        <w:topLinePunct w:val="0"/>
        <w:bidi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2023年末，全区共有规模以上高技术制造业企业法人单位</w:t>
      </w:r>
      <w:r>
        <w:rPr>
          <w:rFonts w:hint="eastAsia" w:ascii="Times New Roman" w:hAnsi="Times New Roman" w:eastAsia="仿宋_GB2312" w:cs="仿宋_GB2312"/>
          <w:sz w:val="32"/>
          <w:szCs w:val="32"/>
        </w:rPr>
        <w:t>70</w:t>
      </w:r>
      <w:r>
        <w:rPr>
          <w:rFonts w:hint="eastAsia" w:ascii="Times New Roman" w:hAnsi="Times New Roman" w:eastAsia="仿宋_GB2312" w:cs="仿宋_GB2312"/>
          <w:spacing w:val="-6"/>
          <w:sz w:val="32"/>
          <w:szCs w:val="32"/>
        </w:rPr>
        <w:t>个，比2018年末增长</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.3倍</w:t>
      </w:r>
      <w:r>
        <w:rPr>
          <w:rFonts w:hint="eastAsia" w:ascii="Times New Roman" w:hAnsi="Times New Roman" w:eastAsia="仿宋_GB2312" w:cs="仿宋_GB2312"/>
          <w:spacing w:val="-6"/>
          <w:sz w:val="32"/>
          <w:szCs w:val="32"/>
        </w:rPr>
        <w:t>；占规模以上制造业企业法人单位的</w:t>
      </w:r>
      <w:r>
        <w:rPr>
          <w:rFonts w:hint="eastAsia" w:ascii="Times New Roman" w:hAnsi="Times New Roman" w:eastAsia="仿宋_GB2312" w:cs="仿宋_GB2312"/>
          <w:sz w:val="32"/>
          <w:szCs w:val="32"/>
        </w:rPr>
        <w:t>8.5</w:t>
      </w:r>
      <w:r>
        <w:rPr>
          <w:rFonts w:hint="eastAsia" w:ascii="Times New Roman" w:hAnsi="Times New Roman" w:eastAsia="仿宋_GB2312" w:cs="仿宋_GB2312"/>
          <w:spacing w:val="-6"/>
          <w:sz w:val="32"/>
          <w:szCs w:val="32"/>
        </w:rPr>
        <w:t>%，比2018年末提高</w:t>
      </w:r>
      <w:r>
        <w:rPr>
          <w:rFonts w:hint="eastAsia" w:ascii="Times New Roman" w:hAnsi="Times New Roman" w:eastAsia="仿宋_GB2312" w:cs="仿宋_GB2312"/>
          <w:sz w:val="32"/>
          <w:szCs w:val="32"/>
        </w:rPr>
        <w:t>3.4</w:t>
      </w:r>
      <w:r>
        <w:rPr>
          <w:rFonts w:hint="eastAsia" w:ascii="Times New Roman" w:hAnsi="Times New Roman" w:eastAsia="仿宋_GB2312" w:cs="仿宋_GB2312"/>
          <w:spacing w:val="-6"/>
          <w:sz w:val="32"/>
          <w:szCs w:val="32"/>
        </w:rPr>
        <w:t>个百分点。</w:t>
      </w:r>
    </w:p>
    <w:p>
      <w:pPr>
        <w:keepNext w:val="0"/>
        <w:keepLines w:val="0"/>
        <w:pageBreakBefore w:val="0"/>
        <w:widowControl/>
        <w:wordWrap/>
        <w:overflowPunct/>
        <w:topLinePunct w:val="0"/>
        <w:bidi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2023年，全区规模以上高技术制造业企业法人单位全年实现营业收入</w:t>
      </w:r>
      <w:r>
        <w:rPr>
          <w:rFonts w:hint="eastAsia" w:ascii="Times New Roman" w:hAnsi="Times New Roman" w:eastAsia="仿宋_GB2312" w:cs="仿宋_GB2312"/>
          <w:sz w:val="32"/>
          <w:szCs w:val="32"/>
        </w:rPr>
        <w:t>255.38</w:t>
      </w:r>
      <w:r>
        <w:rPr>
          <w:rFonts w:hint="eastAsia" w:ascii="Times New Roman" w:hAnsi="Times New Roman" w:eastAsia="仿宋_GB2312" w:cs="仿宋_GB2312"/>
          <w:spacing w:val="-6"/>
          <w:sz w:val="32"/>
          <w:szCs w:val="32"/>
        </w:rPr>
        <w:t>亿元，比2018年增长</w:t>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倍</w:t>
      </w:r>
      <w:r>
        <w:rPr>
          <w:rFonts w:hint="eastAsia" w:ascii="Times New Roman" w:hAnsi="Times New Roman" w:eastAsia="仿宋_GB2312" w:cs="仿宋_GB2312"/>
          <w:spacing w:val="-6"/>
          <w:sz w:val="32"/>
          <w:szCs w:val="32"/>
        </w:rPr>
        <w:t>；占规模以上制造业企业法人单位营业收入的</w:t>
      </w:r>
      <w:r>
        <w:rPr>
          <w:rFonts w:hint="eastAsia" w:ascii="Times New Roman" w:hAnsi="Times New Roman" w:eastAsia="仿宋_GB2312" w:cs="仿宋_GB2312"/>
          <w:sz w:val="32"/>
          <w:szCs w:val="32"/>
        </w:rPr>
        <w:t>12.7</w:t>
      </w:r>
      <w:r>
        <w:rPr>
          <w:rFonts w:hint="eastAsia" w:ascii="Times New Roman" w:hAnsi="Times New Roman" w:eastAsia="仿宋_GB2312" w:cs="仿宋_GB2312"/>
          <w:spacing w:val="-6"/>
          <w:sz w:val="32"/>
          <w:szCs w:val="32"/>
        </w:rPr>
        <w:t>%，比2018年提高</w:t>
      </w:r>
      <w:r>
        <w:rPr>
          <w:rFonts w:hint="eastAsia" w:ascii="Times New Roman" w:hAnsi="Times New Roman" w:eastAsia="仿宋_GB2312" w:cs="仿宋_GB2312"/>
          <w:sz w:val="32"/>
          <w:szCs w:val="32"/>
        </w:rPr>
        <w:t>9.4</w:t>
      </w:r>
      <w:r>
        <w:rPr>
          <w:rFonts w:hint="eastAsia" w:ascii="Times New Roman" w:hAnsi="Times New Roman" w:eastAsia="仿宋_GB2312" w:cs="仿宋_GB2312"/>
          <w:spacing w:val="-6"/>
          <w:sz w:val="32"/>
          <w:szCs w:val="32"/>
        </w:rPr>
        <w:t>个百分点。</w:t>
      </w:r>
    </w:p>
    <w:p>
      <w:pPr>
        <w:keepNext w:val="0"/>
        <w:keepLines w:val="0"/>
        <w:pageBreakBefore w:val="0"/>
        <w:widowControl/>
        <w:wordWrap/>
        <w:overflowPunct/>
        <w:topLinePunct w:val="0"/>
        <w:bidi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2023年，规模以上高技术制造业企业法人单位R&amp;D（全称研究与试验发展，以下简称R&amp;D）经费支出</w:t>
      </w:r>
      <w:r>
        <w:rPr>
          <w:rFonts w:hint="eastAsia" w:ascii="Times New Roman" w:hAnsi="Times New Roman" w:eastAsia="仿宋_GB2312" w:cs="仿宋_GB2312"/>
          <w:sz w:val="32"/>
          <w:szCs w:val="32"/>
        </w:rPr>
        <w:t>4.33</w:t>
      </w:r>
      <w:r>
        <w:rPr>
          <w:rFonts w:hint="eastAsia" w:ascii="Times New Roman" w:hAnsi="Times New Roman" w:eastAsia="仿宋_GB2312" w:cs="仿宋_GB2312"/>
          <w:spacing w:val="-6"/>
          <w:sz w:val="32"/>
          <w:szCs w:val="32"/>
        </w:rPr>
        <w:t>亿元，占规模以上制造业的比重为</w:t>
      </w:r>
      <w:r>
        <w:rPr>
          <w:rFonts w:hint="eastAsia" w:ascii="Times New Roman" w:hAnsi="Times New Roman" w:eastAsia="仿宋_GB2312" w:cs="仿宋_GB2312"/>
          <w:sz w:val="32"/>
          <w:szCs w:val="32"/>
        </w:rPr>
        <w:t>17.5</w:t>
      </w:r>
      <w:r>
        <w:rPr>
          <w:rFonts w:hint="eastAsia" w:ascii="Times New Roman" w:hAnsi="Times New Roman" w:eastAsia="仿宋_GB2312" w:cs="仿宋_GB2312"/>
          <w:spacing w:val="-6"/>
          <w:sz w:val="32"/>
          <w:szCs w:val="32"/>
        </w:rPr>
        <w:t>%；R&amp;D经费与营业收入之比为</w:t>
      </w:r>
      <w:r>
        <w:rPr>
          <w:rFonts w:hint="eastAsia" w:ascii="Times New Roman" w:hAnsi="Times New Roman" w:eastAsia="仿宋_GB2312" w:cs="仿宋_GB2312"/>
          <w:sz w:val="32"/>
          <w:szCs w:val="32"/>
        </w:rPr>
        <w:t>1.70</w:t>
      </w:r>
      <w:r>
        <w:rPr>
          <w:rFonts w:hint="eastAsia" w:ascii="Times New Roman" w:hAnsi="Times New Roman" w:eastAsia="仿宋_GB2312" w:cs="仿宋_GB2312"/>
          <w:spacing w:val="-6"/>
          <w:sz w:val="32"/>
          <w:szCs w:val="32"/>
        </w:rPr>
        <w:t>%，比规模以上制造业平均水平高</w:t>
      </w:r>
      <w:r>
        <w:rPr>
          <w:rFonts w:hint="eastAsia" w:ascii="Times New Roman" w:hAnsi="Times New Roman" w:eastAsia="仿宋_GB2312" w:cs="仿宋_GB2312"/>
          <w:sz w:val="32"/>
          <w:szCs w:val="32"/>
        </w:rPr>
        <w:t>0.47</w:t>
      </w:r>
      <w:r>
        <w:rPr>
          <w:rFonts w:hint="eastAsia" w:ascii="Times New Roman" w:hAnsi="Times New Roman" w:eastAsia="仿宋_GB2312" w:cs="仿宋_GB2312"/>
          <w:spacing w:val="-6"/>
          <w:sz w:val="32"/>
          <w:szCs w:val="32"/>
        </w:rPr>
        <w:t>个百分点。</w:t>
      </w:r>
    </w:p>
    <w:p>
      <w:pPr>
        <w:keepNext w:val="0"/>
        <w:keepLines w:val="0"/>
        <w:pageBreakBefore w:val="0"/>
        <w:widowControl/>
        <w:wordWrap/>
        <w:overflowPunct/>
        <w:topLinePunct w:val="0"/>
        <w:bidi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2023年，规模以上高技术制造业企业法人单位全年专利申请量</w:t>
      </w:r>
      <w:r>
        <w:rPr>
          <w:rFonts w:hint="eastAsia" w:ascii="Times New Roman" w:hAnsi="Times New Roman" w:eastAsia="仿宋_GB2312" w:cs="仿宋_GB2312"/>
          <w:sz w:val="32"/>
          <w:szCs w:val="32"/>
        </w:rPr>
        <w:t>352件</w:t>
      </w:r>
      <w:r>
        <w:rPr>
          <w:rFonts w:hint="eastAsia" w:ascii="Times New Roman" w:hAnsi="Times New Roman" w:eastAsia="仿宋_GB2312" w:cs="仿宋_GB2312"/>
          <w:spacing w:val="-6"/>
          <w:sz w:val="32"/>
          <w:szCs w:val="32"/>
        </w:rPr>
        <w:t>，其中发明专利申请</w:t>
      </w:r>
      <w:r>
        <w:rPr>
          <w:rFonts w:hint="eastAsia" w:ascii="Times New Roman" w:hAnsi="Times New Roman" w:eastAsia="仿宋_GB2312" w:cs="仿宋_GB2312"/>
          <w:sz w:val="32"/>
          <w:szCs w:val="32"/>
        </w:rPr>
        <w:t>128</w:t>
      </w:r>
      <w:r>
        <w:rPr>
          <w:rFonts w:hint="eastAsia" w:ascii="Times New Roman" w:hAnsi="Times New Roman" w:eastAsia="仿宋_GB2312" w:cs="仿宋_GB2312"/>
          <w:spacing w:val="-6"/>
          <w:sz w:val="32"/>
          <w:szCs w:val="32"/>
        </w:rPr>
        <w:t>件，发明专利申请所占比重为</w:t>
      </w:r>
      <w:r>
        <w:rPr>
          <w:rFonts w:hint="eastAsia" w:ascii="Times New Roman" w:hAnsi="Times New Roman" w:eastAsia="仿宋_GB2312" w:cs="仿宋_GB2312"/>
          <w:sz w:val="32"/>
          <w:szCs w:val="32"/>
        </w:rPr>
        <w:t>36.4</w:t>
      </w:r>
      <w:r>
        <w:rPr>
          <w:rFonts w:hint="eastAsia" w:ascii="Times New Roman" w:hAnsi="Times New Roman" w:eastAsia="仿宋_GB2312" w:cs="仿宋_GB2312"/>
          <w:spacing w:val="-6"/>
          <w:sz w:val="32"/>
          <w:szCs w:val="32"/>
        </w:rPr>
        <w:t>%，比规模以上制造业平均水平高</w:t>
      </w:r>
      <w:r>
        <w:rPr>
          <w:rFonts w:hint="eastAsia" w:ascii="Times New Roman" w:hAnsi="Times New Roman" w:eastAsia="仿宋_GB2312" w:cs="仿宋_GB2312"/>
          <w:sz w:val="32"/>
          <w:szCs w:val="32"/>
        </w:rPr>
        <w:t>3.9</w:t>
      </w:r>
      <w:r>
        <w:rPr>
          <w:rFonts w:hint="eastAsia" w:ascii="Times New Roman" w:hAnsi="Times New Roman" w:eastAsia="仿宋_GB2312" w:cs="仿宋_GB2312"/>
          <w:spacing w:val="-6"/>
          <w:sz w:val="32"/>
          <w:szCs w:val="32"/>
        </w:rPr>
        <w:t>个百分点。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0C0C0C"/>
          <w:spacing w:val="0"/>
          <w:kern w:val="0"/>
          <w:sz w:val="32"/>
          <w:szCs w:val="32"/>
          <w:highlight w:val="none"/>
          <w:lang w:val="en-US" w:eastAsia="zh-CN"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（二）高技术服务业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2023年末，全区共有规模以上高技术服务业企业法人单位</w:t>
      </w:r>
      <w:r>
        <w:rPr>
          <w:rFonts w:hint="eastAsia" w:ascii="Times New Roman" w:hAnsi="Times New Roman" w:eastAsia="仿宋_GB2312" w:cs="仿宋_GB2312"/>
          <w:color w:val="0C0C0C"/>
          <w:sz w:val="32"/>
          <w:szCs w:val="32"/>
          <w:u w:val="none"/>
          <w:lang w:val="en-US" w:eastAsia="zh-CN"/>
        </w:rPr>
        <w:t>47</w:t>
      </w:r>
      <w:r>
        <w:rPr>
          <w:rFonts w:hint="eastAsia" w:ascii="Times New Roman" w:hAnsi="Times New Roman" w:eastAsia="仿宋_GB2312" w:cs="仿宋_GB2312"/>
          <w:color w:val="0C0C0C"/>
          <w:spacing w:val="-6"/>
          <w:kern w:val="2"/>
          <w:sz w:val="32"/>
          <w:szCs w:val="32"/>
          <w:u w:val="none"/>
          <w:lang w:val="en" w:eastAsia="zh-CN" w:bidi="ar-SA"/>
        </w:rPr>
        <w:t>个</w:t>
      </w:r>
      <w:r>
        <w:rPr>
          <w:rFonts w:hint="eastAsia" w:ascii="Times New Roman" w:hAnsi="Times New Roman" w:eastAsia="仿宋_GB2312" w:cs="仿宋_GB2312"/>
          <w:color w:val="0C0C0C"/>
          <w:spacing w:val="-6"/>
          <w:kern w:val="2"/>
          <w:sz w:val="32"/>
          <w:szCs w:val="32"/>
          <w:u w:val="none"/>
          <w:lang w:val="en-US" w:eastAsia="zh-CN" w:bidi="ar-SA"/>
        </w:rPr>
        <w:t>，占规模以上服务业企业法人单位的</w:t>
      </w:r>
      <w:r>
        <w:rPr>
          <w:rFonts w:hint="eastAsia" w:ascii="Times New Roman" w:hAnsi="Times New Roman" w:eastAsia="仿宋_GB2312" w:cs="仿宋_GB2312"/>
          <w:color w:val="0C0C0C"/>
          <w:sz w:val="32"/>
          <w:szCs w:val="32"/>
          <w:u w:val="none"/>
          <w:lang w:val="en-US" w:eastAsia="zh-CN"/>
        </w:rPr>
        <w:t>15.2</w:t>
      </w:r>
      <w:r>
        <w:rPr>
          <w:rFonts w:hint="eastAsia" w:ascii="Times New Roman" w:hAnsi="Times New Roman" w:eastAsia="仿宋_GB2312" w:cs="仿宋_GB2312"/>
          <w:color w:val="0C0C0C"/>
          <w:spacing w:val="-6"/>
          <w:kern w:val="2"/>
          <w:sz w:val="32"/>
          <w:szCs w:val="32"/>
          <w:u w:val="none"/>
          <w:lang w:val="en-US" w:eastAsia="zh-CN" w:bidi="ar-SA"/>
        </w:rPr>
        <w:t>%。其中，信息服务</w:t>
      </w:r>
      <w:r>
        <w:rPr>
          <w:rFonts w:hint="eastAsia" w:ascii="Times New Roman" w:hAnsi="Times New Roman" w:eastAsia="仿宋_GB2312" w:cs="仿宋_GB2312"/>
          <w:color w:val="0C0C0C"/>
          <w:sz w:val="32"/>
          <w:szCs w:val="32"/>
          <w:u w:val="none"/>
          <w:lang w:val="en-US" w:eastAsia="zh-CN"/>
        </w:rPr>
        <w:t>16</w:t>
      </w:r>
      <w:r>
        <w:rPr>
          <w:rFonts w:hint="eastAsia" w:ascii="Times New Roman" w:hAnsi="Times New Roman" w:eastAsia="仿宋_GB2312" w:cs="仿宋_GB2312"/>
          <w:color w:val="0C0C0C"/>
          <w:spacing w:val="-6"/>
          <w:kern w:val="2"/>
          <w:sz w:val="32"/>
          <w:szCs w:val="32"/>
          <w:u w:val="none"/>
          <w:lang w:val="en" w:eastAsia="zh-CN" w:bidi="ar-SA"/>
        </w:rPr>
        <w:t>个</w:t>
      </w:r>
      <w:r>
        <w:rPr>
          <w:rFonts w:hint="eastAsia" w:ascii="Times New Roman" w:hAnsi="Times New Roman" w:eastAsia="仿宋_GB2312" w:cs="仿宋_GB2312"/>
          <w:color w:val="0C0C0C"/>
          <w:spacing w:val="-6"/>
          <w:kern w:val="2"/>
          <w:sz w:val="32"/>
          <w:szCs w:val="32"/>
          <w:u w:val="none"/>
          <w:lang w:val="en-US" w:eastAsia="zh-CN" w:bidi="ar-SA"/>
        </w:rPr>
        <w:t>，占规模以上高技术服务业企业法人单位的</w:t>
      </w:r>
      <w:r>
        <w:rPr>
          <w:rFonts w:hint="eastAsia" w:ascii="Times New Roman" w:hAnsi="Times New Roman" w:eastAsia="仿宋_GB2312" w:cs="仿宋_GB2312"/>
          <w:color w:val="0C0C0C"/>
          <w:sz w:val="32"/>
          <w:szCs w:val="32"/>
          <w:u w:val="none"/>
          <w:lang w:val="en-US" w:eastAsia="zh-CN"/>
        </w:rPr>
        <w:t>34.0</w:t>
      </w:r>
      <w:r>
        <w:rPr>
          <w:rFonts w:hint="eastAsia" w:ascii="Times New Roman" w:hAnsi="Times New Roman" w:eastAsia="仿宋_GB2312" w:cs="仿宋_GB2312"/>
          <w:color w:val="0C0C0C"/>
          <w:spacing w:val="-6"/>
          <w:kern w:val="2"/>
          <w:sz w:val="32"/>
          <w:szCs w:val="32"/>
          <w:u w:val="none"/>
          <w:lang w:val="en-US" w:eastAsia="zh-CN" w:bidi="ar-SA"/>
        </w:rPr>
        <w:t>%；专业技术服务业的高技术服务</w:t>
      </w:r>
      <w:r>
        <w:rPr>
          <w:rFonts w:hint="eastAsia" w:ascii="Times New Roman" w:hAnsi="Times New Roman" w:eastAsia="仿宋_GB2312" w:cs="仿宋_GB2312"/>
          <w:color w:val="0C0C0C"/>
          <w:sz w:val="32"/>
          <w:szCs w:val="32"/>
          <w:u w:val="none"/>
          <w:lang w:val="en-US" w:eastAsia="zh-CN"/>
        </w:rPr>
        <w:t>11</w:t>
      </w:r>
      <w:r>
        <w:rPr>
          <w:rFonts w:hint="eastAsia" w:ascii="Times New Roman" w:hAnsi="Times New Roman" w:eastAsia="仿宋_GB2312" w:cs="仿宋_GB2312"/>
          <w:color w:val="0C0C0C"/>
          <w:spacing w:val="-6"/>
          <w:kern w:val="2"/>
          <w:sz w:val="32"/>
          <w:szCs w:val="32"/>
          <w:u w:val="none"/>
          <w:lang w:val="en" w:eastAsia="zh-CN" w:bidi="ar-SA"/>
        </w:rPr>
        <w:t>个</w:t>
      </w:r>
      <w:r>
        <w:rPr>
          <w:rFonts w:hint="eastAsia" w:ascii="Times New Roman" w:hAnsi="Times New Roman" w:eastAsia="仿宋_GB2312" w:cs="仿宋_GB2312"/>
          <w:color w:val="0C0C0C"/>
          <w:spacing w:val="-6"/>
          <w:kern w:val="2"/>
          <w:sz w:val="32"/>
          <w:szCs w:val="32"/>
          <w:u w:val="none"/>
          <w:lang w:val="en-US" w:eastAsia="zh-CN" w:bidi="ar-SA"/>
        </w:rPr>
        <w:t>，占规模以上高技术服务业企业法人单位的</w:t>
      </w:r>
      <w:r>
        <w:rPr>
          <w:rFonts w:hint="eastAsia" w:ascii="Times New Roman" w:hAnsi="Times New Roman" w:eastAsia="仿宋_GB2312" w:cs="仿宋_GB2312"/>
          <w:color w:val="0C0C0C"/>
          <w:sz w:val="32"/>
          <w:szCs w:val="32"/>
          <w:u w:val="none"/>
          <w:lang w:val="en-US" w:eastAsia="zh-CN"/>
        </w:rPr>
        <w:t>23.4</w:t>
      </w:r>
      <w:r>
        <w:rPr>
          <w:rFonts w:hint="eastAsia" w:ascii="Times New Roman" w:hAnsi="Times New Roman" w:eastAsia="仿宋_GB2312" w:cs="仿宋_GB2312"/>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2023年，规模以上高技术服务业企业法人单位全年实现营业收入</w:t>
      </w:r>
      <w:r>
        <w:rPr>
          <w:rFonts w:hint="eastAsia" w:ascii="Times New Roman" w:hAnsi="Times New Roman" w:eastAsia="仿宋_GB2312" w:cs="仿宋_GB2312"/>
          <w:color w:val="0C0C0C"/>
          <w:sz w:val="32"/>
          <w:szCs w:val="32"/>
          <w:u w:val="none"/>
          <w:lang w:val="en-US" w:eastAsia="zh-CN"/>
        </w:rPr>
        <w:t>31.02</w:t>
      </w:r>
      <w:r>
        <w:rPr>
          <w:rFonts w:hint="eastAsia" w:ascii="Times New Roman" w:hAnsi="Times New Roman" w:eastAsia="仿宋_GB2312" w:cs="仿宋_GB2312"/>
          <w:color w:val="0C0C0C"/>
          <w:spacing w:val="-6"/>
          <w:kern w:val="2"/>
          <w:sz w:val="32"/>
          <w:szCs w:val="32"/>
          <w:u w:val="none"/>
          <w:lang w:val="en-US" w:eastAsia="zh-CN" w:bidi="ar-SA"/>
        </w:rPr>
        <w:t>亿元，占规模以上服务业企业法人单位营业收入的</w:t>
      </w:r>
      <w:r>
        <w:rPr>
          <w:rFonts w:hint="eastAsia" w:ascii="Times New Roman" w:hAnsi="Times New Roman" w:eastAsia="仿宋_GB2312" w:cs="仿宋_GB2312"/>
          <w:color w:val="0C0C0C"/>
          <w:sz w:val="32"/>
          <w:szCs w:val="32"/>
          <w:u w:val="none"/>
          <w:lang w:val="en-US" w:eastAsia="zh-CN"/>
        </w:rPr>
        <w:t>14.2</w:t>
      </w:r>
      <w:r>
        <w:rPr>
          <w:rFonts w:hint="eastAsia" w:ascii="Times New Roman" w:hAnsi="Times New Roman" w:eastAsia="仿宋_GB2312" w:cs="仿宋_GB2312"/>
          <w:color w:val="0C0C0C"/>
          <w:spacing w:val="-6"/>
          <w:kern w:val="2"/>
          <w:sz w:val="32"/>
          <w:szCs w:val="32"/>
          <w:u w:val="none"/>
          <w:lang w:val="en-US" w:eastAsia="zh-CN" w:bidi="ar-SA"/>
        </w:rPr>
        <w:t>%。</w:t>
      </w:r>
    </w:p>
    <w:p>
      <w:pPr>
        <w:pStyle w:val="2"/>
        <w:keepNext w:val="0"/>
        <w:keepLines w:val="0"/>
        <w:pageBreakBefore w:val="0"/>
        <w:wordWrap/>
        <w:overflowPunct/>
        <w:topLinePunct w:val="0"/>
        <w:bidi w:val="0"/>
        <w:spacing w:line="560" w:lineRule="exact"/>
        <w:ind w:left="0" w:leftChars="0" w:right="0" w:rightChars="0" w:firstLine="640" w:firstLineChars="200"/>
        <w:jc w:val="both"/>
        <w:outlineLvl w:val="9"/>
        <w:rPr>
          <w:rFonts w:hint="eastAsia" w:ascii="黑体" w:hAnsi="黑体" w:eastAsia="黑体" w:cs="黑体"/>
          <w:sz w:val="32"/>
          <w:szCs w:val="32"/>
          <w:lang w:val="en-US" w:eastAsia="zh-CN"/>
        </w:rPr>
      </w:pPr>
      <w:r>
        <w:rPr>
          <w:rFonts w:hint="eastAsia" w:ascii="黑体" w:hAnsi="黑体" w:eastAsia="黑体" w:cs="黑体"/>
          <w:b w:val="0"/>
          <w:bCs/>
          <w:i w:val="0"/>
          <w:caps w:val="0"/>
          <w:color w:val="0C0C0C"/>
          <w:spacing w:val="0"/>
          <w:kern w:val="0"/>
          <w:sz w:val="32"/>
          <w:szCs w:val="32"/>
          <w:highlight w:val="none"/>
          <w:lang w:val="en-US" w:eastAsia="zh-CN" w:bidi="ar"/>
        </w:rPr>
        <w:t>三、数字经济核心产业</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sz w:val="32"/>
          <w:szCs w:val="32"/>
          <w:lang w:val="en"/>
        </w:rPr>
      </w:pPr>
      <w:r>
        <w:rPr>
          <w:rFonts w:hint="eastAsia" w:ascii="Times New Roman" w:hAnsi="Times New Roman" w:eastAsia="仿宋_GB2312" w:cs="仿宋_GB2312"/>
          <w:color w:val="auto"/>
          <w:spacing w:val="-6"/>
          <w:sz w:val="32"/>
          <w:szCs w:val="32"/>
        </w:rPr>
        <w:t>2023年末，全区共有数字经济核心产业企业法人单位</w:t>
      </w:r>
      <w:r>
        <w:rPr>
          <w:rFonts w:hint="eastAsia" w:ascii="Times New Roman" w:hAnsi="Times New Roman" w:eastAsia="仿宋_GB2312" w:cs="仿宋_GB2312"/>
          <w:color w:val="auto"/>
          <w:sz w:val="32"/>
          <w:szCs w:val="32"/>
        </w:rPr>
        <w:t>3481</w:t>
      </w:r>
      <w:r>
        <w:rPr>
          <w:rFonts w:hint="eastAsia" w:ascii="Times New Roman" w:hAnsi="Times New Roman" w:eastAsia="仿宋_GB2312" w:cs="仿宋_GB2312"/>
          <w:color w:val="auto"/>
          <w:spacing w:val="-6"/>
          <w:sz w:val="32"/>
          <w:szCs w:val="32"/>
        </w:rPr>
        <w:t>个，从业人员</w:t>
      </w:r>
      <w:r>
        <w:rPr>
          <w:rFonts w:hint="eastAsia" w:ascii="Times New Roman" w:hAnsi="Times New Roman" w:eastAsia="仿宋_GB2312" w:cs="仿宋_GB2312"/>
          <w:color w:val="auto"/>
          <w:sz w:val="32"/>
          <w:szCs w:val="32"/>
        </w:rPr>
        <w:t>3.66</w:t>
      </w:r>
      <w:r>
        <w:rPr>
          <w:rFonts w:hint="eastAsia" w:ascii="Times New Roman" w:hAnsi="Times New Roman" w:eastAsia="仿宋_GB2312" w:cs="仿宋_GB2312"/>
          <w:color w:val="auto"/>
          <w:spacing w:val="-6"/>
          <w:sz w:val="32"/>
          <w:szCs w:val="32"/>
        </w:rPr>
        <w:t>万人。全年实现营业收入</w:t>
      </w:r>
      <w:r>
        <w:rPr>
          <w:rFonts w:hint="eastAsia" w:ascii="Times New Roman" w:hAnsi="Times New Roman" w:eastAsia="仿宋_GB2312" w:cs="仿宋_GB2312"/>
          <w:color w:val="auto"/>
          <w:sz w:val="32"/>
          <w:szCs w:val="32"/>
        </w:rPr>
        <w:t>483.32</w:t>
      </w:r>
      <w:r>
        <w:rPr>
          <w:rFonts w:hint="eastAsia" w:ascii="Times New Roman" w:hAnsi="Times New Roman" w:eastAsia="仿宋_GB2312" w:cs="仿宋_GB2312"/>
          <w:color w:val="auto"/>
          <w:spacing w:val="-6"/>
          <w:sz w:val="32"/>
          <w:szCs w:val="32"/>
        </w:rPr>
        <w:t>亿元。</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在数字经济核心产业企业法人单位中，数字产品制造业</w:t>
      </w:r>
      <w:r>
        <w:rPr>
          <w:rFonts w:hint="eastAsia" w:ascii="Times New Roman" w:hAnsi="Times New Roman" w:eastAsia="仿宋_GB2312" w:cs="仿宋_GB2312"/>
          <w:color w:val="auto"/>
          <w:sz w:val="32"/>
          <w:szCs w:val="32"/>
        </w:rPr>
        <w:t>535</w:t>
      </w:r>
      <w:r>
        <w:rPr>
          <w:rFonts w:hint="eastAsia" w:ascii="Times New Roman" w:hAnsi="Times New Roman" w:eastAsia="仿宋_GB2312" w:cs="仿宋_GB2312"/>
          <w:color w:val="auto"/>
          <w:spacing w:val="-6"/>
          <w:sz w:val="32"/>
          <w:szCs w:val="32"/>
        </w:rPr>
        <w:t>个，占</w:t>
      </w:r>
      <w:r>
        <w:rPr>
          <w:rFonts w:hint="eastAsia" w:ascii="Times New Roman" w:hAnsi="Times New Roman" w:eastAsia="仿宋_GB2312" w:cs="仿宋_GB2312"/>
          <w:color w:val="auto"/>
          <w:sz w:val="32"/>
          <w:szCs w:val="32"/>
        </w:rPr>
        <w:t>15.4</w:t>
      </w:r>
      <w:r>
        <w:rPr>
          <w:rFonts w:hint="eastAsia" w:ascii="Times New Roman" w:hAnsi="Times New Roman" w:eastAsia="仿宋_GB2312" w:cs="仿宋_GB2312"/>
          <w:color w:val="auto"/>
          <w:spacing w:val="-6"/>
          <w:sz w:val="32"/>
          <w:szCs w:val="32"/>
        </w:rPr>
        <w:t>%；数字产品服务业</w:t>
      </w:r>
      <w:r>
        <w:rPr>
          <w:rFonts w:hint="eastAsia" w:ascii="Times New Roman" w:hAnsi="Times New Roman" w:eastAsia="仿宋_GB2312" w:cs="仿宋_GB2312"/>
          <w:color w:val="auto"/>
          <w:sz w:val="32"/>
          <w:szCs w:val="32"/>
        </w:rPr>
        <w:t>380</w:t>
      </w:r>
      <w:r>
        <w:rPr>
          <w:rFonts w:hint="eastAsia" w:ascii="Times New Roman" w:hAnsi="Times New Roman" w:eastAsia="仿宋_GB2312" w:cs="仿宋_GB2312"/>
          <w:color w:val="auto"/>
          <w:spacing w:val="-6"/>
          <w:sz w:val="32"/>
          <w:szCs w:val="32"/>
        </w:rPr>
        <w:t>个，占</w:t>
      </w:r>
      <w:r>
        <w:rPr>
          <w:rFonts w:hint="eastAsia" w:ascii="Times New Roman" w:hAnsi="Times New Roman" w:eastAsia="仿宋_GB2312" w:cs="仿宋_GB2312"/>
          <w:color w:val="auto"/>
          <w:sz w:val="32"/>
          <w:szCs w:val="32"/>
        </w:rPr>
        <w:t>10.9</w:t>
      </w:r>
      <w:r>
        <w:rPr>
          <w:rFonts w:hint="eastAsia" w:ascii="Times New Roman" w:hAnsi="Times New Roman" w:eastAsia="仿宋_GB2312" w:cs="仿宋_GB2312"/>
          <w:color w:val="auto"/>
          <w:spacing w:val="-6"/>
          <w:sz w:val="32"/>
          <w:szCs w:val="32"/>
        </w:rPr>
        <w:t>%；数字技术应用业</w:t>
      </w:r>
      <w:r>
        <w:rPr>
          <w:rFonts w:hint="eastAsia" w:ascii="Times New Roman" w:hAnsi="Times New Roman" w:eastAsia="仿宋_GB2312" w:cs="仿宋_GB2312"/>
          <w:color w:val="auto"/>
          <w:sz w:val="32"/>
          <w:szCs w:val="32"/>
        </w:rPr>
        <w:t>1668</w:t>
      </w:r>
      <w:r>
        <w:rPr>
          <w:rFonts w:hint="eastAsia" w:ascii="Times New Roman" w:hAnsi="Times New Roman" w:eastAsia="仿宋_GB2312" w:cs="仿宋_GB2312"/>
          <w:color w:val="auto"/>
          <w:spacing w:val="-6"/>
          <w:sz w:val="32"/>
          <w:szCs w:val="32"/>
        </w:rPr>
        <w:t>个，占</w:t>
      </w:r>
      <w:r>
        <w:rPr>
          <w:rFonts w:hint="eastAsia" w:ascii="Times New Roman" w:hAnsi="Times New Roman" w:eastAsia="仿宋_GB2312" w:cs="仿宋_GB2312"/>
          <w:color w:val="auto"/>
          <w:sz w:val="32"/>
          <w:szCs w:val="32"/>
        </w:rPr>
        <w:t>47.9</w:t>
      </w:r>
      <w:r>
        <w:rPr>
          <w:rFonts w:hint="eastAsia" w:ascii="Times New Roman" w:hAnsi="Times New Roman" w:eastAsia="仿宋_GB2312" w:cs="仿宋_GB2312"/>
          <w:color w:val="auto"/>
          <w:spacing w:val="-6"/>
          <w:sz w:val="32"/>
          <w:szCs w:val="32"/>
        </w:rPr>
        <w:t>%；数字要素驱动业</w:t>
      </w:r>
      <w:r>
        <w:rPr>
          <w:rFonts w:hint="eastAsia" w:ascii="Times New Roman" w:hAnsi="Times New Roman" w:eastAsia="仿宋_GB2312" w:cs="仿宋_GB2312"/>
          <w:color w:val="auto"/>
          <w:sz w:val="32"/>
          <w:szCs w:val="32"/>
        </w:rPr>
        <w:t>898</w:t>
      </w:r>
      <w:r>
        <w:rPr>
          <w:rFonts w:hint="eastAsia" w:ascii="Times New Roman" w:hAnsi="Times New Roman" w:eastAsia="仿宋_GB2312" w:cs="仿宋_GB2312"/>
          <w:color w:val="auto"/>
          <w:spacing w:val="-6"/>
          <w:sz w:val="32"/>
          <w:szCs w:val="32"/>
        </w:rPr>
        <w:t>个，占</w:t>
      </w:r>
      <w:r>
        <w:rPr>
          <w:rFonts w:hint="eastAsia" w:ascii="Times New Roman" w:hAnsi="Times New Roman" w:eastAsia="仿宋_GB2312" w:cs="仿宋_GB2312"/>
          <w:color w:val="auto"/>
          <w:sz w:val="32"/>
          <w:szCs w:val="32"/>
        </w:rPr>
        <w:t>25.8</w:t>
      </w:r>
      <w:r>
        <w:rPr>
          <w:rFonts w:hint="eastAsia" w:ascii="Times New Roman" w:hAnsi="Times New Roman" w:eastAsia="仿宋_GB2312" w:cs="仿宋_GB2312"/>
          <w:color w:val="auto"/>
          <w:spacing w:val="-6"/>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在数字经济核心产业企业法人单位从业人员中，数字产品制造业</w:t>
      </w:r>
      <w:r>
        <w:rPr>
          <w:rFonts w:hint="eastAsia" w:ascii="Times New Roman" w:hAnsi="Times New Roman" w:eastAsia="仿宋_GB2312" w:cs="仿宋_GB2312"/>
          <w:color w:val="auto"/>
          <w:sz w:val="32"/>
          <w:szCs w:val="32"/>
        </w:rPr>
        <w:t>2.19</w:t>
      </w:r>
      <w:r>
        <w:rPr>
          <w:rFonts w:hint="eastAsia" w:ascii="Times New Roman" w:hAnsi="Times New Roman" w:eastAsia="仿宋_GB2312" w:cs="仿宋_GB2312"/>
          <w:color w:val="auto"/>
          <w:spacing w:val="-6"/>
          <w:sz w:val="32"/>
          <w:szCs w:val="32"/>
        </w:rPr>
        <w:t>万人，占</w:t>
      </w:r>
      <w:r>
        <w:rPr>
          <w:rFonts w:hint="eastAsia" w:ascii="Times New Roman" w:hAnsi="Times New Roman" w:eastAsia="仿宋_GB2312" w:cs="仿宋_GB2312"/>
          <w:color w:val="auto"/>
          <w:sz w:val="32"/>
          <w:szCs w:val="32"/>
        </w:rPr>
        <w:t>59.8</w:t>
      </w:r>
      <w:r>
        <w:rPr>
          <w:rFonts w:hint="eastAsia" w:ascii="Times New Roman" w:hAnsi="Times New Roman" w:eastAsia="仿宋_GB2312" w:cs="仿宋_GB2312"/>
          <w:color w:val="auto"/>
          <w:spacing w:val="-6"/>
          <w:sz w:val="32"/>
          <w:szCs w:val="32"/>
        </w:rPr>
        <w:t>%；数字产品服务业</w:t>
      </w:r>
      <w:r>
        <w:rPr>
          <w:rFonts w:hint="eastAsia" w:ascii="Times New Roman" w:hAnsi="Times New Roman" w:eastAsia="仿宋_GB2312" w:cs="仿宋_GB2312"/>
          <w:color w:val="auto"/>
          <w:sz w:val="32"/>
          <w:szCs w:val="32"/>
        </w:rPr>
        <w:t>0.16</w:t>
      </w:r>
      <w:r>
        <w:rPr>
          <w:rFonts w:hint="eastAsia" w:ascii="Times New Roman" w:hAnsi="Times New Roman" w:eastAsia="仿宋_GB2312" w:cs="仿宋_GB2312"/>
          <w:color w:val="auto"/>
          <w:spacing w:val="-6"/>
          <w:sz w:val="32"/>
          <w:szCs w:val="32"/>
        </w:rPr>
        <w:t>万人，占</w:t>
      </w:r>
      <w:r>
        <w:rPr>
          <w:rFonts w:hint="eastAsia" w:ascii="Times New Roman" w:hAnsi="Times New Roman" w:eastAsia="仿宋_GB2312" w:cs="仿宋_GB2312"/>
          <w:color w:val="auto"/>
          <w:sz w:val="32"/>
          <w:szCs w:val="32"/>
        </w:rPr>
        <w:t>4.3</w:t>
      </w:r>
      <w:r>
        <w:rPr>
          <w:rFonts w:hint="eastAsia" w:ascii="Times New Roman" w:hAnsi="Times New Roman" w:eastAsia="仿宋_GB2312" w:cs="仿宋_GB2312"/>
          <w:color w:val="auto"/>
          <w:spacing w:val="-6"/>
          <w:sz w:val="32"/>
          <w:szCs w:val="32"/>
        </w:rPr>
        <w:t>%；数字技术应用业</w:t>
      </w:r>
      <w:r>
        <w:rPr>
          <w:rFonts w:hint="eastAsia" w:ascii="Times New Roman" w:hAnsi="Times New Roman" w:eastAsia="仿宋_GB2312" w:cs="仿宋_GB2312"/>
          <w:color w:val="auto"/>
          <w:sz w:val="32"/>
          <w:szCs w:val="32"/>
        </w:rPr>
        <w:t>0.78</w:t>
      </w:r>
      <w:r>
        <w:rPr>
          <w:rFonts w:hint="eastAsia" w:ascii="Times New Roman" w:hAnsi="Times New Roman" w:eastAsia="仿宋_GB2312" w:cs="仿宋_GB2312"/>
          <w:color w:val="auto"/>
          <w:spacing w:val="-6"/>
          <w:sz w:val="32"/>
          <w:szCs w:val="32"/>
        </w:rPr>
        <w:t>万人，占</w:t>
      </w:r>
      <w:r>
        <w:rPr>
          <w:rFonts w:hint="eastAsia" w:ascii="Times New Roman" w:hAnsi="Times New Roman" w:eastAsia="仿宋_GB2312" w:cs="仿宋_GB2312"/>
          <w:color w:val="auto"/>
          <w:sz w:val="32"/>
          <w:szCs w:val="32"/>
        </w:rPr>
        <w:t>21.4</w:t>
      </w:r>
      <w:r>
        <w:rPr>
          <w:rFonts w:hint="eastAsia" w:ascii="Times New Roman" w:hAnsi="Times New Roman" w:eastAsia="仿宋_GB2312" w:cs="仿宋_GB2312"/>
          <w:color w:val="auto"/>
          <w:spacing w:val="-6"/>
          <w:sz w:val="32"/>
          <w:szCs w:val="32"/>
        </w:rPr>
        <w:t>%；数字要素驱动业</w:t>
      </w:r>
      <w:r>
        <w:rPr>
          <w:rFonts w:hint="eastAsia" w:ascii="Times New Roman" w:hAnsi="Times New Roman" w:eastAsia="仿宋_GB2312" w:cs="仿宋_GB2312"/>
          <w:color w:val="auto"/>
          <w:sz w:val="32"/>
          <w:szCs w:val="32"/>
        </w:rPr>
        <w:t>0.53</w:t>
      </w:r>
      <w:r>
        <w:rPr>
          <w:rFonts w:hint="eastAsia" w:ascii="Times New Roman" w:hAnsi="Times New Roman" w:eastAsia="仿宋_GB2312" w:cs="仿宋_GB2312"/>
          <w:color w:val="auto"/>
          <w:spacing w:val="-6"/>
          <w:sz w:val="32"/>
          <w:szCs w:val="32"/>
        </w:rPr>
        <w:t>万人，占</w:t>
      </w:r>
      <w:r>
        <w:rPr>
          <w:rFonts w:hint="eastAsia" w:ascii="Times New Roman" w:hAnsi="Times New Roman" w:eastAsia="仿宋_GB2312" w:cs="仿宋_GB2312"/>
          <w:color w:val="auto"/>
          <w:sz w:val="32"/>
          <w:szCs w:val="32"/>
        </w:rPr>
        <w:t>14.6</w:t>
      </w:r>
      <w:r>
        <w:rPr>
          <w:rFonts w:hint="eastAsia" w:ascii="Times New Roman" w:hAnsi="Times New Roman" w:eastAsia="仿宋_GB2312" w:cs="仿宋_GB2312"/>
          <w:color w:val="auto"/>
          <w:spacing w:val="-6"/>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kern w:val="2"/>
          <w:sz w:val="32"/>
          <w:szCs w:val="32"/>
          <w:u w:val="none"/>
          <w:lang w:val="en-US" w:eastAsia="zh-CN" w:bidi="ar-SA"/>
        </w:rPr>
      </w:pPr>
      <w:r>
        <w:rPr>
          <w:rFonts w:hint="eastAsia" w:ascii="Times New Roman" w:hAnsi="Times New Roman" w:eastAsia="仿宋_GB2312" w:cs="仿宋_GB2312"/>
          <w:color w:val="auto"/>
          <w:spacing w:val="-6"/>
          <w:sz w:val="32"/>
          <w:szCs w:val="32"/>
        </w:rPr>
        <w:t>在数字经济核心产业企业法人单位营业收入中，数字产品制造业</w:t>
      </w:r>
      <w:r>
        <w:rPr>
          <w:rFonts w:hint="eastAsia" w:ascii="Times New Roman" w:hAnsi="Times New Roman" w:eastAsia="仿宋_GB2312" w:cs="仿宋_GB2312"/>
          <w:color w:val="auto"/>
          <w:sz w:val="32"/>
          <w:szCs w:val="32"/>
        </w:rPr>
        <w:t>306.73</w:t>
      </w:r>
      <w:r>
        <w:rPr>
          <w:rFonts w:hint="eastAsia" w:ascii="Times New Roman" w:hAnsi="Times New Roman" w:eastAsia="仿宋_GB2312" w:cs="仿宋_GB2312"/>
          <w:color w:val="auto"/>
          <w:spacing w:val="-6"/>
          <w:sz w:val="32"/>
          <w:szCs w:val="32"/>
        </w:rPr>
        <w:t>亿元，占</w:t>
      </w:r>
      <w:r>
        <w:rPr>
          <w:rFonts w:hint="eastAsia" w:ascii="Times New Roman" w:hAnsi="Times New Roman" w:eastAsia="仿宋_GB2312" w:cs="仿宋_GB2312"/>
          <w:color w:val="auto"/>
          <w:sz w:val="32"/>
          <w:szCs w:val="32"/>
        </w:rPr>
        <w:t>63.5</w:t>
      </w:r>
      <w:r>
        <w:rPr>
          <w:rFonts w:hint="eastAsia" w:ascii="Times New Roman" w:hAnsi="Times New Roman" w:eastAsia="仿宋_GB2312" w:cs="仿宋_GB2312"/>
          <w:color w:val="auto"/>
          <w:spacing w:val="-6"/>
          <w:sz w:val="32"/>
          <w:szCs w:val="32"/>
        </w:rPr>
        <w:t>%；数字产品服务业</w:t>
      </w:r>
      <w:r>
        <w:rPr>
          <w:rFonts w:hint="eastAsia" w:ascii="Times New Roman" w:hAnsi="Times New Roman" w:eastAsia="仿宋_GB2312" w:cs="仿宋_GB2312"/>
          <w:color w:val="auto"/>
          <w:sz w:val="32"/>
          <w:szCs w:val="32"/>
        </w:rPr>
        <w:t>7.81</w:t>
      </w:r>
      <w:r>
        <w:rPr>
          <w:rFonts w:hint="eastAsia" w:ascii="Times New Roman" w:hAnsi="Times New Roman" w:eastAsia="仿宋_GB2312" w:cs="仿宋_GB2312"/>
          <w:color w:val="auto"/>
          <w:spacing w:val="-6"/>
          <w:sz w:val="32"/>
          <w:szCs w:val="32"/>
        </w:rPr>
        <w:t>亿元，占</w:t>
      </w:r>
      <w:r>
        <w:rPr>
          <w:rFonts w:hint="eastAsia" w:ascii="Times New Roman" w:hAnsi="Times New Roman" w:eastAsia="仿宋_GB2312" w:cs="仿宋_GB2312"/>
          <w:color w:val="auto"/>
          <w:sz w:val="32"/>
          <w:szCs w:val="32"/>
        </w:rPr>
        <w:t>1.6</w:t>
      </w:r>
      <w:r>
        <w:rPr>
          <w:rFonts w:hint="eastAsia" w:ascii="Times New Roman" w:hAnsi="Times New Roman" w:eastAsia="仿宋_GB2312" w:cs="仿宋_GB2312"/>
          <w:color w:val="auto"/>
          <w:spacing w:val="-6"/>
          <w:sz w:val="32"/>
          <w:szCs w:val="32"/>
        </w:rPr>
        <w:t>%；数字技术应用业</w:t>
      </w:r>
      <w:r>
        <w:rPr>
          <w:rFonts w:hint="eastAsia" w:ascii="Times New Roman" w:hAnsi="Times New Roman" w:eastAsia="仿宋_GB2312" w:cs="仿宋_GB2312"/>
          <w:color w:val="auto"/>
          <w:sz w:val="32"/>
          <w:szCs w:val="32"/>
        </w:rPr>
        <w:t>25.74</w:t>
      </w:r>
      <w:r>
        <w:rPr>
          <w:rFonts w:hint="eastAsia" w:ascii="Times New Roman" w:hAnsi="Times New Roman" w:eastAsia="仿宋_GB2312" w:cs="仿宋_GB2312"/>
          <w:color w:val="auto"/>
          <w:spacing w:val="-6"/>
          <w:sz w:val="32"/>
          <w:szCs w:val="32"/>
        </w:rPr>
        <w:t>亿元，占</w:t>
      </w:r>
      <w:r>
        <w:rPr>
          <w:rFonts w:hint="eastAsia" w:ascii="Times New Roman" w:hAnsi="Times New Roman" w:eastAsia="仿宋_GB2312" w:cs="仿宋_GB2312"/>
          <w:color w:val="auto"/>
          <w:sz w:val="32"/>
          <w:szCs w:val="32"/>
        </w:rPr>
        <w:t>5.3</w:t>
      </w:r>
      <w:r>
        <w:rPr>
          <w:rFonts w:hint="eastAsia" w:ascii="Times New Roman" w:hAnsi="Times New Roman" w:eastAsia="仿宋_GB2312" w:cs="仿宋_GB2312"/>
          <w:color w:val="auto"/>
          <w:spacing w:val="-6"/>
          <w:sz w:val="32"/>
          <w:szCs w:val="32"/>
        </w:rPr>
        <w:t>%；数字要素驱动业</w:t>
      </w:r>
      <w:r>
        <w:rPr>
          <w:rFonts w:hint="eastAsia" w:ascii="Times New Roman" w:hAnsi="Times New Roman" w:eastAsia="仿宋_GB2312" w:cs="仿宋_GB2312"/>
          <w:color w:val="auto"/>
          <w:sz w:val="32"/>
          <w:szCs w:val="32"/>
        </w:rPr>
        <w:t>143.04</w:t>
      </w:r>
      <w:r>
        <w:rPr>
          <w:rFonts w:hint="eastAsia" w:ascii="Times New Roman" w:hAnsi="Times New Roman" w:eastAsia="仿宋_GB2312" w:cs="仿宋_GB2312"/>
          <w:color w:val="auto"/>
          <w:spacing w:val="-6"/>
          <w:sz w:val="32"/>
          <w:szCs w:val="32"/>
        </w:rPr>
        <w:t>亿元，占</w:t>
      </w:r>
      <w:r>
        <w:rPr>
          <w:rFonts w:hint="eastAsia" w:ascii="Times New Roman" w:hAnsi="Times New Roman" w:eastAsia="仿宋_GB2312" w:cs="仿宋_GB2312"/>
          <w:color w:val="auto"/>
          <w:sz w:val="32"/>
          <w:szCs w:val="32"/>
        </w:rPr>
        <w:t>29.6</w:t>
      </w:r>
      <w:r>
        <w:rPr>
          <w:rFonts w:hint="eastAsia" w:ascii="Times New Roman" w:hAnsi="Times New Roman" w:eastAsia="仿宋_GB2312" w:cs="仿宋_GB2312"/>
          <w:color w:val="auto"/>
          <w:spacing w:val="-6"/>
          <w:sz w:val="32"/>
          <w:szCs w:val="32"/>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caps w:val="0"/>
          <w:color w:val="0C0C0C"/>
          <w:spacing w:val="0"/>
          <w:kern w:val="0"/>
          <w:sz w:val="32"/>
          <w:szCs w:val="32"/>
          <w:highlight w:val="none"/>
          <w:lang w:val="en-US" w:eastAsia="zh-CN" w:bidi="ar"/>
        </w:rPr>
      </w:pPr>
      <w:r>
        <w:rPr>
          <w:rFonts w:hint="eastAsia" w:ascii="黑体" w:hAnsi="黑体" w:eastAsia="黑体" w:cs="黑体"/>
          <w:b w:val="0"/>
          <w:bCs/>
          <w:i w:val="0"/>
          <w:caps w:val="0"/>
          <w:color w:val="0C0C0C"/>
          <w:spacing w:val="0"/>
          <w:kern w:val="0"/>
          <w:sz w:val="32"/>
          <w:szCs w:val="32"/>
          <w:highlight w:val="none"/>
          <w:lang w:val="en-US" w:eastAsia="zh-CN" w:bidi="ar"/>
        </w:rPr>
        <w:t>四、工业企业研究与试验发展活动</w:t>
      </w:r>
    </w:p>
    <w:p>
      <w:pPr>
        <w:keepNext w:val="0"/>
        <w:keepLines w:val="0"/>
        <w:pageBreakBefore w:val="0"/>
        <w:widowControl w:val="0"/>
        <w:kinsoku/>
        <w:wordWrap/>
        <w:overflowPunct/>
        <w:topLinePunct w:val="0"/>
        <w:bidi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2023年，开展R&amp;D活动的规模以上工业企业法人单位</w:t>
      </w:r>
      <w:r>
        <w:rPr>
          <w:rFonts w:hint="eastAsia" w:ascii="Times New Roman" w:hAnsi="Times New Roman" w:eastAsia="仿宋_GB2312" w:cs="仿宋_GB2312"/>
          <w:color w:val="auto"/>
          <w:sz w:val="32"/>
          <w:szCs w:val="32"/>
        </w:rPr>
        <w:t>222</w:t>
      </w:r>
      <w:r>
        <w:rPr>
          <w:rFonts w:hint="eastAsia" w:ascii="Times New Roman" w:hAnsi="Times New Roman" w:eastAsia="仿宋_GB2312" w:cs="仿宋_GB2312"/>
          <w:color w:val="auto"/>
          <w:spacing w:val="-6"/>
          <w:sz w:val="32"/>
          <w:szCs w:val="32"/>
        </w:rPr>
        <w:t>个，</w:t>
      </w:r>
      <w:r>
        <w:rPr>
          <w:rFonts w:hint="eastAsia" w:ascii="Times New Roman" w:hAnsi="Times New Roman" w:eastAsia="仿宋_GB2312" w:cs="仿宋_GB2312"/>
          <w:color w:val="auto"/>
          <w:spacing w:val="-6"/>
          <w:sz w:val="32"/>
          <w:szCs w:val="32"/>
          <w:lang w:val="en"/>
        </w:rPr>
        <w:t>比2018年</w:t>
      </w:r>
      <w:r>
        <w:rPr>
          <w:rFonts w:hint="eastAsia" w:ascii="Times New Roman" w:hAnsi="Times New Roman" w:eastAsia="仿宋_GB2312" w:cs="仿宋_GB2312"/>
          <w:color w:val="auto"/>
          <w:spacing w:val="-6"/>
          <w:sz w:val="32"/>
          <w:szCs w:val="32"/>
        </w:rPr>
        <w:t>增长</w:t>
      </w:r>
      <w:r>
        <w:rPr>
          <w:rFonts w:hint="eastAsia" w:ascii="Times New Roman" w:hAnsi="Times New Roman" w:eastAsia="仿宋_GB2312" w:cs="仿宋_GB2312"/>
          <w:color w:val="auto"/>
          <w:sz w:val="32"/>
          <w:szCs w:val="32"/>
        </w:rPr>
        <w:t>26.1</w:t>
      </w:r>
      <w:r>
        <w:rPr>
          <w:rFonts w:hint="eastAsia" w:ascii="Times New Roman" w:hAnsi="Times New Roman" w:eastAsia="仿宋_GB2312" w:cs="仿宋_GB2312"/>
          <w:color w:val="auto"/>
          <w:spacing w:val="-6"/>
          <w:sz w:val="32"/>
          <w:szCs w:val="32"/>
        </w:rPr>
        <w:t>%，占全部规模以上工业企业法人单位的</w:t>
      </w:r>
      <w:r>
        <w:rPr>
          <w:rFonts w:hint="eastAsia" w:ascii="Times New Roman" w:hAnsi="Times New Roman" w:eastAsia="仿宋_GB2312" w:cs="仿宋_GB2312"/>
          <w:color w:val="auto"/>
          <w:sz w:val="32"/>
          <w:szCs w:val="32"/>
        </w:rPr>
        <w:t>26.6</w:t>
      </w:r>
      <w:r>
        <w:rPr>
          <w:rFonts w:hint="eastAsia" w:ascii="Times New Roman" w:hAnsi="Times New Roman" w:eastAsia="仿宋_GB2312" w:cs="仿宋_GB2312"/>
          <w:color w:val="auto"/>
          <w:spacing w:val="-6"/>
          <w:sz w:val="32"/>
          <w:szCs w:val="32"/>
        </w:rPr>
        <w:t>%。</w:t>
      </w:r>
    </w:p>
    <w:p>
      <w:pPr>
        <w:keepNext w:val="0"/>
        <w:keepLines w:val="0"/>
        <w:pageBreakBefore w:val="0"/>
        <w:widowControl w:val="0"/>
        <w:kinsoku/>
        <w:wordWrap/>
        <w:overflowPunct/>
        <w:topLinePunct w:val="0"/>
        <w:bidi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2023年，规模以上工业企业法人单位R&amp;D人员折合全时当量</w:t>
      </w:r>
      <w:r>
        <w:rPr>
          <w:rFonts w:hint="eastAsia" w:ascii="Times New Roman" w:hAnsi="Times New Roman" w:eastAsia="仿宋_GB2312" w:cs="仿宋_GB2312"/>
          <w:color w:val="auto"/>
          <w:sz w:val="32"/>
          <w:szCs w:val="32"/>
        </w:rPr>
        <w:t>9037</w:t>
      </w:r>
      <w:r>
        <w:rPr>
          <w:rFonts w:hint="eastAsia" w:ascii="Times New Roman" w:hAnsi="Times New Roman" w:eastAsia="仿宋_GB2312" w:cs="仿宋_GB2312"/>
          <w:color w:val="auto"/>
          <w:spacing w:val="-6"/>
          <w:sz w:val="32"/>
          <w:szCs w:val="32"/>
        </w:rPr>
        <w:t>人年，</w:t>
      </w:r>
      <w:r>
        <w:rPr>
          <w:rFonts w:hint="eastAsia" w:ascii="Times New Roman" w:hAnsi="Times New Roman" w:eastAsia="仿宋_GB2312" w:cs="仿宋_GB2312"/>
          <w:color w:val="auto"/>
          <w:spacing w:val="-6"/>
          <w:sz w:val="32"/>
          <w:szCs w:val="32"/>
          <w:lang w:val="en"/>
        </w:rPr>
        <w:t>比2018年</w:t>
      </w:r>
      <w:r>
        <w:rPr>
          <w:rFonts w:hint="eastAsia" w:ascii="Times New Roman" w:hAnsi="Times New Roman" w:eastAsia="仿宋_GB2312" w:cs="仿宋_GB2312"/>
          <w:color w:val="auto"/>
          <w:spacing w:val="-6"/>
          <w:sz w:val="32"/>
          <w:szCs w:val="32"/>
        </w:rPr>
        <w:t>增长</w:t>
      </w:r>
      <w:r>
        <w:rPr>
          <w:rFonts w:hint="eastAsia" w:ascii="Times New Roman" w:hAnsi="Times New Roman" w:eastAsia="仿宋_GB2312" w:cs="仿宋_GB2312"/>
          <w:color w:val="auto"/>
          <w:sz w:val="32"/>
          <w:szCs w:val="32"/>
        </w:rPr>
        <w:t>63.7</w:t>
      </w:r>
      <w:r>
        <w:rPr>
          <w:rFonts w:hint="eastAsia" w:ascii="Times New Roman" w:hAnsi="Times New Roman" w:eastAsia="仿宋_GB2312" w:cs="仿宋_GB2312"/>
          <w:color w:val="auto"/>
          <w:spacing w:val="-6"/>
          <w:sz w:val="32"/>
          <w:szCs w:val="32"/>
        </w:rPr>
        <w:t>%。</w:t>
      </w:r>
    </w:p>
    <w:p>
      <w:pPr>
        <w:keepNext w:val="0"/>
        <w:keepLines w:val="0"/>
        <w:pageBreakBefore w:val="0"/>
        <w:widowControl w:val="0"/>
        <w:kinsoku/>
        <w:wordWrap/>
        <w:overflowPunct/>
        <w:topLinePunct w:val="0"/>
        <w:bidi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2023年，规模以上工业企业法人单位R&amp;D经费支出</w:t>
      </w:r>
      <w:r>
        <w:rPr>
          <w:rFonts w:hint="eastAsia" w:ascii="Times New Roman" w:hAnsi="Times New Roman" w:eastAsia="仿宋_GB2312" w:cs="仿宋_GB2312"/>
          <w:color w:val="auto"/>
          <w:sz w:val="32"/>
          <w:szCs w:val="32"/>
        </w:rPr>
        <w:t>25.53</w:t>
      </w:r>
      <w:r>
        <w:rPr>
          <w:rFonts w:hint="eastAsia" w:ascii="Times New Roman" w:hAnsi="Times New Roman" w:eastAsia="仿宋_GB2312" w:cs="仿宋_GB2312"/>
          <w:color w:val="auto"/>
          <w:spacing w:val="-6"/>
          <w:sz w:val="32"/>
          <w:szCs w:val="32"/>
        </w:rPr>
        <w:t>亿元，比</w:t>
      </w:r>
      <w:r>
        <w:rPr>
          <w:rFonts w:hint="eastAsia" w:ascii="Times New Roman" w:hAnsi="Times New Roman" w:eastAsia="仿宋_GB2312" w:cs="仿宋_GB2312"/>
          <w:color w:val="auto"/>
          <w:spacing w:val="-6"/>
          <w:sz w:val="32"/>
          <w:szCs w:val="32"/>
          <w:lang w:val="en"/>
        </w:rPr>
        <w:t>2018</w:t>
      </w:r>
      <w:r>
        <w:rPr>
          <w:rFonts w:hint="eastAsia" w:ascii="Times New Roman" w:hAnsi="Times New Roman" w:eastAsia="仿宋_GB2312" w:cs="仿宋_GB2312"/>
          <w:color w:val="auto"/>
          <w:spacing w:val="-6"/>
          <w:sz w:val="32"/>
          <w:szCs w:val="32"/>
        </w:rPr>
        <w:t>年增长</w:t>
      </w:r>
      <w:r>
        <w:rPr>
          <w:rFonts w:hint="eastAsia" w:ascii="Times New Roman" w:hAnsi="Times New Roman" w:eastAsia="仿宋_GB2312" w:cs="仿宋_GB2312"/>
          <w:color w:val="auto"/>
          <w:sz w:val="32"/>
          <w:szCs w:val="32"/>
        </w:rPr>
        <w:t>63.0</w:t>
      </w:r>
      <w:r>
        <w:rPr>
          <w:rFonts w:hint="eastAsia" w:ascii="Times New Roman" w:hAnsi="Times New Roman" w:eastAsia="仿宋_GB2312" w:cs="仿宋_GB2312"/>
          <w:color w:val="auto"/>
          <w:spacing w:val="-6"/>
          <w:sz w:val="32"/>
          <w:szCs w:val="32"/>
        </w:rPr>
        <w:t>%</w:t>
      </w:r>
      <w:r>
        <w:rPr>
          <w:rFonts w:hint="eastAsia" w:ascii="Times New Roman" w:hAnsi="Times New Roman" w:eastAsia="仿宋_GB2312" w:cs="仿宋_GB2312"/>
          <w:color w:val="auto"/>
          <w:spacing w:val="-6"/>
          <w:sz w:val="32"/>
          <w:szCs w:val="32"/>
          <w:lang w:val="en-US" w:eastAsia="zh-CN"/>
        </w:rPr>
        <w:t>；</w:t>
      </w:r>
      <w:r>
        <w:rPr>
          <w:rFonts w:hint="eastAsia" w:ascii="Times New Roman" w:hAnsi="Times New Roman" w:eastAsia="仿宋_GB2312" w:cs="仿宋_GB2312"/>
          <w:color w:val="auto"/>
          <w:spacing w:val="-6"/>
          <w:sz w:val="32"/>
          <w:szCs w:val="32"/>
        </w:rPr>
        <w:t>R&amp;D经费与营业收入之比为</w:t>
      </w:r>
      <w:r>
        <w:rPr>
          <w:rFonts w:hint="eastAsia" w:ascii="Times New Roman" w:hAnsi="Times New Roman" w:eastAsia="仿宋_GB2312" w:cs="仿宋_GB2312"/>
          <w:color w:val="auto"/>
          <w:sz w:val="32"/>
          <w:szCs w:val="32"/>
        </w:rPr>
        <w:t>1.22</w:t>
      </w:r>
      <w:r>
        <w:rPr>
          <w:rFonts w:hint="eastAsia" w:ascii="Times New Roman" w:hAnsi="Times New Roman" w:eastAsia="仿宋_GB2312" w:cs="仿宋_GB2312"/>
          <w:color w:val="auto"/>
          <w:spacing w:val="-6"/>
          <w:sz w:val="32"/>
          <w:szCs w:val="32"/>
        </w:rPr>
        <w:t>%。规模以上工业企业法人单位分行业R&amp;D经费支出及R&amp;D经费与营业收入之比详见表6-1。</w:t>
      </w:r>
    </w:p>
    <w:p>
      <w:pPr>
        <w:keepNext w:val="0"/>
        <w:keepLines w:val="0"/>
        <w:pageBreakBefore w:val="0"/>
        <w:widowControl w:val="0"/>
        <w:kinsoku/>
        <w:wordWrap/>
        <w:overflowPunct/>
        <w:topLinePunct w:val="0"/>
        <w:bidi w:val="0"/>
        <w:spacing w:line="560" w:lineRule="exact"/>
        <w:ind w:left="0" w:leftChars="0" w:right="0" w:rightChars="0" w:firstLine="616"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color w:val="auto"/>
          <w:spacing w:val="-6"/>
          <w:sz w:val="32"/>
          <w:szCs w:val="32"/>
        </w:rPr>
        <w:t>20</w:t>
      </w:r>
      <w:r>
        <w:rPr>
          <w:rFonts w:hint="eastAsia" w:ascii="Times New Roman" w:hAnsi="Times New Roman" w:eastAsia="仿宋_GB2312" w:cs="仿宋_GB2312"/>
          <w:color w:val="auto"/>
          <w:spacing w:val="-6"/>
          <w:sz w:val="32"/>
          <w:szCs w:val="32"/>
          <w:lang w:val="en"/>
        </w:rPr>
        <w:t>23</w:t>
      </w:r>
      <w:r>
        <w:rPr>
          <w:rFonts w:hint="eastAsia" w:ascii="Times New Roman" w:hAnsi="Times New Roman" w:eastAsia="仿宋_GB2312" w:cs="仿宋_GB2312"/>
          <w:color w:val="auto"/>
          <w:spacing w:val="-6"/>
          <w:sz w:val="32"/>
          <w:szCs w:val="32"/>
        </w:rPr>
        <w:t>年，规模以上工业企业法人单位全年专利申请量</w:t>
      </w:r>
      <w:r>
        <w:rPr>
          <w:rFonts w:hint="eastAsia" w:ascii="Times New Roman" w:hAnsi="Times New Roman" w:eastAsia="仿宋_GB2312" w:cs="仿宋_GB2312"/>
          <w:color w:val="auto"/>
          <w:sz w:val="32"/>
          <w:szCs w:val="32"/>
        </w:rPr>
        <w:t>2303</w:t>
      </w:r>
      <w:r>
        <w:rPr>
          <w:rFonts w:hint="eastAsia" w:ascii="Times New Roman" w:hAnsi="Times New Roman" w:eastAsia="仿宋_GB2312" w:cs="仿宋_GB2312"/>
          <w:color w:val="auto"/>
          <w:spacing w:val="-6"/>
          <w:sz w:val="32"/>
          <w:szCs w:val="32"/>
        </w:rPr>
        <w:t>件，其中发明专利申请</w:t>
      </w:r>
      <w:r>
        <w:rPr>
          <w:rFonts w:hint="eastAsia" w:ascii="Times New Roman" w:hAnsi="Times New Roman" w:eastAsia="仿宋_GB2312" w:cs="仿宋_GB2312"/>
          <w:color w:val="auto"/>
          <w:sz w:val="32"/>
          <w:szCs w:val="32"/>
        </w:rPr>
        <w:t>741</w:t>
      </w:r>
      <w:r>
        <w:rPr>
          <w:rFonts w:hint="eastAsia" w:ascii="Times New Roman" w:hAnsi="Times New Roman" w:eastAsia="仿宋_GB2312" w:cs="仿宋_GB2312"/>
          <w:color w:val="auto"/>
          <w:spacing w:val="-6"/>
          <w:sz w:val="32"/>
          <w:szCs w:val="32"/>
        </w:rPr>
        <w:t>件，分别</w:t>
      </w:r>
      <w:r>
        <w:rPr>
          <w:rFonts w:hint="eastAsia" w:ascii="Times New Roman" w:hAnsi="Times New Roman" w:eastAsia="仿宋_GB2312" w:cs="仿宋_GB2312"/>
          <w:color w:val="auto"/>
          <w:spacing w:val="-6"/>
          <w:sz w:val="32"/>
          <w:szCs w:val="32"/>
          <w:lang w:val="en"/>
        </w:rPr>
        <w:t>比2018年</w:t>
      </w:r>
      <w:r>
        <w:rPr>
          <w:rFonts w:hint="eastAsia" w:ascii="Times New Roman" w:hAnsi="Times New Roman" w:eastAsia="仿宋_GB2312" w:cs="仿宋_GB2312"/>
          <w:color w:val="auto"/>
          <w:spacing w:val="-6"/>
          <w:sz w:val="32"/>
          <w:szCs w:val="32"/>
        </w:rPr>
        <w:t>增长</w:t>
      </w:r>
      <w:r>
        <w:rPr>
          <w:rFonts w:hint="eastAsia" w:ascii="Times New Roman" w:hAnsi="Times New Roman" w:eastAsia="仿宋_GB2312" w:cs="仿宋_GB2312"/>
          <w:color w:val="auto"/>
          <w:spacing w:val="-6"/>
          <w:sz w:val="32"/>
          <w:szCs w:val="32"/>
          <w:lang w:val="en-US" w:eastAsia="zh-CN"/>
        </w:rPr>
        <w:t>1.2倍</w:t>
      </w:r>
      <w:r>
        <w:rPr>
          <w:rFonts w:hint="eastAsia" w:ascii="Times New Roman" w:hAnsi="Times New Roman" w:eastAsia="仿宋_GB2312" w:cs="仿宋_GB2312"/>
          <w:color w:val="auto"/>
          <w:spacing w:val="-6"/>
          <w:sz w:val="32"/>
          <w:szCs w:val="32"/>
        </w:rPr>
        <w:t>和</w:t>
      </w: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val="en-US" w:eastAsia="zh-CN"/>
        </w:rPr>
        <w:t>.8倍</w:t>
      </w:r>
      <w:r>
        <w:rPr>
          <w:rFonts w:hint="eastAsia" w:ascii="Times New Roman" w:hAnsi="Times New Roman" w:eastAsia="仿宋_GB2312" w:cs="仿宋_GB2312"/>
          <w:color w:val="auto"/>
          <w:spacing w:val="-6"/>
          <w:sz w:val="32"/>
          <w:szCs w:val="32"/>
        </w:rPr>
        <w:t>；发明专利申请所占比重为</w:t>
      </w:r>
      <w:r>
        <w:rPr>
          <w:rFonts w:hint="eastAsia" w:ascii="Times New Roman" w:hAnsi="Times New Roman" w:eastAsia="仿宋_GB2312" w:cs="仿宋_GB2312"/>
          <w:color w:val="auto"/>
          <w:sz w:val="32"/>
          <w:szCs w:val="32"/>
        </w:rPr>
        <w:t>32.2</w:t>
      </w:r>
      <w:r>
        <w:rPr>
          <w:rFonts w:hint="eastAsia" w:ascii="Times New Roman" w:hAnsi="Times New Roman" w:eastAsia="仿宋_GB2312" w:cs="仿宋_GB2312"/>
          <w:color w:val="auto"/>
          <w:spacing w:val="-6"/>
          <w:sz w:val="32"/>
          <w:szCs w:val="32"/>
        </w:rPr>
        <w:t>%，</w:t>
      </w:r>
      <w:r>
        <w:rPr>
          <w:rFonts w:hint="eastAsia" w:ascii="Times New Roman" w:hAnsi="Times New Roman" w:eastAsia="仿宋_GB2312" w:cs="仿宋_GB2312"/>
          <w:color w:val="auto"/>
          <w:spacing w:val="-6"/>
          <w:sz w:val="32"/>
          <w:szCs w:val="32"/>
          <w:lang w:val="en"/>
        </w:rPr>
        <w:t>比2018年</w:t>
      </w:r>
      <w:r>
        <w:rPr>
          <w:rFonts w:hint="eastAsia" w:ascii="Times New Roman" w:hAnsi="Times New Roman" w:eastAsia="仿宋_GB2312" w:cs="仿宋_GB2312"/>
          <w:color w:val="auto"/>
          <w:spacing w:val="-6"/>
          <w:sz w:val="32"/>
          <w:szCs w:val="32"/>
        </w:rPr>
        <w:t>提高</w:t>
      </w:r>
      <w:r>
        <w:rPr>
          <w:rFonts w:hint="eastAsia" w:ascii="Times New Roman" w:hAnsi="Times New Roman" w:eastAsia="仿宋_GB2312" w:cs="仿宋_GB2312"/>
          <w:color w:val="auto"/>
          <w:sz w:val="32"/>
          <w:szCs w:val="32"/>
        </w:rPr>
        <w:t>13.5</w:t>
      </w:r>
      <w:r>
        <w:rPr>
          <w:rFonts w:hint="eastAsia" w:ascii="Times New Roman" w:hAnsi="Times New Roman" w:eastAsia="仿宋_GB2312" w:cs="仿宋_GB2312"/>
          <w:color w:val="auto"/>
          <w:spacing w:val="-6"/>
          <w:sz w:val="32"/>
          <w:szCs w:val="32"/>
        </w:rPr>
        <w:t>个百分点。</w:t>
      </w:r>
    </w:p>
    <w:p>
      <w:pPr>
        <w:keepNext w:val="0"/>
        <w:keepLines w:val="0"/>
        <w:pageBreakBefore w:val="0"/>
        <w:widowControl/>
        <w:kinsoku w:val="0"/>
        <w:wordWrap/>
        <w:overflowPunct/>
        <w:topLinePunct w:val="0"/>
        <w:autoSpaceDE w:val="0"/>
        <w:autoSpaceDN w:val="0"/>
        <w:bidi w:val="0"/>
        <w:adjustRightInd w:val="0"/>
        <w:snapToGrid w:val="0"/>
        <w:spacing w:line="320" w:lineRule="exact"/>
        <w:ind w:firstLine="0" w:firstLineChars="0"/>
        <w:jc w:val="center"/>
        <w:textAlignment w:val="auto"/>
        <w:rPr>
          <w:rFonts w:hint="eastAsia" w:eastAsia="宋体" w:cs="宋体"/>
          <w:b/>
          <w:color w:val="0C0C0C"/>
          <w:kern w:val="0"/>
          <w:sz w:val="24"/>
          <w:szCs w:val="24"/>
          <w:lang w:bidi="ar"/>
        </w:rPr>
      </w:pPr>
      <w:r>
        <w:rPr>
          <w:rFonts w:hint="eastAsia" w:eastAsia="宋体" w:cs="宋体"/>
          <w:b/>
          <w:color w:val="0C0C0C"/>
          <w:kern w:val="0"/>
          <w:sz w:val="24"/>
          <w:szCs w:val="24"/>
          <w:lang w:bidi="ar"/>
        </w:rPr>
        <w:t>表</w:t>
      </w:r>
      <w:r>
        <w:rPr>
          <w:rFonts w:hint="default" w:ascii="Times New Roman" w:hAnsi="Times New Roman" w:eastAsia="宋体" w:cs="Times New Roman"/>
          <w:b/>
          <w:color w:val="0C0C0C"/>
          <w:kern w:val="0"/>
          <w:sz w:val="24"/>
          <w:szCs w:val="24"/>
          <w:lang w:bidi="ar"/>
        </w:rPr>
        <w:t>6-1</w:t>
      </w:r>
      <w:r>
        <w:rPr>
          <w:rFonts w:hint="eastAsia" w:eastAsia="宋体" w:cs="宋体"/>
          <w:b/>
          <w:color w:val="0C0C0C"/>
          <w:kern w:val="0"/>
          <w:sz w:val="24"/>
          <w:szCs w:val="24"/>
          <w:lang w:bidi="ar"/>
        </w:rPr>
        <w:t>　按行业大类分组的规模以上工业企业法人单位</w:t>
      </w:r>
    </w:p>
    <w:p>
      <w:pPr>
        <w:keepNext w:val="0"/>
        <w:keepLines w:val="0"/>
        <w:pageBreakBefore w:val="0"/>
        <w:widowControl/>
        <w:kinsoku w:val="0"/>
        <w:wordWrap/>
        <w:overflowPunct/>
        <w:topLinePunct w:val="0"/>
        <w:autoSpaceDE w:val="0"/>
        <w:autoSpaceDN w:val="0"/>
        <w:bidi w:val="0"/>
        <w:adjustRightInd w:val="0"/>
        <w:snapToGrid w:val="0"/>
        <w:spacing w:line="320" w:lineRule="exact"/>
        <w:ind w:firstLine="0" w:firstLineChars="0"/>
        <w:jc w:val="center"/>
        <w:textAlignment w:val="auto"/>
        <w:rPr>
          <w:rFonts w:hint="eastAsia" w:eastAsia="宋体" w:cs="宋体"/>
          <w:b/>
          <w:color w:val="0C0C0C"/>
          <w:kern w:val="0"/>
          <w:sz w:val="24"/>
          <w:szCs w:val="24"/>
          <w:lang w:bidi="ar"/>
        </w:rPr>
      </w:pPr>
      <w:r>
        <w:rPr>
          <w:rFonts w:hint="eastAsia" w:ascii="Times New Roman" w:hAnsi="Times New Roman" w:eastAsia="宋体" w:cs="Times New Roman"/>
          <w:b/>
          <w:color w:val="0C0C0C"/>
          <w:kern w:val="0"/>
          <w:sz w:val="24"/>
          <w:szCs w:val="24"/>
          <w:lang w:bidi="ar"/>
        </w:rPr>
        <w:t>R&amp;D</w:t>
      </w:r>
      <w:r>
        <w:rPr>
          <w:rFonts w:hint="eastAsia" w:eastAsia="宋体" w:cs="宋体"/>
          <w:b/>
          <w:color w:val="0C0C0C"/>
          <w:kern w:val="0"/>
          <w:sz w:val="24"/>
          <w:szCs w:val="24"/>
          <w:lang w:bidi="ar"/>
        </w:rPr>
        <w:t>经费支出及</w:t>
      </w:r>
      <w:r>
        <w:rPr>
          <w:rFonts w:hint="eastAsia" w:ascii="Times New Roman" w:hAnsi="Times New Roman" w:eastAsia="宋体" w:cs="Times New Roman"/>
          <w:b/>
          <w:color w:val="0C0C0C"/>
          <w:kern w:val="0"/>
          <w:sz w:val="24"/>
          <w:szCs w:val="24"/>
          <w:lang w:bidi="ar"/>
        </w:rPr>
        <w:t>R&amp;D</w:t>
      </w:r>
      <w:r>
        <w:rPr>
          <w:rFonts w:hint="eastAsia" w:eastAsia="宋体" w:cs="宋体"/>
          <w:b/>
          <w:color w:val="0C0C0C"/>
          <w:kern w:val="0"/>
          <w:sz w:val="24"/>
          <w:szCs w:val="24"/>
          <w:lang w:bidi="ar"/>
        </w:rPr>
        <w:t>经费与营业收入之比</w:t>
      </w:r>
    </w:p>
    <w:tbl>
      <w:tblPr>
        <w:tblStyle w:val="11"/>
        <w:tblW w:w="8834"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789"/>
        <w:gridCol w:w="2022"/>
        <w:gridCol w:w="202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 w:hRule="atLeast"/>
          <w:jc w:val="center"/>
        </w:trPr>
        <w:tc>
          <w:tcPr>
            <w:tcW w:w="4789" w:type="dxa"/>
            <w:tcBorders>
              <w:top w:val="single" w:color="auto" w:sz="12" w:space="0"/>
              <w:left w:val="nil"/>
              <w:bottom w:val="single" w:color="auto" w:sz="4" w:space="0"/>
              <w:right w:val="single" w:color="auto" w:sz="4" w:space="0"/>
            </w:tcBorders>
            <w:vAlign w:val="center"/>
          </w:tcPr>
          <w:p>
            <w:pPr>
              <w:widowControl/>
              <w:spacing w:line="268" w:lineRule="exact"/>
              <w:ind w:left="57" w:right="57" w:firstLine="420" w:firstLineChars="0"/>
              <w:jc w:val="center"/>
              <w:textAlignment w:val="auto"/>
              <w:rPr>
                <w:rFonts w:hint="eastAsia" w:eastAsia="宋体" w:cs="宋体"/>
                <w:color w:val="0C0C0C"/>
                <w:sz w:val="21"/>
                <w:szCs w:val="21"/>
              </w:rPr>
            </w:pPr>
            <w:r>
              <w:rPr>
                <w:rFonts w:hint="eastAsia" w:eastAsia="宋体" w:cs="宋体"/>
                <w:color w:val="0C0C0C"/>
                <w:kern w:val="0"/>
                <w:sz w:val="21"/>
                <w:szCs w:val="21"/>
                <w:lang w:bidi="ar"/>
              </w:rPr>
              <w:t>　</w:t>
            </w:r>
          </w:p>
        </w:tc>
        <w:tc>
          <w:tcPr>
            <w:tcW w:w="2022" w:type="dxa"/>
            <w:tcBorders>
              <w:top w:val="single" w:color="auto" w:sz="12" w:space="0"/>
              <w:left w:val="single" w:color="auto" w:sz="4" w:space="0"/>
              <w:bottom w:val="single" w:color="auto" w:sz="4" w:space="0"/>
              <w:right w:val="single" w:color="auto" w:sz="4" w:space="0"/>
            </w:tcBorders>
            <w:vAlign w:val="center"/>
          </w:tcPr>
          <w:p>
            <w:pPr>
              <w:widowControl/>
              <w:spacing w:line="268" w:lineRule="exact"/>
              <w:ind w:left="57" w:right="57" w:firstLine="0" w:firstLineChars="0"/>
              <w:jc w:val="center"/>
              <w:textAlignment w:val="auto"/>
              <w:rPr>
                <w:rFonts w:hint="eastAsia" w:eastAsia="宋体" w:cs="宋体"/>
                <w:b/>
                <w:bCs/>
                <w:color w:val="auto"/>
                <w:sz w:val="21"/>
                <w:szCs w:val="21"/>
              </w:rPr>
            </w:pPr>
            <w:r>
              <w:rPr>
                <w:rFonts w:hint="default" w:ascii="Times New Roman" w:hAnsi="Times New Roman" w:eastAsia="宋体" w:cs="Times New Roman"/>
                <w:b/>
                <w:bCs/>
                <w:color w:val="auto"/>
                <w:kern w:val="0"/>
                <w:sz w:val="21"/>
                <w:szCs w:val="21"/>
                <w:lang w:bidi="ar"/>
              </w:rPr>
              <w:t>R&amp;D</w:t>
            </w:r>
            <w:r>
              <w:rPr>
                <w:rFonts w:hint="eastAsia" w:eastAsia="宋体" w:cs="宋体"/>
                <w:b/>
                <w:bCs/>
                <w:color w:val="auto"/>
                <w:kern w:val="0"/>
                <w:sz w:val="21"/>
                <w:szCs w:val="21"/>
                <w:lang w:bidi="ar"/>
              </w:rPr>
              <w:t>经费支出</w:t>
            </w:r>
          </w:p>
          <w:p>
            <w:pPr>
              <w:widowControl/>
              <w:spacing w:line="268" w:lineRule="exact"/>
              <w:ind w:left="57" w:right="57" w:firstLine="0" w:firstLineChars="0"/>
              <w:jc w:val="center"/>
              <w:textAlignment w:val="auto"/>
              <w:rPr>
                <w:rFonts w:hint="eastAsia" w:eastAsia="宋体" w:cs="宋体"/>
                <w:b/>
                <w:bCs/>
                <w:color w:val="auto"/>
                <w:sz w:val="21"/>
                <w:szCs w:val="21"/>
              </w:rPr>
            </w:pPr>
            <w:r>
              <w:rPr>
                <w:rFonts w:hint="eastAsia" w:eastAsia="宋体" w:cs="宋体"/>
                <w:b/>
                <w:bCs/>
                <w:color w:val="auto"/>
                <w:kern w:val="0"/>
                <w:sz w:val="21"/>
                <w:szCs w:val="21"/>
                <w:lang w:bidi="ar"/>
              </w:rPr>
              <w:t>（万元）</w:t>
            </w:r>
          </w:p>
        </w:tc>
        <w:tc>
          <w:tcPr>
            <w:tcW w:w="2023" w:type="dxa"/>
            <w:tcBorders>
              <w:top w:val="single" w:color="auto" w:sz="12" w:space="0"/>
              <w:left w:val="single" w:color="auto" w:sz="4" w:space="0"/>
              <w:bottom w:val="single" w:color="auto" w:sz="4" w:space="0"/>
              <w:right w:val="nil"/>
            </w:tcBorders>
            <w:vAlign w:val="center"/>
          </w:tcPr>
          <w:p>
            <w:pPr>
              <w:widowControl/>
              <w:spacing w:line="268" w:lineRule="exact"/>
              <w:ind w:left="57" w:right="57" w:firstLine="0" w:firstLineChars="0"/>
              <w:jc w:val="center"/>
              <w:textAlignment w:val="auto"/>
              <w:rPr>
                <w:rFonts w:hint="eastAsia" w:eastAsia="宋体" w:cs="宋体"/>
                <w:b/>
                <w:bCs/>
                <w:color w:val="auto"/>
                <w:kern w:val="0"/>
                <w:sz w:val="21"/>
                <w:szCs w:val="21"/>
                <w:lang w:bidi="ar"/>
              </w:rPr>
            </w:pPr>
            <w:r>
              <w:rPr>
                <w:rFonts w:hint="eastAsia" w:ascii="Times New Roman" w:hAnsi="Times New Roman" w:eastAsia="宋体" w:cs="Times New Roman"/>
                <w:b/>
                <w:bCs/>
                <w:color w:val="auto"/>
                <w:kern w:val="0"/>
                <w:sz w:val="21"/>
                <w:szCs w:val="21"/>
                <w:lang w:bidi="ar"/>
              </w:rPr>
              <w:t>R&amp;D</w:t>
            </w:r>
            <w:r>
              <w:rPr>
                <w:rFonts w:hint="eastAsia" w:eastAsia="宋体" w:cs="宋体"/>
                <w:b/>
                <w:bCs/>
                <w:color w:val="auto"/>
                <w:kern w:val="0"/>
                <w:sz w:val="21"/>
                <w:szCs w:val="21"/>
                <w:lang w:bidi="ar"/>
              </w:rPr>
              <w:t>经费与营业</w:t>
            </w:r>
          </w:p>
          <w:p>
            <w:pPr>
              <w:widowControl/>
              <w:spacing w:line="268" w:lineRule="exact"/>
              <w:ind w:left="57" w:right="57" w:firstLine="0" w:firstLineChars="0"/>
              <w:jc w:val="center"/>
              <w:textAlignment w:val="auto"/>
              <w:rPr>
                <w:rFonts w:hint="eastAsia" w:eastAsia="宋体" w:cs="宋体"/>
                <w:b/>
                <w:bCs/>
                <w:color w:val="auto"/>
                <w:sz w:val="21"/>
                <w:szCs w:val="21"/>
              </w:rPr>
            </w:pPr>
            <w:r>
              <w:rPr>
                <w:rFonts w:hint="eastAsia" w:eastAsia="宋体" w:cs="宋体"/>
                <w:b/>
                <w:bCs/>
                <w:color w:val="auto"/>
                <w:kern w:val="0"/>
                <w:sz w:val="21"/>
                <w:szCs w:val="21"/>
                <w:lang w:bidi="ar"/>
              </w:rPr>
              <w:t>收入之比（%）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single" w:color="auto" w:sz="4" w:space="0"/>
              <w:left w:val="nil"/>
              <w:bottom w:val="nil"/>
              <w:right w:val="single" w:color="auto" w:sz="4" w:space="0"/>
            </w:tcBorders>
            <w:vAlign w:val="center"/>
          </w:tcPr>
          <w:p>
            <w:pPr>
              <w:widowControl/>
              <w:spacing w:line="268" w:lineRule="exact"/>
              <w:ind w:right="57" w:firstLine="0" w:firstLineChars="0"/>
              <w:jc w:val="center"/>
              <w:textAlignment w:val="auto"/>
              <w:rPr>
                <w:rFonts w:hint="eastAsia" w:eastAsia="宋体" w:cs="宋体"/>
                <w:color w:val="0C0C0C"/>
                <w:sz w:val="21"/>
                <w:szCs w:val="21"/>
              </w:rPr>
            </w:pPr>
            <w:r>
              <w:rPr>
                <w:rFonts w:hint="eastAsia" w:eastAsia="宋体" w:cs="宋体"/>
                <w:b/>
                <w:color w:val="0C0C0C"/>
                <w:kern w:val="0"/>
                <w:sz w:val="21"/>
                <w:szCs w:val="21"/>
                <w:lang w:bidi="ar"/>
              </w:rPr>
              <w:t>合　计</w:t>
            </w:r>
          </w:p>
        </w:tc>
        <w:tc>
          <w:tcPr>
            <w:tcW w:w="2022" w:type="dxa"/>
            <w:tcBorders>
              <w:top w:val="single" w:color="auto" w:sz="4" w:space="0"/>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255299.0</w:t>
            </w:r>
          </w:p>
        </w:tc>
        <w:tc>
          <w:tcPr>
            <w:tcW w:w="2023" w:type="dxa"/>
            <w:tcBorders>
              <w:top w:val="single" w:color="auto" w:sz="4" w:space="0"/>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0" w:firstLineChars="0"/>
              <w:jc w:val="left"/>
              <w:textAlignment w:val="auto"/>
              <w:rPr>
                <w:rFonts w:hint="eastAsia" w:eastAsia="宋体" w:cs="宋体"/>
                <w:color w:val="0C0C0C"/>
                <w:sz w:val="21"/>
                <w:szCs w:val="21"/>
              </w:rPr>
            </w:pPr>
            <w:r>
              <w:rPr>
                <w:rFonts w:hint="eastAsia" w:eastAsia="宋体" w:cs="宋体"/>
                <w:b/>
                <w:color w:val="0C0C0C"/>
                <w:kern w:val="0"/>
                <w:sz w:val="21"/>
                <w:szCs w:val="21"/>
                <w:lang w:bidi="ar"/>
              </w:rPr>
              <w:t>采矿业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0" w:firstLineChars="0"/>
              <w:jc w:val="left"/>
              <w:textAlignment w:val="auto"/>
              <w:rPr>
                <w:rFonts w:hint="eastAsia" w:eastAsia="宋体" w:cs="宋体"/>
                <w:color w:val="0C0C0C"/>
                <w:sz w:val="21"/>
                <w:szCs w:val="21"/>
              </w:rPr>
            </w:pPr>
            <w:r>
              <w:rPr>
                <w:rFonts w:hint="eastAsia" w:eastAsia="宋体" w:cs="宋体"/>
                <w:b/>
                <w:color w:val="0C0C0C"/>
                <w:kern w:val="0"/>
                <w:sz w:val="21"/>
                <w:szCs w:val="21"/>
                <w:lang w:bidi="ar"/>
              </w:rPr>
              <w:t>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246966.4</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农副食品加工业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1167.0</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0.74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食品制造业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3669.7</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1.74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kern w:val="0"/>
                <w:sz w:val="21"/>
                <w:szCs w:val="21"/>
                <w:lang w:bidi="ar"/>
              </w:rPr>
            </w:pPr>
            <w:r>
              <w:rPr>
                <w:rFonts w:hint="eastAsia" w:eastAsia="宋体" w:cs="宋体"/>
                <w:color w:val="0C0C0C"/>
                <w:kern w:val="0"/>
                <w:sz w:val="21"/>
                <w:szCs w:val="21"/>
                <w:lang w:bidi="ar"/>
              </w:rPr>
              <w:t>酒、饮料和精制茶制造业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2292.9</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0.73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kern w:val="0"/>
                <w:sz w:val="21"/>
                <w:szCs w:val="21"/>
                <w:lang w:bidi="ar"/>
              </w:rPr>
            </w:pPr>
            <w:r>
              <w:rPr>
                <w:rFonts w:hint="eastAsia" w:eastAsia="宋体" w:cs="宋体"/>
                <w:color w:val="0C0C0C"/>
                <w:kern w:val="0"/>
                <w:sz w:val="21"/>
                <w:szCs w:val="21"/>
                <w:lang w:bidi="ar"/>
              </w:rPr>
              <w:t>烟草制品业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b/>
                <w:bCs/>
                <w:color w:val="0C0C0C"/>
                <w:kern w:val="2"/>
                <w:sz w:val="21"/>
                <w:szCs w:val="21"/>
                <w:highlight w:val="none"/>
                <w:lang w:val="en-US" w:eastAsia="zh-CN" w:bidi="ar-SA"/>
              </w:rPr>
              <w:t>—</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b/>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kern w:val="0"/>
                <w:sz w:val="21"/>
                <w:szCs w:val="21"/>
                <w:lang w:bidi="ar"/>
              </w:rPr>
            </w:pPr>
            <w:r>
              <w:rPr>
                <w:rFonts w:hint="eastAsia" w:eastAsia="宋体" w:cs="宋体"/>
                <w:color w:val="0C0C0C"/>
                <w:kern w:val="0"/>
                <w:sz w:val="21"/>
                <w:szCs w:val="21"/>
                <w:lang w:bidi="ar"/>
              </w:rPr>
              <w:t>纺织业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297.7</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0.38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kern w:val="0"/>
                <w:sz w:val="21"/>
                <w:szCs w:val="21"/>
                <w:lang w:bidi="ar"/>
              </w:rPr>
            </w:pPr>
            <w:r>
              <w:rPr>
                <w:rFonts w:hint="eastAsia" w:eastAsia="宋体" w:cs="宋体"/>
                <w:color w:val="0C0C0C"/>
                <w:kern w:val="0"/>
                <w:sz w:val="21"/>
                <w:szCs w:val="21"/>
                <w:lang w:bidi="ar"/>
              </w:rPr>
              <w:t>纺织服装、服饰业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674.4</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0.09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kern w:val="0"/>
                <w:sz w:val="21"/>
                <w:szCs w:val="21"/>
                <w:lang w:bidi="ar"/>
              </w:rPr>
            </w:pPr>
            <w:r>
              <w:rPr>
                <w:rFonts w:hint="eastAsia" w:eastAsia="宋体" w:cs="宋体"/>
                <w:color w:val="0C0C0C"/>
                <w:kern w:val="0"/>
                <w:sz w:val="21"/>
                <w:szCs w:val="21"/>
                <w:lang w:bidi="ar"/>
              </w:rPr>
              <w:t>皮革、毛皮、羽毛及其制品和制鞋业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438.9</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0.56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kern w:val="0"/>
                <w:sz w:val="21"/>
                <w:szCs w:val="21"/>
                <w:lang w:bidi="ar"/>
              </w:rPr>
            </w:pPr>
            <w:r>
              <w:rPr>
                <w:rFonts w:hint="eastAsia" w:eastAsia="宋体" w:cs="宋体"/>
                <w:color w:val="0C0C0C"/>
                <w:kern w:val="0"/>
                <w:sz w:val="21"/>
                <w:szCs w:val="21"/>
                <w:lang w:bidi="ar"/>
              </w:rPr>
              <w:t>木材加工和木、竹、藤、棕、草制品业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490.1</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kern w:val="0"/>
                <w:sz w:val="21"/>
                <w:szCs w:val="21"/>
                <w:lang w:bidi="ar"/>
              </w:rPr>
            </w:pPr>
            <w:r>
              <w:rPr>
                <w:rFonts w:hint="eastAsia" w:eastAsia="宋体" w:cs="宋体"/>
                <w:color w:val="0C0C0C"/>
                <w:kern w:val="0"/>
                <w:sz w:val="21"/>
                <w:szCs w:val="21"/>
                <w:lang w:bidi="ar"/>
              </w:rPr>
              <w:t>家具制造业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8412.5</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cs="Times New Roman"/>
                <w:color w:val="auto"/>
                <w:sz w:val="21"/>
                <w:szCs w:val="21"/>
              </w:rPr>
              <w:t>1.72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造纸和纸制品业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1882.5</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1.73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印刷和记录媒介复制业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517.9</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0.83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文教、工美、体育和娱乐用品制造业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4642.4</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3.36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石油、煤炭及其他燃料加工业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化学原料和化学制品制造业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11615.6</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1.72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医药制造业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1680.0</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2.81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化学纤维制造业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706.3</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2.36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橡胶和塑料制品业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6528.8</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非金属矿物制品业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20757.2</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1.47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黑色金属冶炼和压延加工业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有色金属冶炼和压延加工业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4726.3</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0.08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金属制品业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18765.6</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通用设备制造业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13295.4</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2.69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专用设备制造业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15797.4</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2.69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汽车制造业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48628.1</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铁路、船舶、航空航天和其他运输设备制造业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18327.2</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2.50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电气机械和器材制造业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23368.4</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2.28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计算机、通信和其他电子设备制造业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37447.8</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仪器仪表制造业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132.1</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其他制造业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197.2</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废弃资源综合利用业　</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507.0</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1.57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金属制品、机械和设备修理业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0" w:firstLineChars="0"/>
              <w:jc w:val="left"/>
              <w:textAlignment w:val="auto"/>
              <w:rPr>
                <w:rFonts w:hint="eastAsia" w:eastAsia="宋体" w:cs="宋体"/>
                <w:color w:val="0C0C0C"/>
                <w:sz w:val="21"/>
                <w:szCs w:val="21"/>
              </w:rPr>
            </w:pPr>
            <w:r>
              <w:rPr>
                <w:rFonts w:hint="eastAsia" w:eastAsia="宋体" w:cs="宋体"/>
                <w:b/>
                <w:color w:val="0C0C0C"/>
                <w:kern w:val="0"/>
                <w:sz w:val="21"/>
                <w:szCs w:val="21"/>
                <w:lang w:bidi="ar"/>
              </w:rPr>
              <w:t>电力、热力、燃气及水生产和供应业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8332.6</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电力、热力生产和供应业</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6287.5</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nil"/>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燃气生产和供应业　</w:t>
            </w:r>
          </w:p>
        </w:tc>
        <w:tc>
          <w:tcPr>
            <w:tcW w:w="2022" w:type="dxa"/>
            <w:tcBorders>
              <w:top w:val="nil"/>
              <w:left w:val="single" w:color="auto" w:sz="4" w:space="0"/>
              <w:bottom w:val="nil"/>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2045.1</w:t>
            </w:r>
          </w:p>
        </w:tc>
        <w:tc>
          <w:tcPr>
            <w:tcW w:w="2023" w:type="dxa"/>
            <w:tcBorders>
              <w:top w:val="nil"/>
              <w:left w:val="single" w:color="auto" w:sz="4" w:space="0"/>
              <w:bottom w:val="nil"/>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789" w:type="dxa"/>
            <w:tcBorders>
              <w:top w:val="nil"/>
              <w:left w:val="nil"/>
              <w:bottom w:val="single" w:color="auto" w:sz="12" w:space="0"/>
              <w:right w:val="single" w:color="auto" w:sz="4" w:space="0"/>
            </w:tcBorders>
            <w:vAlign w:val="center"/>
          </w:tcPr>
          <w:p>
            <w:pPr>
              <w:widowControl/>
              <w:spacing w:line="268" w:lineRule="exact"/>
              <w:ind w:right="57" w:firstLine="420"/>
              <w:jc w:val="left"/>
              <w:textAlignment w:val="auto"/>
              <w:rPr>
                <w:rFonts w:hint="eastAsia" w:eastAsia="宋体" w:cs="宋体"/>
                <w:color w:val="0C0C0C"/>
                <w:sz w:val="21"/>
                <w:szCs w:val="21"/>
              </w:rPr>
            </w:pPr>
            <w:r>
              <w:rPr>
                <w:rFonts w:hint="eastAsia" w:eastAsia="宋体" w:cs="宋体"/>
                <w:color w:val="0C0C0C"/>
                <w:kern w:val="0"/>
                <w:sz w:val="21"/>
                <w:szCs w:val="21"/>
                <w:lang w:bidi="ar"/>
              </w:rPr>
              <w:t>水的生产和供应业　</w:t>
            </w:r>
          </w:p>
        </w:tc>
        <w:tc>
          <w:tcPr>
            <w:tcW w:w="2022" w:type="dxa"/>
            <w:tcBorders>
              <w:top w:val="nil"/>
              <w:left w:val="single" w:color="auto" w:sz="4" w:space="0"/>
              <w:bottom w:val="single" w:color="auto" w:sz="12" w:space="0"/>
              <w:right w:val="single" w:color="auto" w:sz="4" w:space="0"/>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c>
          <w:tcPr>
            <w:tcW w:w="2023" w:type="dxa"/>
            <w:tcBorders>
              <w:top w:val="nil"/>
              <w:left w:val="single" w:color="auto" w:sz="4" w:space="0"/>
              <w:bottom w:val="single" w:color="auto" w:sz="12" w:space="0"/>
              <w:right w:val="nil"/>
            </w:tcBorders>
            <w:vAlign w:val="center"/>
          </w:tcPr>
          <w:p>
            <w:pPr>
              <w:widowControl/>
              <w:spacing w:line="268" w:lineRule="exact"/>
              <w:ind w:firstLine="0" w:firstLineChars="0"/>
              <w:jc w:val="righ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0C0C0C"/>
                <w:kern w:val="2"/>
                <w:sz w:val="21"/>
                <w:szCs w:val="21"/>
                <w:highlight w:val="none"/>
                <w:lang w:val="en-US" w:eastAsia="zh-CN" w:bidi="ar-SA"/>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caps w:val="0"/>
          <w:color w:val="0C0C0C"/>
          <w:spacing w:val="0"/>
          <w:kern w:val="0"/>
          <w:sz w:val="32"/>
          <w:szCs w:val="32"/>
          <w:highlight w:val="none"/>
          <w:lang w:bidi="ar"/>
        </w:rPr>
      </w:pPr>
      <w:r>
        <w:rPr>
          <w:rFonts w:hint="eastAsia" w:ascii="黑体" w:hAnsi="黑体" w:eastAsia="黑体" w:cs="黑体"/>
          <w:b w:val="0"/>
          <w:bCs/>
          <w:i w:val="0"/>
          <w:caps w:val="0"/>
          <w:color w:val="0C0C0C"/>
          <w:spacing w:val="0"/>
          <w:kern w:val="0"/>
          <w:sz w:val="32"/>
          <w:szCs w:val="32"/>
          <w:highlight w:val="none"/>
          <w:lang w:val="en-US" w:eastAsia="zh-CN" w:bidi="ar"/>
        </w:rPr>
        <w:t>五、文化及相关产业</w:t>
      </w:r>
    </w:p>
    <w:p>
      <w:pPr>
        <w:keepNext w:val="0"/>
        <w:keepLines w:val="0"/>
        <w:pageBreakBefore w:val="0"/>
        <w:widowControl/>
        <w:wordWrap/>
        <w:overflowPunct/>
        <w:topLinePunct w:val="0"/>
        <w:bidi w:val="0"/>
        <w:adjustRightInd/>
        <w:snapToGrid/>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2023年末，全区共有文化及相关产业法人单位</w:t>
      </w:r>
      <w:r>
        <w:rPr>
          <w:rFonts w:hint="eastAsia" w:ascii="Times New Roman" w:hAnsi="Times New Roman" w:eastAsia="仿宋_GB2312" w:cs="仿宋_GB2312"/>
          <w:color w:val="auto"/>
          <w:sz w:val="32"/>
          <w:szCs w:val="32"/>
        </w:rPr>
        <w:t>4257</w:t>
      </w:r>
      <w:r>
        <w:rPr>
          <w:rFonts w:hint="eastAsia" w:ascii="Times New Roman" w:hAnsi="Times New Roman" w:eastAsia="仿宋_GB2312" w:cs="仿宋_GB2312"/>
          <w:color w:val="auto"/>
          <w:spacing w:val="-6"/>
          <w:sz w:val="32"/>
          <w:szCs w:val="32"/>
        </w:rPr>
        <w:t>个，从业人员</w:t>
      </w:r>
      <w:r>
        <w:rPr>
          <w:rFonts w:hint="eastAsia" w:ascii="Times New Roman" w:hAnsi="Times New Roman" w:eastAsia="仿宋_GB2312" w:cs="仿宋_GB2312"/>
          <w:color w:val="auto"/>
          <w:sz w:val="32"/>
          <w:szCs w:val="32"/>
        </w:rPr>
        <w:t>2.15</w:t>
      </w:r>
      <w:r>
        <w:rPr>
          <w:rFonts w:hint="eastAsia" w:ascii="Times New Roman" w:hAnsi="Times New Roman" w:eastAsia="仿宋_GB2312" w:cs="仿宋_GB2312"/>
          <w:color w:val="auto"/>
          <w:spacing w:val="-6"/>
          <w:sz w:val="32"/>
          <w:szCs w:val="32"/>
        </w:rPr>
        <w:t>万人，分别比2018年末增长</w:t>
      </w:r>
      <w:r>
        <w:rPr>
          <w:rFonts w:hint="eastAsia" w:ascii="Times New Roman" w:hAnsi="Times New Roman" w:eastAsia="仿宋_GB2312" w:cs="仿宋_GB2312"/>
          <w:color w:val="auto"/>
          <w:sz w:val="32"/>
          <w:szCs w:val="32"/>
        </w:rPr>
        <w:t>97.2</w:t>
      </w:r>
      <w:r>
        <w:rPr>
          <w:rFonts w:hint="eastAsia" w:ascii="Times New Roman" w:hAnsi="Times New Roman" w:eastAsia="仿宋_GB2312" w:cs="仿宋_GB2312"/>
          <w:color w:val="auto"/>
          <w:spacing w:val="-6"/>
          <w:sz w:val="32"/>
          <w:szCs w:val="32"/>
        </w:rPr>
        <w:t>%和</w:t>
      </w:r>
      <w:r>
        <w:rPr>
          <w:rFonts w:hint="eastAsia" w:ascii="Times New Roman" w:hAnsi="Times New Roman" w:eastAsia="仿宋_GB2312" w:cs="仿宋_GB2312"/>
          <w:color w:val="auto"/>
          <w:sz w:val="32"/>
          <w:szCs w:val="32"/>
        </w:rPr>
        <w:t>38.1</w:t>
      </w:r>
      <w:r>
        <w:rPr>
          <w:rFonts w:hint="eastAsia" w:ascii="Times New Roman" w:hAnsi="Times New Roman" w:eastAsia="仿宋_GB2312" w:cs="仿宋_GB2312"/>
          <w:color w:val="auto"/>
          <w:spacing w:val="-6"/>
          <w:sz w:val="32"/>
          <w:szCs w:val="32"/>
        </w:rPr>
        <w:t>%；资产总计</w:t>
      </w:r>
      <w:r>
        <w:rPr>
          <w:rFonts w:hint="eastAsia" w:ascii="Times New Roman" w:hAnsi="Times New Roman" w:eastAsia="仿宋_GB2312" w:cs="仿宋_GB2312"/>
          <w:color w:val="auto"/>
          <w:sz w:val="32"/>
          <w:szCs w:val="32"/>
        </w:rPr>
        <w:t>120.74</w:t>
      </w:r>
      <w:r>
        <w:rPr>
          <w:rFonts w:hint="eastAsia" w:ascii="Times New Roman" w:hAnsi="Times New Roman" w:eastAsia="仿宋_GB2312" w:cs="仿宋_GB2312"/>
          <w:color w:val="auto"/>
          <w:spacing w:val="-6"/>
          <w:sz w:val="32"/>
          <w:szCs w:val="32"/>
        </w:rPr>
        <w:t>亿元，比2018年末增长</w:t>
      </w:r>
      <w:r>
        <w:rPr>
          <w:rFonts w:hint="eastAsia" w:ascii="Times New Roman" w:hAnsi="Times New Roman" w:eastAsia="仿宋_GB2312" w:cs="仿宋_GB2312"/>
          <w:color w:val="auto"/>
          <w:sz w:val="32"/>
          <w:szCs w:val="32"/>
        </w:rPr>
        <w:t>59.6</w:t>
      </w:r>
      <w:r>
        <w:rPr>
          <w:rFonts w:hint="eastAsia" w:ascii="Times New Roman" w:hAnsi="Times New Roman" w:eastAsia="仿宋_GB2312" w:cs="仿宋_GB2312"/>
          <w:color w:val="auto"/>
          <w:spacing w:val="-6"/>
          <w:sz w:val="32"/>
          <w:szCs w:val="32"/>
        </w:rPr>
        <w:t>%。</w:t>
      </w:r>
    </w:p>
    <w:p>
      <w:pPr>
        <w:keepNext w:val="0"/>
        <w:keepLines w:val="0"/>
        <w:pageBreakBefore w:val="0"/>
        <w:widowControl/>
        <w:wordWrap/>
        <w:overflowPunct/>
        <w:topLinePunct w:val="0"/>
        <w:bidi w:val="0"/>
        <w:adjustRightInd/>
        <w:snapToGrid/>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2023年末，全区共有经营性文化产业法人单位</w:t>
      </w:r>
      <w:r>
        <w:rPr>
          <w:rFonts w:hint="eastAsia" w:ascii="Times New Roman" w:hAnsi="Times New Roman" w:eastAsia="仿宋_GB2312" w:cs="仿宋_GB2312"/>
          <w:color w:val="auto"/>
          <w:sz w:val="32"/>
          <w:szCs w:val="32"/>
        </w:rPr>
        <w:t>4158</w:t>
      </w:r>
      <w:r>
        <w:rPr>
          <w:rFonts w:hint="eastAsia" w:ascii="Times New Roman" w:hAnsi="Times New Roman" w:eastAsia="仿宋_GB2312" w:cs="仿宋_GB2312"/>
          <w:color w:val="auto"/>
          <w:spacing w:val="-6"/>
          <w:sz w:val="32"/>
          <w:szCs w:val="32"/>
        </w:rPr>
        <w:t>个，从业人员</w:t>
      </w:r>
      <w:r>
        <w:rPr>
          <w:rFonts w:hint="eastAsia" w:ascii="Times New Roman" w:hAnsi="Times New Roman" w:eastAsia="仿宋_GB2312" w:cs="仿宋_GB2312"/>
          <w:color w:val="auto"/>
          <w:sz w:val="32"/>
          <w:szCs w:val="32"/>
        </w:rPr>
        <w:t>2.10</w:t>
      </w:r>
      <w:r>
        <w:rPr>
          <w:rFonts w:hint="eastAsia" w:ascii="Times New Roman" w:hAnsi="Times New Roman" w:eastAsia="仿宋_GB2312" w:cs="仿宋_GB2312"/>
          <w:color w:val="auto"/>
          <w:spacing w:val="-6"/>
          <w:sz w:val="32"/>
          <w:szCs w:val="32"/>
        </w:rPr>
        <w:t>万人，分别比2018年末增长</w:t>
      </w: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0</w:t>
      </w:r>
      <w:r>
        <w:rPr>
          <w:rFonts w:hint="eastAsia" w:ascii="Times New Roman" w:hAnsi="Times New Roman" w:eastAsia="仿宋_GB2312" w:cs="仿宋_GB2312"/>
          <w:color w:val="auto"/>
          <w:sz w:val="32"/>
          <w:szCs w:val="32"/>
          <w:lang w:val="en-US" w:eastAsia="zh-CN"/>
        </w:rPr>
        <w:t>倍</w:t>
      </w:r>
      <w:r>
        <w:rPr>
          <w:rFonts w:hint="eastAsia" w:ascii="Times New Roman" w:hAnsi="Times New Roman" w:eastAsia="仿宋_GB2312" w:cs="仿宋_GB2312"/>
          <w:color w:val="auto"/>
          <w:spacing w:val="-6"/>
          <w:sz w:val="32"/>
          <w:szCs w:val="32"/>
        </w:rPr>
        <w:t>和</w:t>
      </w:r>
      <w:r>
        <w:rPr>
          <w:rFonts w:hint="eastAsia" w:ascii="Times New Roman" w:hAnsi="Times New Roman" w:eastAsia="仿宋_GB2312" w:cs="仿宋_GB2312"/>
          <w:color w:val="auto"/>
          <w:sz w:val="32"/>
          <w:szCs w:val="32"/>
        </w:rPr>
        <w:t>38.9</w:t>
      </w:r>
      <w:r>
        <w:rPr>
          <w:rFonts w:hint="eastAsia" w:ascii="Times New Roman" w:hAnsi="Times New Roman" w:eastAsia="仿宋_GB2312" w:cs="仿宋_GB2312"/>
          <w:color w:val="auto"/>
          <w:spacing w:val="-6"/>
          <w:sz w:val="32"/>
          <w:szCs w:val="32"/>
        </w:rPr>
        <w:t>%；资产总计</w:t>
      </w:r>
      <w:r>
        <w:rPr>
          <w:rFonts w:hint="eastAsia" w:ascii="Times New Roman" w:hAnsi="Times New Roman" w:eastAsia="仿宋_GB2312" w:cs="仿宋_GB2312"/>
          <w:color w:val="auto"/>
          <w:sz w:val="32"/>
          <w:szCs w:val="32"/>
        </w:rPr>
        <w:t>115.60</w:t>
      </w:r>
      <w:r>
        <w:rPr>
          <w:rFonts w:hint="eastAsia" w:ascii="Times New Roman" w:hAnsi="Times New Roman" w:eastAsia="仿宋_GB2312" w:cs="仿宋_GB2312"/>
          <w:color w:val="auto"/>
          <w:spacing w:val="-6"/>
          <w:sz w:val="32"/>
          <w:szCs w:val="32"/>
        </w:rPr>
        <w:t>亿元，比2018年末增长</w:t>
      </w:r>
      <w:r>
        <w:rPr>
          <w:rFonts w:hint="eastAsia" w:ascii="Times New Roman" w:hAnsi="Times New Roman" w:eastAsia="仿宋_GB2312" w:cs="仿宋_GB2312"/>
          <w:color w:val="auto"/>
          <w:sz w:val="32"/>
          <w:szCs w:val="32"/>
        </w:rPr>
        <w:t>55.6</w:t>
      </w:r>
      <w:r>
        <w:rPr>
          <w:rFonts w:hint="eastAsia" w:ascii="Times New Roman" w:hAnsi="Times New Roman" w:eastAsia="仿宋_GB2312" w:cs="仿宋_GB2312"/>
          <w:color w:val="auto"/>
          <w:spacing w:val="-6"/>
          <w:sz w:val="32"/>
          <w:szCs w:val="32"/>
        </w:rPr>
        <w:t>%；全年实现营业收入</w:t>
      </w:r>
      <w:r>
        <w:rPr>
          <w:rFonts w:hint="eastAsia" w:ascii="Times New Roman" w:hAnsi="Times New Roman" w:eastAsia="仿宋_GB2312" w:cs="仿宋_GB2312"/>
          <w:color w:val="auto"/>
          <w:sz w:val="32"/>
          <w:szCs w:val="32"/>
        </w:rPr>
        <w:t>87.24</w:t>
      </w:r>
      <w:r>
        <w:rPr>
          <w:rFonts w:hint="eastAsia" w:ascii="Times New Roman" w:hAnsi="Times New Roman" w:eastAsia="仿宋_GB2312" w:cs="仿宋_GB2312"/>
          <w:color w:val="auto"/>
          <w:spacing w:val="-6"/>
          <w:sz w:val="32"/>
          <w:szCs w:val="32"/>
        </w:rPr>
        <w:t>亿元，比2018年增长</w:t>
      </w:r>
      <w:r>
        <w:rPr>
          <w:rFonts w:hint="eastAsia" w:ascii="Times New Roman" w:hAnsi="Times New Roman" w:eastAsia="仿宋_GB2312" w:cs="仿宋_GB2312"/>
          <w:color w:val="auto"/>
          <w:sz w:val="32"/>
          <w:szCs w:val="32"/>
        </w:rPr>
        <w:t>33.2</w:t>
      </w:r>
      <w:r>
        <w:rPr>
          <w:rFonts w:hint="eastAsia" w:ascii="Times New Roman" w:hAnsi="Times New Roman" w:eastAsia="仿宋_GB2312" w:cs="仿宋_GB2312"/>
          <w:color w:val="auto"/>
          <w:spacing w:val="-6"/>
          <w:sz w:val="32"/>
          <w:szCs w:val="32"/>
        </w:rPr>
        <w:t>%。</w:t>
      </w:r>
    </w:p>
    <w:p>
      <w:pPr>
        <w:keepNext w:val="0"/>
        <w:keepLines w:val="0"/>
        <w:pageBreakBefore w:val="0"/>
        <w:widowControl/>
        <w:wordWrap/>
        <w:overflowPunct/>
        <w:topLinePunct w:val="0"/>
        <w:bidi w:val="0"/>
        <w:adjustRightInd/>
        <w:snapToGrid/>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2023年末，全区共有公益性文化事业（含社团）法人单位</w:t>
      </w:r>
      <w:r>
        <w:rPr>
          <w:rFonts w:hint="eastAsia" w:ascii="Times New Roman" w:hAnsi="Times New Roman" w:eastAsia="仿宋_GB2312" w:cs="仿宋_GB2312"/>
          <w:color w:val="auto"/>
          <w:sz w:val="32"/>
          <w:szCs w:val="32"/>
        </w:rPr>
        <w:t>99</w:t>
      </w:r>
      <w:r>
        <w:rPr>
          <w:rFonts w:hint="eastAsia" w:ascii="Times New Roman" w:hAnsi="Times New Roman" w:eastAsia="仿宋_GB2312" w:cs="仿宋_GB2312"/>
          <w:color w:val="auto"/>
          <w:spacing w:val="-6"/>
          <w:sz w:val="32"/>
          <w:szCs w:val="32"/>
        </w:rPr>
        <w:t>个，从业人员</w:t>
      </w:r>
      <w:r>
        <w:rPr>
          <w:rFonts w:hint="eastAsia" w:ascii="Times New Roman" w:hAnsi="Times New Roman" w:eastAsia="仿宋_GB2312" w:cs="仿宋_GB2312"/>
          <w:color w:val="auto"/>
          <w:sz w:val="32"/>
          <w:szCs w:val="32"/>
        </w:rPr>
        <w:t>0.06</w:t>
      </w:r>
      <w:r>
        <w:rPr>
          <w:rFonts w:hint="eastAsia" w:ascii="Times New Roman" w:hAnsi="Times New Roman" w:eastAsia="仿宋_GB2312" w:cs="仿宋_GB2312"/>
          <w:color w:val="auto"/>
          <w:spacing w:val="-6"/>
          <w:sz w:val="32"/>
          <w:szCs w:val="32"/>
        </w:rPr>
        <w:t>万人，分别比2018年末增长</w:t>
      </w:r>
      <w:r>
        <w:rPr>
          <w:rFonts w:hint="eastAsia" w:ascii="Times New Roman" w:hAnsi="Times New Roman" w:eastAsia="仿宋_GB2312" w:cs="仿宋_GB2312"/>
          <w:color w:val="auto"/>
          <w:sz w:val="32"/>
          <w:szCs w:val="32"/>
        </w:rPr>
        <w:t>1.0</w:t>
      </w:r>
      <w:r>
        <w:rPr>
          <w:rFonts w:hint="eastAsia" w:ascii="Times New Roman" w:hAnsi="Times New Roman" w:eastAsia="仿宋_GB2312" w:cs="仿宋_GB2312"/>
          <w:color w:val="auto"/>
          <w:spacing w:val="-6"/>
          <w:sz w:val="32"/>
          <w:szCs w:val="32"/>
        </w:rPr>
        <w:t>%和</w:t>
      </w:r>
      <w:r>
        <w:rPr>
          <w:rFonts w:hint="eastAsia" w:ascii="Times New Roman" w:hAnsi="Times New Roman" w:eastAsia="仿宋_GB2312" w:cs="仿宋_GB2312"/>
          <w:color w:val="auto"/>
          <w:sz w:val="32"/>
          <w:szCs w:val="32"/>
        </w:rPr>
        <w:t>11.8</w:t>
      </w:r>
      <w:r>
        <w:rPr>
          <w:rFonts w:hint="eastAsia" w:ascii="Times New Roman" w:hAnsi="Times New Roman" w:eastAsia="仿宋_GB2312" w:cs="仿宋_GB2312"/>
          <w:color w:val="auto"/>
          <w:spacing w:val="-6"/>
          <w:sz w:val="32"/>
          <w:szCs w:val="32"/>
        </w:rPr>
        <w:t>%；资产总计</w:t>
      </w:r>
      <w:r>
        <w:rPr>
          <w:rFonts w:hint="eastAsia" w:ascii="Times New Roman" w:hAnsi="Times New Roman" w:eastAsia="仿宋_GB2312" w:cs="仿宋_GB2312"/>
          <w:color w:val="auto"/>
          <w:sz w:val="32"/>
          <w:szCs w:val="32"/>
        </w:rPr>
        <w:t>5.14</w:t>
      </w:r>
      <w:r>
        <w:rPr>
          <w:rFonts w:hint="eastAsia" w:ascii="Times New Roman" w:hAnsi="Times New Roman" w:eastAsia="仿宋_GB2312" w:cs="仿宋_GB2312"/>
          <w:color w:val="auto"/>
          <w:spacing w:val="-6"/>
          <w:sz w:val="32"/>
          <w:szCs w:val="32"/>
        </w:rPr>
        <w:t>亿元，比2018年末增长</w:t>
      </w: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8</w:t>
      </w:r>
      <w:r>
        <w:rPr>
          <w:rFonts w:hint="eastAsia" w:ascii="Times New Roman" w:hAnsi="Times New Roman" w:eastAsia="仿宋_GB2312" w:cs="仿宋_GB2312"/>
          <w:color w:val="auto"/>
          <w:sz w:val="32"/>
          <w:szCs w:val="32"/>
          <w:lang w:val="en-US" w:eastAsia="zh-CN"/>
        </w:rPr>
        <w:t>倍</w:t>
      </w:r>
      <w:r>
        <w:rPr>
          <w:rFonts w:hint="eastAsia" w:ascii="Times New Roman" w:hAnsi="Times New Roman" w:eastAsia="仿宋_GB2312" w:cs="仿宋_GB2312"/>
          <w:color w:val="auto"/>
          <w:spacing w:val="-6"/>
          <w:sz w:val="32"/>
          <w:szCs w:val="32"/>
        </w:rPr>
        <w:t>；本年支出（费用）合计</w:t>
      </w:r>
      <w:r>
        <w:rPr>
          <w:rFonts w:hint="eastAsia" w:ascii="Times New Roman" w:hAnsi="Times New Roman" w:eastAsia="仿宋_GB2312" w:cs="仿宋_GB2312"/>
          <w:color w:val="auto"/>
          <w:sz w:val="32"/>
          <w:szCs w:val="32"/>
        </w:rPr>
        <w:t>2.21</w:t>
      </w:r>
      <w:r>
        <w:rPr>
          <w:rFonts w:hint="eastAsia" w:ascii="Times New Roman" w:hAnsi="Times New Roman" w:eastAsia="仿宋_GB2312" w:cs="仿宋_GB2312"/>
          <w:color w:val="auto"/>
          <w:spacing w:val="-6"/>
          <w:sz w:val="32"/>
          <w:szCs w:val="32"/>
        </w:rPr>
        <w:t>亿元，比2018年增长</w:t>
      </w:r>
      <w:r>
        <w:rPr>
          <w:rFonts w:hint="eastAsia" w:ascii="Times New Roman" w:hAnsi="Times New Roman" w:eastAsia="仿宋_GB2312" w:cs="仿宋_GB2312"/>
          <w:color w:val="auto"/>
          <w:sz w:val="32"/>
          <w:szCs w:val="32"/>
        </w:rPr>
        <w:t>61.2</w:t>
      </w:r>
      <w:r>
        <w:rPr>
          <w:rFonts w:hint="eastAsia" w:ascii="Times New Roman" w:hAnsi="Times New Roman" w:eastAsia="仿宋_GB2312" w:cs="仿宋_GB2312"/>
          <w:color w:val="auto"/>
          <w:spacing w:val="-6"/>
          <w:sz w:val="32"/>
          <w:szCs w:val="32"/>
        </w:rPr>
        <w:t>%。</w:t>
      </w:r>
    </w:p>
    <w:p>
      <w:pPr>
        <w:pStyle w:val="2"/>
        <w:rPr>
          <w:rFonts w:hint="eastAsia"/>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黑体" w:hAnsi="黑体" w:eastAsia="黑体" w:cs="黑体"/>
          <w:i w:val="0"/>
          <w:caps w:val="0"/>
          <w:color w:val="0C0C0C"/>
          <w:spacing w:val="0"/>
          <w:kern w:val="0"/>
          <w:sz w:val="28"/>
          <w:szCs w:val="28"/>
          <w:highlight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黑体" w:hAnsi="黑体" w:eastAsia="黑体" w:cs="黑体"/>
          <w:i w:val="0"/>
          <w:caps w:val="0"/>
          <w:color w:val="0C0C0C"/>
          <w:spacing w:val="0"/>
          <w:kern w:val="0"/>
          <w:sz w:val="24"/>
          <w:szCs w:val="24"/>
          <w:highlight w:val="none"/>
          <w:lang w:val="en-US" w:eastAsia="zh-CN" w:bidi="ar"/>
        </w:rPr>
      </w:pPr>
      <w:r>
        <w:rPr>
          <w:rFonts w:hint="eastAsia" w:ascii="黑体" w:hAnsi="黑体" w:eastAsia="黑体" w:cs="黑体"/>
          <w:i w:val="0"/>
          <w:caps w:val="0"/>
          <w:color w:val="0C0C0C"/>
          <w:spacing w:val="0"/>
          <w:kern w:val="0"/>
          <w:sz w:val="24"/>
          <w:szCs w:val="24"/>
          <w:highlight w:val="none"/>
          <w:lang w:val="en-US" w:eastAsia="zh-CN" w:bidi="ar"/>
        </w:rPr>
        <w:t>注释：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[2]规模以上工业：是指年主营业务收入2000万元及以上的工业法人单位。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[4]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[7]研究与试验发展：是指为增加知识存量（也包括有关人类、文化和社会的知识）以及设计已有知识的新应用而进行的创造性、系统性工作，包括基础研究、应用研究和试验发展3种类型。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[9]表中的合计数和部分计算数据因小数取舍而产生的误差，均未作机械调整。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sz w:val="10"/>
          <w:szCs w:val="10"/>
          <w:lang w:val="en-US" w:eastAsia="zh-CN"/>
        </w:rPr>
      </w:pPr>
      <w:r>
        <w:rPr>
          <w:rFonts w:hint="eastAsia" w:ascii="Times New Roman" w:hAnsi="Times New Roman" w:eastAsia="仿宋_GB2312" w:cs="仿宋_GB2312"/>
          <w:i w:val="0"/>
          <w:caps w:val="0"/>
          <w:color w:val="0C0C0C"/>
          <w:spacing w:val="0"/>
          <w:kern w:val="0"/>
          <w:sz w:val="24"/>
          <w:szCs w:val="24"/>
          <w:highlight w:val="none"/>
          <w:lang w:val="en-US" w:eastAsia="zh-CN" w:bidi="ar"/>
        </w:rPr>
        <w:t>[10]“—”表示该项统计指标数据不详或无该项数据。</w:t>
      </w:r>
      <w:r>
        <w:rPr>
          <w:rFonts w:hint="eastAsia" w:ascii="方正小标宋简体" w:hAnsi="方正小标宋简体" w:eastAsia="方正小标宋简体" w:cs="方正小标宋简体"/>
          <w:bCs/>
          <w:color w:val="0C0C0C"/>
          <w:w w:val="90"/>
          <w:kern w:val="0"/>
          <w:sz w:val="44"/>
          <w:szCs w:val="44"/>
          <w:shd w:val="clear" w:color="auto" w:fill="FFFFFF"/>
          <w:lang w:val="en-US" w:eastAsia="zh-CN" w:bidi="ar"/>
        </w:rPr>
        <w:t xml:space="preserve"> </w:t>
      </w:r>
    </w:p>
    <w:sectPr>
      <w:headerReference r:id="rId4" w:type="default"/>
      <w:footerReference r:id="rId5" w:type="default"/>
      <w:footnotePr>
        <w:numFmt w:val="decimal"/>
        <w:numRestart w:val="eachPage"/>
      </w:footnotePr>
      <w:pgSz w:w="11900" w:h="16820"/>
      <w:pgMar w:top="2098" w:right="1474" w:bottom="1984" w:left="1587" w:header="0" w:footer="96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E49EF09-0C47-4CE2-AC62-356024BE63D9}"/>
  </w:font>
  <w:font w:name="黑体">
    <w:panose1 w:val="02010609060101010101"/>
    <w:charset w:val="86"/>
    <w:family w:val="auto"/>
    <w:pitch w:val="default"/>
    <w:sig w:usb0="800002BF" w:usb1="38CF7CFA" w:usb2="00000016" w:usb3="00000000" w:csb0="00040001" w:csb1="00000000"/>
    <w:embedRegular r:id="rId2" w:fontKey="{F25CB07D-AC91-4A58-A38F-379483FA72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25F2EBB-840A-4D8A-AD85-FAFD3BC377A1}"/>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embedRegular r:id="rId4" w:fontKey="{8D3FAC53-54C3-4F3D-BDFE-401C8B4D3815}"/>
  </w:font>
  <w:font w:name="仿宋_GB2312">
    <w:panose1 w:val="02010609030101010101"/>
    <w:charset w:val="86"/>
    <w:family w:val="auto"/>
    <w:pitch w:val="default"/>
    <w:sig w:usb0="00000001" w:usb1="080E0000" w:usb2="00000000" w:usb3="00000000" w:csb0="00040000" w:csb1="00000000"/>
    <w:embedRegular r:id="rId5" w:fontKey="{3DCD5B85-01B6-4655-B39F-0F144A86F896}"/>
  </w:font>
  <w:font w:name="楷体_GB2312">
    <w:panose1 w:val="02010609030101010101"/>
    <w:charset w:val="86"/>
    <w:family w:val="modern"/>
    <w:pitch w:val="default"/>
    <w:sig w:usb0="00000001" w:usb1="080E0000" w:usb2="00000000" w:usb3="00000000" w:csb0="00040000" w:csb1="00000000"/>
    <w:embedRegular r:id="rId6" w:fontKey="{C838A8AF-A0FB-4A0E-9FAC-CEED11ED340B}"/>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auto"/>
        <w:rPr>
          <w:rFonts w:hint="eastAsia" w:ascii="宋体" w:hAnsi="宋体" w:eastAsia="宋体" w:cs="宋体"/>
          <w:sz w:val="20"/>
          <w:szCs w:val="20"/>
        </w:rPr>
      </w:pPr>
      <w:r>
        <w:rPr>
          <w:rStyle w:val="10"/>
          <w:rFonts w:hint="eastAsia" w:ascii="Calibri" w:hAnsi="Calibri" w:eastAsia="宋体"/>
          <w:sz w:val="20"/>
          <w:szCs w:val="20"/>
        </w:rPr>
        <w:footnoteRef/>
      </w:r>
      <w:r>
        <w:rPr>
          <w:rStyle w:val="10"/>
          <w:rFonts w:hint="eastAsia" w:ascii="Calibri" w:hAnsi="Calibri" w:eastAsia="宋体"/>
          <w:sz w:val="20"/>
          <w:szCs w:val="20"/>
        </w:rPr>
        <w:t xml:space="preserve"> </w:t>
      </w:r>
      <w:r>
        <w:rPr>
          <w:rFonts w:hint="eastAsia" w:ascii="宋体" w:hAnsi="宋体" w:eastAsia="宋体" w:cs="宋体"/>
          <w:sz w:val="20"/>
          <w:szCs w:val="20"/>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1">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auto"/>
        <w:rPr>
          <w:rFonts w:hint="eastAsia" w:ascii="宋体" w:hAnsi="宋体" w:eastAsia="宋体" w:cs="宋体"/>
          <w:sz w:val="20"/>
          <w:szCs w:val="20"/>
        </w:rPr>
      </w:pPr>
      <w:r>
        <w:rPr>
          <w:rStyle w:val="10"/>
          <w:rFonts w:hint="eastAsia" w:ascii="Calibri" w:hAnsi="Calibri" w:eastAsia="宋体"/>
          <w:sz w:val="20"/>
          <w:szCs w:val="20"/>
        </w:rPr>
        <w:footnoteRef/>
      </w:r>
      <w:r>
        <w:rPr>
          <w:rStyle w:val="10"/>
          <w:rFonts w:hint="eastAsia" w:ascii="Calibri" w:hAnsi="Calibri" w:eastAsia="宋体"/>
          <w:sz w:val="20"/>
          <w:szCs w:val="20"/>
        </w:rPr>
        <w:t xml:space="preserve"> </w:t>
      </w:r>
      <w:r>
        <w:rPr>
          <w:rFonts w:hint="eastAsia" w:ascii="宋体" w:hAnsi="宋体" w:eastAsia="宋体" w:cs="宋体"/>
          <w:sz w:val="20"/>
          <w:szCs w:val="20"/>
        </w:rPr>
        <w:t>部分企业从事多个工业战略性新兴产业领域生产活动，故工业战略性新兴产业9大领域企业法人单位数量之和大于从事战略性新兴产业生产的规模以上工业企业法人单位数量。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TrueTypeFonts/>
  <w:saveSubsetFonts/>
  <w:documentProtection w:enforcement="0"/>
  <w:characterSpacingControl w:val="doNotCompress"/>
  <w:footnotePr>
    <w:numRestart w:val="eachPage"/>
  </w:footnotePr>
  <w:compat>
    <w:spaceForUL/>
    <w:ulTrailSpace/>
    <w:useFELayout/>
    <w:compatSetting w:name="compatibilityMode" w:uri="http://schemas.microsoft.com/office/word" w:val="14"/>
  </w:compat>
  <w:rsids>
    <w:rsidRoot w:val="00000000"/>
    <w:rsid w:val="005B093D"/>
    <w:rsid w:val="006100AC"/>
    <w:rsid w:val="00D13BC0"/>
    <w:rsid w:val="00F34618"/>
    <w:rsid w:val="01252CE3"/>
    <w:rsid w:val="012845F2"/>
    <w:rsid w:val="01650D8C"/>
    <w:rsid w:val="016D50E6"/>
    <w:rsid w:val="019C290D"/>
    <w:rsid w:val="01A916C8"/>
    <w:rsid w:val="01DD669F"/>
    <w:rsid w:val="026337A1"/>
    <w:rsid w:val="02900CBF"/>
    <w:rsid w:val="02A44DE3"/>
    <w:rsid w:val="03094A24"/>
    <w:rsid w:val="03113767"/>
    <w:rsid w:val="03453536"/>
    <w:rsid w:val="03B76C42"/>
    <w:rsid w:val="03FC2E16"/>
    <w:rsid w:val="044E739D"/>
    <w:rsid w:val="047D0E0B"/>
    <w:rsid w:val="048C56F0"/>
    <w:rsid w:val="04B37C8B"/>
    <w:rsid w:val="04C76EB2"/>
    <w:rsid w:val="04E3095E"/>
    <w:rsid w:val="065A35C8"/>
    <w:rsid w:val="070E76A1"/>
    <w:rsid w:val="079A08D3"/>
    <w:rsid w:val="083168C6"/>
    <w:rsid w:val="09020655"/>
    <w:rsid w:val="09104B78"/>
    <w:rsid w:val="09253680"/>
    <w:rsid w:val="09285E9F"/>
    <w:rsid w:val="0A611896"/>
    <w:rsid w:val="0A872B32"/>
    <w:rsid w:val="0B0009AC"/>
    <w:rsid w:val="0BCD084D"/>
    <w:rsid w:val="0BF81FE7"/>
    <w:rsid w:val="0C154949"/>
    <w:rsid w:val="0C1B6007"/>
    <w:rsid w:val="0C2179AB"/>
    <w:rsid w:val="0D45599A"/>
    <w:rsid w:val="0DBA7538"/>
    <w:rsid w:val="0F434917"/>
    <w:rsid w:val="0F876305"/>
    <w:rsid w:val="10572BB3"/>
    <w:rsid w:val="11592A68"/>
    <w:rsid w:val="12173629"/>
    <w:rsid w:val="12A165D1"/>
    <w:rsid w:val="12A904AC"/>
    <w:rsid w:val="12F25A14"/>
    <w:rsid w:val="131427E4"/>
    <w:rsid w:val="133A279F"/>
    <w:rsid w:val="13AD22D8"/>
    <w:rsid w:val="14B10A5E"/>
    <w:rsid w:val="14B20501"/>
    <w:rsid w:val="14C03BE3"/>
    <w:rsid w:val="153B638D"/>
    <w:rsid w:val="158013F4"/>
    <w:rsid w:val="15BA6B35"/>
    <w:rsid w:val="15E440F6"/>
    <w:rsid w:val="163B0388"/>
    <w:rsid w:val="164E15A7"/>
    <w:rsid w:val="16DD4926"/>
    <w:rsid w:val="17E65529"/>
    <w:rsid w:val="18D53884"/>
    <w:rsid w:val="18E36FE2"/>
    <w:rsid w:val="190C5C28"/>
    <w:rsid w:val="19533D00"/>
    <w:rsid w:val="19FE6234"/>
    <w:rsid w:val="1AAA694D"/>
    <w:rsid w:val="1BAA2974"/>
    <w:rsid w:val="1BF96AEC"/>
    <w:rsid w:val="1C13269C"/>
    <w:rsid w:val="1C24136B"/>
    <w:rsid w:val="1C654B13"/>
    <w:rsid w:val="1CBC1555"/>
    <w:rsid w:val="1EFA7EE1"/>
    <w:rsid w:val="1FA86D80"/>
    <w:rsid w:val="1FA94802"/>
    <w:rsid w:val="20B65C39"/>
    <w:rsid w:val="20E05A5B"/>
    <w:rsid w:val="214B383A"/>
    <w:rsid w:val="220A11E7"/>
    <w:rsid w:val="22703D10"/>
    <w:rsid w:val="22D75124"/>
    <w:rsid w:val="22DF6543"/>
    <w:rsid w:val="236553F8"/>
    <w:rsid w:val="23A928D9"/>
    <w:rsid w:val="24404E85"/>
    <w:rsid w:val="24A835B0"/>
    <w:rsid w:val="24F301AC"/>
    <w:rsid w:val="265B5E13"/>
    <w:rsid w:val="27DC4D6D"/>
    <w:rsid w:val="29300A52"/>
    <w:rsid w:val="29387FD8"/>
    <w:rsid w:val="295E35EE"/>
    <w:rsid w:val="298869B1"/>
    <w:rsid w:val="298D0E4E"/>
    <w:rsid w:val="299B5324"/>
    <w:rsid w:val="29E069FC"/>
    <w:rsid w:val="29E37561"/>
    <w:rsid w:val="29F16DF3"/>
    <w:rsid w:val="2B866477"/>
    <w:rsid w:val="2CB836F9"/>
    <w:rsid w:val="2D1A097C"/>
    <w:rsid w:val="2D254C1E"/>
    <w:rsid w:val="2D70181A"/>
    <w:rsid w:val="2DB62F5B"/>
    <w:rsid w:val="2DBB6416"/>
    <w:rsid w:val="2EC952CF"/>
    <w:rsid w:val="2F460810"/>
    <w:rsid w:val="300F422D"/>
    <w:rsid w:val="3011436C"/>
    <w:rsid w:val="30196AFA"/>
    <w:rsid w:val="303B192D"/>
    <w:rsid w:val="30B95B83"/>
    <w:rsid w:val="30CA3C5C"/>
    <w:rsid w:val="319D7CBA"/>
    <w:rsid w:val="326C1CFE"/>
    <w:rsid w:val="32E72810"/>
    <w:rsid w:val="33B2575C"/>
    <w:rsid w:val="341D4E0B"/>
    <w:rsid w:val="34AA5967"/>
    <w:rsid w:val="363158E8"/>
    <w:rsid w:val="363D41C8"/>
    <w:rsid w:val="37BE7500"/>
    <w:rsid w:val="37FF125D"/>
    <w:rsid w:val="382F433C"/>
    <w:rsid w:val="38792DCD"/>
    <w:rsid w:val="388749CB"/>
    <w:rsid w:val="38F428B2"/>
    <w:rsid w:val="39303776"/>
    <w:rsid w:val="395A0970"/>
    <w:rsid w:val="39A21B08"/>
    <w:rsid w:val="39B16A37"/>
    <w:rsid w:val="3A23030D"/>
    <w:rsid w:val="3AA10350"/>
    <w:rsid w:val="3AC96C9F"/>
    <w:rsid w:val="3B294BC5"/>
    <w:rsid w:val="3BD55437"/>
    <w:rsid w:val="3BD83E3D"/>
    <w:rsid w:val="3C1F45B2"/>
    <w:rsid w:val="3C936E0F"/>
    <w:rsid w:val="3CE70777"/>
    <w:rsid w:val="3D307C72"/>
    <w:rsid w:val="3D881438"/>
    <w:rsid w:val="3E470969"/>
    <w:rsid w:val="3E625A65"/>
    <w:rsid w:val="3E652753"/>
    <w:rsid w:val="3E6A5EFE"/>
    <w:rsid w:val="3ED01CCD"/>
    <w:rsid w:val="3F560A40"/>
    <w:rsid w:val="3F8A0D84"/>
    <w:rsid w:val="415F3F5F"/>
    <w:rsid w:val="416C4764"/>
    <w:rsid w:val="41887424"/>
    <w:rsid w:val="41BE0CEB"/>
    <w:rsid w:val="42613D77"/>
    <w:rsid w:val="428242AC"/>
    <w:rsid w:val="42E5074D"/>
    <w:rsid w:val="42F27732"/>
    <w:rsid w:val="42F9196C"/>
    <w:rsid w:val="42FD5DF4"/>
    <w:rsid w:val="43F81FA0"/>
    <w:rsid w:val="44807DD3"/>
    <w:rsid w:val="44DC00EB"/>
    <w:rsid w:val="452D6AB1"/>
    <w:rsid w:val="4610621A"/>
    <w:rsid w:val="46E33968"/>
    <w:rsid w:val="470D5494"/>
    <w:rsid w:val="473E4B6F"/>
    <w:rsid w:val="47A5361A"/>
    <w:rsid w:val="47BE3C82"/>
    <w:rsid w:val="47E40B80"/>
    <w:rsid w:val="482C47F7"/>
    <w:rsid w:val="48A94357"/>
    <w:rsid w:val="493801AD"/>
    <w:rsid w:val="493D6085"/>
    <w:rsid w:val="49734B0E"/>
    <w:rsid w:val="498B69E1"/>
    <w:rsid w:val="49CB1105"/>
    <w:rsid w:val="4A8D525B"/>
    <w:rsid w:val="4ABA06E8"/>
    <w:rsid w:val="4AF314C2"/>
    <w:rsid w:val="4B5E33B5"/>
    <w:rsid w:val="4C07034B"/>
    <w:rsid w:val="4C5D31BE"/>
    <w:rsid w:val="4C8816EA"/>
    <w:rsid w:val="4C8A2770"/>
    <w:rsid w:val="4E2F31D3"/>
    <w:rsid w:val="4EF111CB"/>
    <w:rsid w:val="4F0847BA"/>
    <w:rsid w:val="4FDA071E"/>
    <w:rsid w:val="509C604E"/>
    <w:rsid w:val="513C0F03"/>
    <w:rsid w:val="51D75E36"/>
    <w:rsid w:val="5277735B"/>
    <w:rsid w:val="529F4C9C"/>
    <w:rsid w:val="52AF2D38"/>
    <w:rsid w:val="52BB6B4A"/>
    <w:rsid w:val="55BA5237"/>
    <w:rsid w:val="561C29D4"/>
    <w:rsid w:val="56257A60"/>
    <w:rsid w:val="565C123F"/>
    <w:rsid w:val="56904426"/>
    <w:rsid w:val="573945F7"/>
    <w:rsid w:val="57DD5BC6"/>
    <w:rsid w:val="580515D3"/>
    <w:rsid w:val="59C62624"/>
    <w:rsid w:val="5A5D4984"/>
    <w:rsid w:val="5AAA3A4D"/>
    <w:rsid w:val="5ABC71EA"/>
    <w:rsid w:val="5AF869C4"/>
    <w:rsid w:val="5B95241B"/>
    <w:rsid w:val="5B9B465A"/>
    <w:rsid w:val="5C084598"/>
    <w:rsid w:val="5C435887"/>
    <w:rsid w:val="5C99056A"/>
    <w:rsid w:val="5D310730"/>
    <w:rsid w:val="5D3E3D16"/>
    <w:rsid w:val="5D6836A6"/>
    <w:rsid w:val="5D7B386B"/>
    <w:rsid w:val="5DDA4CE2"/>
    <w:rsid w:val="5DEB2C25"/>
    <w:rsid w:val="5E3E6E2C"/>
    <w:rsid w:val="5E3F0130"/>
    <w:rsid w:val="5EFF6305"/>
    <w:rsid w:val="5F31561F"/>
    <w:rsid w:val="5F3B478D"/>
    <w:rsid w:val="5F983091"/>
    <w:rsid w:val="5FAC7E54"/>
    <w:rsid w:val="60043B33"/>
    <w:rsid w:val="600A090D"/>
    <w:rsid w:val="60F609D6"/>
    <w:rsid w:val="61434A36"/>
    <w:rsid w:val="61D378BD"/>
    <w:rsid w:val="62B21879"/>
    <w:rsid w:val="63611042"/>
    <w:rsid w:val="63863D2C"/>
    <w:rsid w:val="64B35355"/>
    <w:rsid w:val="653D7045"/>
    <w:rsid w:val="65441BB2"/>
    <w:rsid w:val="66736A21"/>
    <w:rsid w:val="672F0459"/>
    <w:rsid w:val="67445133"/>
    <w:rsid w:val="67BC20AE"/>
    <w:rsid w:val="67F53B1D"/>
    <w:rsid w:val="68506708"/>
    <w:rsid w:val="68BF6A0A"/>
    <w:rsid w:val="6972401A"/>
    <w:rsid w:val="69B745FF"/>
    <w:rsid w:val="6A01571C"/>
    <w:rsid w:val="6A3C1A58"/>
    <w:rsid w:val="6A92793F"/>
    <w:rsid w:val="6BAE0628"/>
    <w:rsid w:val="6C6B4DFB"/>
    <w:rsid w:val="6D004977"/>
    <w:rsid w:val="6D8416D6"/>
    <w:rsid w:val="6DBA4E34"/>
    <w:rsid w:val="6E881964"/>
    <w:rsid w:val="6EAD30ED"/>
    <w:rsid w:val="6F666DD4"/>
    <w:rsid w:val="6F997223"/>
    <w:rsid w:val="700F5D9E"/>
    <w:rsid w:val="70442B7D"/>
    <w:rsid w:val="71D13952"/>
    <w:rsid w:val="725D57AD"/>
    <w:rsid w:val="72752D73"/>
    <w:rsid w:val="72D2758C"/>
    <w:rsid w:val="72EE509C"/>
    <w:rsid w:val="731B38CB"/>
    <w:rsid w:val="73832670"/>
    <w:rsid w:val="74191C03"/>
    <w:rsid w:val="742166FE"/>
    <w:rsid w:val="766905FD"/>
    <w:rsid w:val="76724FD8"/>
    <w:rsid w:val="76E93FA1"/>
    <w:rsid w:val="77430539"/>
    <w:rsid w:val="778857AA"/>
    <w:rsid w:val="797B5BDA"/>
    <w:rsid w:val="7A0E4EF2"/>
    <w:rsid w:val="7A3E7E49"/>
    <w:rsid w:val="7A406348"/>
    <w:rsid w:val="7A5955C8"/>
    <w:rsid w:val="7AB4245F"/>
    <w:rsid w:val="7B242672"/>
    <w:rsid w:val="7CB75974"/>
    <w:rsid w:val="7D6E4856"/>
    <w:rsid w:val="7DE114E3"/>
    <w:rsid w:val="7E021846"/>
    <w:rsid w:val="7E230E82"/>
    <w:rsid w:val="7E5A5758"/>
    <w:rsid w:val="7EEF71C5"/>
    <w:rsid w:val="7F9B4A72"/>
    <w:rsid w:val="7FF04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宋体" w:cs="黑体"/>
      <w:szCs w:val="24"/>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snapToGrid w:val="0"/>
      <w:jc w:val="left"/>
    </w:pPr>
    <w:rPr>
      <w:sz w:val="18"/>
    </w:rPr>
  </w:style>
  <w:style w:type="character" w:styleId="10">
    <w:name w:val="footnote reference"/>
    <w:basedOn w:val="9"/>
    <w:unhideWhenUsed/>
    <w:qFormat/>
    <w:uiPriority w:val="99"/>
    <w:rPr>
      <w:vertAlign w:val="superscript"/>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
    <w:name w:val="Table Normal"/>
    <w:unhideWhenUsed/>
    <w:qFormat/>
    <w:uiPriority w:val="0"/>
    <w:tblPr>
      <w:tblLayout w:type="fixed"/>
      <w:tblCellMar>
        <w:top w:w="0" w:type="dxa"/>
        <w:left w:w="0" w:type="dxa"/>
        <w:bottom w:w="0" w:type="dxa"/>
        <w:right w:w="0" w:type="dxa"/>
      </w:tblCellMar>
    </w:tblPr>
  </w:style>
  <w:style w:type="paragraph" w:customStyle="1" w:styleId="14">
    <w:name w:val="Body Text First Indent 2"/>
    <w:basedOn w:val="15"/>
    <w:qFormat/>
    <w:uiPriority w:val="0"/>
    <w:pPr>
      <w:spacing w:line="360" w:lineRule="auto"/>
    </w:pPr>
    <w:rPr>
      <w:rFonts w:eastAsia="宋体"/>
      <w:sz w:val="24"/>
    </w:rPr>
  </w:style>
  <w:style w:type="paragraph" w:customStyle="1" w:styleId="15">
    <w:name w:val="Body Text Indent"/>
    <w:basedOn w:val="1"/>
    <w:qFormat/>
    <w:uiPriority w:val="0"/>
    <w:pPr>
      <w:spacing w:line="150" w:lineRule="atLeast"/>
      <w:ind w:firstLine="420" w:firstLineChars="200"/>
      <w:textAlignment w:val="baseline"/>
    </w:pPr>
    <w:rPr>
      <w:rFonts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6446</Words>
  <Characters>7812</Characters>
  <TotalTime>0</TotalTime>
  <ScaleCrop>false</ScaleCrop>
  <LinksUpToDate>false</LinksUpToDate>
  <CharactersWithSpaces>8031</CharactersWithSpaces>
  <Application>WPS Office_10.8.0.6206_F1E327BC-269C-435d-A152-05C5408002CA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2025-01-13T09:42:00Z</dcterms:created>
  <dc:creator>Kingsoft-PDF</dc:creator>
  <cp:lastModifiedBy>区统计局</cp:lastModifiedBy>
  <cp:lastPrinted>2025-08-12T03:10:00Z</cp:lastPrinted>
  <dcterms:modified xsi:type="dcterms:W3CDTF">2025-08-15T06:17:56Z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2025-01-13T09:42:29Z</vt:filetime>
  </property>
  <property fmtid="{D5CDD505-2E9C-101B-9397-08002B2CF9AE}" pid="4" name="UsrData">
    <vt:lpwstr>67846f81182be6001f053a9awl</vt:lpwstr>
  </property>
  <property fmtid="{D5CDD505-2E9C-101B-9397-08002B2CF9AE}" pid="5" name="KSOTemplateDocerSaveRecord">
    <vt:lpwstr>eyJoZGlkIjoiZTgzZGMwMzExZjgzNzU4MmEwYWQ5YWFkYWE3ZDI5MmQiLCJ1c2VySWQiOiI0NDMwMzU4MjIifQ==</vt:lpwstr>
  </property>
  <property fmtid="{D5CDD505-2E9C-101B-9397-08002B2CF9AE}" pid="6" name="KSOProductBuildVer">
    <vt:lpwstr>2052-10.8.0.6206</vt:lpwstr>
  </property>
  <property fmtid="{D5CDD505-2E9C-101B-9397-08002B2CF9AE}" pid="7" name="ICV">
    <vt:lpwstr>3564664D63254A3FB0564FA1C5A1A0A1_13</vt:lpwstr>
  </property>
</Properties>
</file>