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E9CE7">
      <w:pPr>
        <w:adjustRightInd w:val="0"/>
        <w:snapToGrid w:val="0"/>
        <w:spacing w:line="560" w:lineRule="atLeast"/>
        <w:ind w:firstLine="0" w:firstLineChars="0"/>
        <w:jc w:val="center"/>
        <w:rPr>
          <w:rFonts w:eastAsia="方正小标宋_GBK"/>
          <w:b/>
          <w:kern w:val="0"/>
          <w:sz w:val="44"/>
          <w:szCs w:val="44"/>
        </w:rPr>
      </w:pPr>
    </w:p>
    <w:p w14:paraId="4C2E431D">
      <w:pPr>
        <w:adjustRightInd w:val="0"/>
        <w:snapToGrid w:val="0"/>
        <w:spacing w:line="560" w:lineRule="atLeast"/>
        <w:ind w:firstLine="0" w:firstLineChars="0"/>
        <w:jc w:val="center"/>
        <w:rPr>
          <w:rFonts w:eastAsia="方正小标宋_GBK"/>
          <w:b/>
          <w:kern w:val="0"/>
          <w:sz w:val="44"/>
          <w:szCs w:val="44"/>
        </w:rPr>
      </w:pPr>
    </w:p>
    <w:p w14:paraId="566DD62E">
      <w:pPr>
        <w:adjustRightInd w:val="0"/>
        <w:snapToGrid w:val="0"/>
        <w:spacing w:line="560" w:lineRule="atLeast"/>
        <w:ind w:firstLine="0" w:firstLineChars="0"/>
        <w:jc w:val="center"/>
        <w:rPr>
          <w:rFonts w:eastAsia="方正小标宋_GBK"/>
          <w:b/>
          <w:kern w:val="0"/>
          <w:sz w:val="44"/>
          <w:szCs w:val="44"/>
        </w:rPr>
      </w:pPr>
    </w:p>
    <w:p w14:paraId="5A802138">
      <w:pPr>
        <w:adjustRightInd w:val="0"/>
        <w:snapToGrid w:val="0"/>
        <w:spacing w:line="560" w:lineRule="atLeast"/>
        <w:ind w:firstLine="0" w:firstLineChars="0"/>
        <w:jc w:val="center"/>
        <w:rPr>
          <w:rFonts w:eastAsia="方正小标宋_GBK"/>
          <w:b/>
          <w:kern w:val="0"/>
          <w:sz w:val="52"/>
          <w:szCs w:val="52"/>
        </w:rPr>
      </w:pPr>
      <w:r>
        <w:rPr>
          <w:rFonts w:eastAsia="方正小标宋_GBK"/>
          <w:b/>
          <w:kern w:val="0"/>
          <w:sz w:val="52"/>
          <w:szCs w:val="52"/>
        </w:rPr>
        <w:t>新塘镇环卫保洁支出绩效评价报告</w:t>
      </w:r>
    </w:p>
    <w:p w14:paraId="5C699BB8">
      <w:pPr>
        <w:ind w:firstLine="0" w:firstLineChars="0"/>
        <w:jc w:val="center"/>
        <w:rPr>
          <w:snapToGrid w:val="0"/>
          <w:kern w:val="0"/>
          <w:szCs w:val="32"/>
        </w:rPr>
      </w:pPr>
    </w:p>
    <w:p w14:paraId="41E6309C">
      <w:pPr>
        <w:tabs>
          <w:tab w:val="left" w:pos="2610"/>
        </w:tabs>
        <w:ind w:firstLine="632"/>
        <w:rPr>
          <w:snapToGrid w:val="0"/>
          <w:kern w:val="0"/>
          <w:szCs w:val="32"/>
        </w:rPr>
      </w:pPr>
      <w:r>
        <w:rPr>
          <w:snapToGrid w:val="0"/>
          <w:kern w:val="0"/>
          <w:szCs w:val="32"/>
        </w:rPr>
        <w:tab/>
      </w:r>
    </w:p>
    <w:p w14:paraId="62CE5F4F">
      <w:pPr>
        <w:ind w:firstLine="632"/>
        <w:rPr>
          <w:snapToGrid w:val="0"/>
          <w:kern w:val="0"/>
          <w:szCs w:val="32"/>
        </w:rPr>
      </w:pPr>
    </w:p>
    <w:p w14:paraId="1D4D0A87">
      <w:pPr>
        <w:ind w:firstLine="632"/>
        <w:rPr>
          <w:snapToGrid w:val="0"/>
          <w:kern w:val="0"/>
          <w:szCs w:val="32"/>
        </w:rPr>
      </w:pPr>
    </w:p>
    <w:p w14:paraId="0975C2C5">
      <w:pPr>
        <w:ind w:firstLine="632"/>
        <w:rPr>
          <w:snapToGrid w:val="0"/>
          <w:kern w:val="0"/>
          <w:szCs w:val="32"/>
        </w:rPr>
      </w:pPr>
    </w:p>
    <w:p w14:paraId="49C2480E">
      <w:pPr>
        <w:ind w:firstLine="632"/>
        <w:rPr>
          <w:snapToGrid w:val="0"/>
          <w:kern w:val="0"/>
          <w:szCs w:val="32"/>
        </w:rPr>
      </w:pPr>
    </w:p>
    <w:p w14:paraId="1B9E4DEB">
      <w:pPr>
        <w:ind w:firstLine="632"/>
        <w:rPr>
          <w:snapToGrid w:val="0"/>
          <w:kern w:val="0"/>
          <w:szCs w:val="32"/>
        </w:rPr>
      </w:pPr>
    </w:p>
    <w:p w14:paraId="5CD30BCF">
      <w:pPr>
        <w:ind w:firstLine="633" w:firstLineChars="150"/>
        <w:rPr>
          <w:snapToGrid w:val="0"/>
          <w:kern w:val="0"/>
          <w:szCs w:val="32"/>
        </w:rPr>
      </w:pPr>
      <w:r>
        <w:rPr>
          <w:snapToGrid w:val="0"/>
          <w:spacing w:val="53"/>
          <w:kern w:val="0"/>
          <w:szCs w:val="32"/>
          <w:fitText w:val="1600" w:id="-1222846971"/>
        </w:rPr>
        <w:t>评价机</w:t>
      </w:r>
      <w:r>
        <w:rPr>
          <w:snapToGrid w:val="0"/>
          <w:spacing w:val="1"/>
          <w:kern w:val="0"/>
          <w:szCs w:val="32"/>
          <w:fitText w:val="1600" w:id="-1222846971"/>
        </w:rPr>
        <w:t>构</w:t>
      </w:r>
      <w:r>
        <w:rPr>
          <w:snapToGrid w:val="0"/>
          <w:kern w:val="0"/>
          <w:szCs w:val="32"/>
        </w:rPr>
        <w:t>：广东国众联行资产评估土地房地产估价规划</w:t>
      </w:r>
    </w:p>
    <w:p w14:paraId="77303CDB">
      <w:pPr>
        <w:ind w:firstLine="2544" w:firstLineChars="805"/>
        <w:rPr>
          <w:snapToGrid w:val="0"/>
          <w:kern w:val="0"/>
          <w:szCs w:val="32"/>
        </w:rPr>
      </w:pPr>
      <w:r>
        <w:rPr>
          <w:snapToGrid w:val="0"/>
          <w:kern w:val="0"/>
          <w:szCs w:val="32"/>
        </w:rPr>
        <w:t>咨询有限公司</w:t>
      </w:r>
    </w:p>
    <w:p w14:paraId="21C6F96F">
      <w:pPr>
        <w:ind w:firstLine="632"/>
        <w:rPr>
          <w:snapToGrid w:val="0"/>
          <w:kern w:val="0"/>
          <w:szCs w:val="32"/>
        </w:rPr>
      </w:pPr>
      <w:r>
        <w:rPr>
          <w:snapToGrid w:val="0"/>
          <w:spacing w:val="0"/>
          <w:kern w:val="0"/>
          <w:szCs w:val="32"/>
          <w:fitText w:val="1600" w:id="-1222846972"/>
        </w:rPr>
        <w:t>机构负责人</w:t>
      </w:r>
      <w:r>
        <w:rPr>
          <w:snapToGrid w:val="0"/>
          <w:kern w:val="0"/>
          <w:szCs w:val="32"/>
        </w:rPr>
        <w:t>：</w:t>
      </w:r>
      <w:r>
        <w:rPr>
          <w:snapToGrid w:val="0"/>
          <w:spacing w:val="0"/>
          <w:kern w:val="0"/>
          <w:szCs w:val="32"/>
          <w:fitText w:val="1280" w:id="-1222845951"/>
        </w:rPr>
        <w:t>司徒荣轼</w:t>
      </w:r>
    </w:p>
    <w:p w14:paraId="010A8DB5">
      <w:pPr>
        <w:ind w:firstLine="632"/>
        <w:rPr>
          <w:snapToGrid w:val="0"/>
          <w:kern w:val="0"/>
          <w:szCs w:val="32"/>
        </w:rPr>
      </w:pPr>
      <w:r>
        <w:rPr>
          <w:snapToGrid w:val="0"/>
          <w:spacing w:val="0"/>
          <w:kern w:val="0"/>
          <w:szCs w:val="32"/>
          <w:fitText w:val="1600" w:id="-1222846973"/>
        </w:rPr>
        <w:t>项目负责人</w:t>
      </w:r>
      <w:r>
        <w:rPr>
          <w:snapToGrid w:val="0"/>
          <w:kern w:val="0"/>
          <w:szCs w:val="32"/>
        </w:rPr>
        <w:t>：</w:t>
      </w:r>
      <w:r>
        <w:rPr>
          <w:snapToGrid w:val="0"/>
          <w:spacing w:val="0"/>
          <w:kern w:val="0"/>
          <w:szCs w:val="32"/>
          <w:fitText w:val="1280" w:id="443374383"/>
        </w:rPr>
        <w:t>司徒荣轼</w:t>
      </w:r>
    </w:p>
    <w:p w14:paraId="6DB9D941">
      <w:pPr>
        <w:ind w:firstLine="632"/>
        <w:rPr>
          <w:snapToGrid w:val="0"/>
          <w:kern w:val="0"/>
          <w:szCs w:val="32"/>
        </w:rPr>
      </w:pPr>
    </w:p>
    <w:p w14:paraId="42E6B879">
      <w:pPr>
        <w:ind w:firstLine="632"/>
        <w:rPr>
          <w:snapToGrid w:val="0"/>
          <w:kern w:val="0"/>
          <w:szCs w:val="32"/>
        </w:rPr>
      </w:pPr>
    </w:p>
    <w:p w14:paraId="1FBEE07E">
      <w:pPr>
        <w:ind w:firstLine="0" w:firstLineChars="0"/>
        <w:jc w:val="center"/>
        <w:rPr>
          <w:snapToGrid w:val="0"/>
          <w:kern w:val="0"/>
          <w:szCs w:val="32"/>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1758" w:gutter="0"/>
          <w:cols w:space="720" w:num="1"/>
          <w:docGrid w:type="linesAndChars" w:linePitch="579" w:charSpace="-849"/>
        </w:sectPr>
      </w:pPr>
      <w:r>
        <w:rPr>
          <w:snapToGrid w:val="0"/>
          <w:kern w:val="0"/>
          <w:szCs w:val="32"/>
        </w:rPr>
        <w:t>2024年</w:t>
      </w:r>
      <w:r>
        <w:rPr>
          <w:rFonts w:hint="eastAsia"/>
          <w:snapToGrid w:val="0"/>
          <w:kern w:val="0"/>
          <w:szCs w:val="32"/>
        </w:rPr>
        <w:t>0</w:t>
      </w:r>
      <w:r>
        <w:rPr>
          <w:snapToGrid w:val="0"/>
          <w:kern w:val="0"/>
          <w:szCs w:val="32"/>
        </w:rPr>
        <w:t>9月</w:t>
      </w:r>
    </w:p>
    <w:p w14:paraId="094D9D75">
      <w:pPr>
        <w:adjustRightInd w:val="0"/>
        <w:snapToGrid w:val="0"/>
        <w:spacing w:line="560" w:lineRule="atLeast"/>
        <w:ind w:firstLine="0" w:firstLineChars="0"/>
        <w:jc w:val="center"/>
        <w:rPr>
          <w:rFonts w:eastAsia="方正小标宋_GBK"/>
          <w:kern w:val="0"/>
          <w:sz w:val="44"/>
          <w:szCs w:val="44"/>
        </w:rPr>
      </w:pPr>
      <w:r>
        <w:rPr>
          <w:rFonts w:eastAsia="方正小标宋_GBK"/>
          <w:kern w:val="0"/>
          <w:sz w:val="44"/>
          <w:szCs w:val="44"/>
        </w:rPr>
        <w:t>目  录</w:t>
      </w:r>
    </w:p>
    <w:p w14:paraId="105EE676">
      <w:pPr>
        <w:adjustRightInd w:val="0"/>
        <w:snapToGrid w:val="0"/>
        <w:spacing w:line="560" w:lineRule="atLeast"/>
        <w:ind w:firstLine="0" w:firstLineChars="0"/>
        <w:jc w:val="center"/>
        <w:rPr>
          <w:rFonts w:eastAsia="方正小标宋_GBK"/>
          <w:kern w:val="0"/>
          <w:sz w:val="44"/>
          <w:szCs w:val="44"/>
        </w:rPr>
      </w:pPr>
    </w:p>
    <w:p w14:paraId="582310A0">
      <w:pPr>
        <w:pStyle w:val="13"/>
        <w:tabs>
          <w:tab w:val="right" w:leader="dot" w:pos="8844"/>
        </w:tabs>
      </w:pPr>
      <w:r>
        <w:rPr>
          <w:snapToGrid w:val="0"/>
          <w:kern w:val="0"/>
          <w:szCs w:val="32"/>
        </w:rPr>
        <w:fldChar w:fldCharType="begin"/>
      </w:r>
      <w:r>
        <w:rPr>
          <w:snapToGrid w:val="0"/>
          <w:kern w:val="0"/>
          <w:szCs w:val="32"/>
        </w:rPr>
        <w:instrText xml:space="preserve"> TOC \o "1-2" \h \z \u </w:instrText>
      </w:r>
      <w:r>
        <w:rPr>
          <w:snapToGrid w:val="0"/>
          <w:kern w:val="0"/>
          <w:szCs w:val="32"/>
        </w:rPr>
        <w:fldChar w:fldCharType="separate"/>
      </w:r>
      <w:r>
        <w:rPr>
          <w:snapToGrid w:val="0"/>
          <w:kern w:val="0"/>
          <w:szCs w:val="32"/>
        </w:rPr>
        <w:fldChar w:fldCharType="begin"/>
      </w:r>
      <w:r>
        <w:rPr>
          <w:snapToGrid w:val="0"/>
          <w:kern w:val="0"/>
          <w:szCs w:val="32"/>
        </w:rPr>
        <w:instrText xml:space="preserve"> HYPERLINK \l _Toc4184 </w:instrText>
      </w:r>
      <w:r>
        <w:rPr>
          <w:snapToGrid w:val="0"/>
          <w:kern w:val="0"/>
          <w:szCs w:val="32"/>
        </w:rPr>
        <w:fldChar w:fldCharType="separate"/>
      </w:r>
      <w:r>
        <w:rPr>
          <w:snapToGrid w:val="0"/>
        </w:rPr>
        <w:t>一、评价项目概述</w:t>
      </w:r>
      <w:r>
        <w:tab/>
      </w:r>
      <w:r>
        <w:fldChar w:fldCharType="begin"/>
      </w:r>
      <w:r>
        <w:instrText xml:space="preserve"> PAGEREF _Toc4184 \h </w:instrText>
      </w:r>
      <w:r>
        <w:fldChar w:fldCharType="separate"/>
      </w:r>
      <w:r>
        <w:t>- 1 -</w:t>
      </w:r>
      <w:r>
        <w:fldChar w:fldCharType="end"/>
      </w:r>
      <w:r>
        <w:rPr>
          <w:snapToGrid w:val="0"/>
          <w:kern w:val="0"/>
          <w:szCs w:val="32"/>
        </w:rPr>
        <w:fldChar w:fldCharType="end"/>
      </w:r>
    </w:p>
    <w:p w14:paraId="68E87908">
      <w:pPr>
        <w:pStyle w:val="15"/>
        <w:tabs>
          <w:tab w:val="right" w:leader="dot" w:pos="8844"/>
        </w:tabs>
      </w:pPr>
      <w:r>
        <w:rPr>
          <w:snapToGrid w:val="0"/>
          <w:kern w:val="0"/>
          <w:szCs w:val="32"/>
        </w:rPr>
        <w:fldChar w:fldCharType="begin"/>
      </w:r>
      <w:r>
        <w:rPr>
          <w:snapToGrid w:val="0"/>
          <w:kern w:val="0"/>
          <w:szCs w:val="32"/>
        </w:rPr>
        <w:instrText xml:space="preserve"> HYPERLINK \l _Toc10501 </w:instrText>
      </w:r>
      <w:r>
        <w:rPr>
          <w:snapToGrid w:val="0"/>
          <w:kern w:val="0"/>
          <w:szCs w:val="32"/>
        </w:rPr>
        <w:fldChar w:fldCharType="separate"/>
      </w:r>
      <w:r>
        <w:rPr>
          <w:rFonts w:cs="Times New Roman"/>
          <w:snapToGrid w:val="0"/>
        </w:rPr>
        <w:t>（一）项目背景。</w:t>
      </w:r>
      <w:r>
        <w:tab/>
      </w:r>
      <w:r>
        <w:fldChar w:fldCharType="begin"/>
      </w:r>
      <w:r>
        <w:instrText xml:space="preserve"> PAGEREF _Toc10501 \h </w:instrText>
      </w:r>
      <w:r>
        <w:fldChar w:fldCharType="separate"/>
      </w:r>
      <w:r>
        <w:t>- 1 -</w:t>
      </w:r>
      <w:r>
        <w:fldChar w:fldCharType="end"/>
      </w:r>
      <w:r>
        <w:rPr>
          <w:snapToGrid w:val="0"/>
          <w:kern w:val="0"/>
          <w:szCs w:val="32"/>
        </w:rPr>
        <w:fldChar w:fldCharType="end"/>
      </w:r>
    </w:p>
    <w:p w14:paraId="079AB648">
      <w:pPr>
        <w:pStyle w:val="15"/>
        <w:tabs>
          <w:tab w:val="right" w:leader="dot" w:pos="8844"/>
        </w:tabs>
      </w:pPr>
      <w:r>
        <w:rPr>
          <w:snapToGrid w:val="0"/>
          <w:kern w:val="0"/>
          <w:szCs w:val="32"/>
        </w:rPr>
        <w:fldChar w:fldCharType="begin"/>
      </w:r>
      <w:r>
        <w:rPr>
          <w:snapToGrid w:val="0"/>
          <w:kern w:val="0"/>
          <w:szCs w:val="32"/>
        </w:rPr>
        <w:instrText xml:space="preserve"> HYPERLINK \l _Toc19152 </w:instrText>
      </w:r>
      <w:r>
        <w:rPr>
          <w:snapToGrid w:val="0"/>
          <w:kern w:val="0"/>
          <w:szCs w:val="32"/>
        </w:rPr>
        <w:fldChar w:fldCharType="separate"/>
      </w:r>
      <w:r>
        <w:rPr>
          <w:rFonts w:cs="Times New Roman"/>
          <w:snapToGrid w:val="0"/>
        </w:rPr>
        <w:t>（二）项目立项依据。</w:t>
      </w:r>
      <w:r>
        <w:tab/>
      </w:r>
      <w:r>
        <w:fldChar w:fldCharType="begin"/>
      </w:r>
      <w:r>
        <w:instrText xml:space="preserve"> PAGEREF _Toc19152 \h </w:instrText>
      </w:r>
      <w:r>
        <w:fldChar w:fldCharType="separate"/>
      </w:r>
      <w:r>
        <w:t>- 3 -</w:t>
      </w:r>
      <w:r>
        <w:fldChar w:fldCharType="end"/>
      </w:r>
      <w:r>
        <w:rPr>
          <w:snapToGrid w:val="0"/>
          <w:kern w:val="0"/>
          <w:szCs w:val="32"/>
        </w:rPr>
        <w:fldChar w:fldCharType="end"/>
      </w:r>
    </w:p>
    <w:p w14:paraId="57DF2D87">
      <w:pPr>
        <w:pStyle w:val="15"/>
        <w:tabs>
          <w:tab w:val="right" w:leader="dot" w:pos="8844"/>
        </w:tabs>
      </w:pPr>
      <w:r>
        <w:rPr>
          <w:snapToGrid w:val="0"/>
          <w:kern w:val="0"/>
          <w:szCs w:val="32"/>
        </w:rPr>
        <w:fldChar w:fldCharType="begin"/>
      </w:r>
      <w:r>
        <w:rPr>
          <w:snapToGrid w:val="0"/>
          <w:kern w:val="0"/>
          <w:szCs w:val="32"/>
        </w:rPr>
        <w:instrText xml:space="preserve"> HYPERLINK \l _Toc14383 </w:instrText>
      </w:r>
      <w:r>
        <w:rPr>
          <w:snapToGrid w:val="0"/>
          <w:kern w:val="0"/>
          <w:szCs w:val="32"/>
        </w:rPr>
        <w:fldChar w:fldCharType="separate"/>
      </w:r>
      <w:r>
        <w:rPr>
          <w:rFonts w:cs="Times New Roman"/>
          <w:snapToGrid w:val="0"/>
        </w:rPr>
        <w:t>（三）项目绩效目标</w:t>
      </w:r>
      <w:bookmarkStart w:id="133" w:name="_GoBack"/>
      <w:bookmarkEnd w:id="133"/>
      <w:r>
        <w:rPr>
          <w:rFonts w:cs="Times New Roman"/>
          <w:snapToGrid w:val="0"/>
        </w:rPr>
        <w:t>。</w:t>
      </w:r>
      <w:r>
        <w:tab/>
      </w:r>
      <w:r>
        <w:fldChar w:fldCharType="begin"/>
      </w:r>
      <w:r>
        <w:instrText xml:space="preserve"> PAGEREF _Toc14383 \h </w:instrText>
      </w:r>
      <w:r>
        <w:fldChar w:fldCharType="separate"/>
      </w:r>
      <w:r>
        <w:t>- 3 -</w:t>
      </w:r>
      <w:r>
        <w:fldChar w:fldCharType="end"/>
      </w:r>
      <w:r>
        <w:rPr>
          <w:snapToGrid w:val="0"/>
          <w:kern w:val="0"/>
          <w:szCs w:val="32"/>
        </w:rPr>
        <w:fldChar w:fldCharType="end"/>
      </w:r>
    </w:p>
    <w:p w14:paraId="2989BD76">
      <w:pPr>
        <w:pStyle w:val="15"/>
        <w:tabs>
          <w:tab w:val="right" w:leader="dot" w:pos="8844"/>
        </w:tabs>
      </w:pPr>
      <w:r>
        <w:rPr>
          <w:snapToGrid w:val="0"/>
          <w:kern w:val="0"/>
          <w:szCs w:val="32"/>
        </w:rPr>
        <w:fldChar w:fldCharType="begin"/>
      </w:r>
      <w:r>
        <w:rPr>
          <w:snapToGrid w:val="0"/>
          <w:kern w:val="0"/>
          <w:szCs w:val="32"/>
        </w:rPr>
        <w:instrText xml:space="preserve"> HYPERLINK \l _Toc30015 </w:instrText>
      </w:r>
      <w:r>
        <w:rPr>
          <w:snapToGrid w:val="0"/>
          <w:kern w:val="0"/>
          <w:szCs w:val="32"/>
        </w:rPr>
        <w:fldChar w:fldCharType="separate"/>
      </w:r>
      <w:r>
        <w:rPr>
          <w:rFonts w:cs="Times New Roman"/>
          <w:snapToGrid w:val="0"/>
        </w:rPr>
        <w:t>（四）项目资金来源及使用情况。</w:t>
      </w:r>
      <w:r>
        <w:tab/>
      </w:r>
      <w:r>
        <w:fldChar w:fldCharType="begin"/>
      </w:r>
      <w:r>
        <w:instrText xml:space="preserve"> PAGEREF _Toc30015 \h </w:instrText>
      </w:r>
      <w:r>
        <w:fldChar w:fldCharType="separate"/>
      </w:r>
      <w:r>
        <w:t>- 6 -</w:t>
      </w:r>
      <w:r>
        <w:fldChar w:fldCharType="end"/>
      </w:r>
      <w:r>
        <w:rPr>
          <w:snapToGrid w:val="0"/>
          <w:kern w:val="0"/>
          <w:szCs w:val="32"/>
        </w:rPr>
        <w:fldChar w:fldCharType="end"/>
      </w:r>
    </w:p>
    <w:p w14:paraId="50FE389A">
      <w:pPr>
        <w:pStyle w:val="15"/>
        <w:tabs>
          <w:tab w:val="right" w:leader="dot" w:pos="8844"/>
        </w:tabs>
      </w:pPr>
      <w:r>
        <w:rPr>
          <w:snapToGrid w:val="0"/>
          <w:kern w:val="0"/>
          <w:szCs w:val="32"/>
        </w:rPr>
        <w:fldChar w:fldCharType="begin"/>
      </w:r>
      <w:r>
        <w:rPr>
          <w:snapToGrid w:val="0"/>
          <w:kern w:val="0"/>
          <w:szCs w:val="32"/>
        </w:rPr>
        <w:instrText xml:space="preserve"> HYPERLINK \l _Toc30260 </w:instrText>
      </w:r>
      <w:r>
        <w:rPr>
          <w:snapToGrid w:val="0"/>
          <w:kern w:val="0"/>
          <w:szCs w:val="32"/>
        </w:rPr>
        <w:fldChar w:fldCharType="separate"/>
      </w:r>
      <w:r>
        <w:rPr>
          <w:rFonts w:cs="Times New Roman"/>
          <w:snapToGrid w:val="0"/>
        </w:rPr>
        <w:t>（五）项目实施情况。</w:t>
      </w:r>
      <w:r>
        <w:tab/>
      </w:r>
      <w:r>
        <w:fldChar w:fldCharType="begin"/>
      </w:r>
      <w:r>
        <w:instrText xml:space="preserve"> PAGEREF _Toc30260 \h </w:instrText>
      </w:r>
      <w:r>
        <w:fldChar w:fldCharType="separate"/>
      </w:r>
      <w:r>
        <w:t>- 7 -</w:t>
      </w:r>
      <w:r>
        <w:fldChar w:fldCharType="end"/>
      </w:r>
      <w:r>
        <w:rPr>
          <w:snapToGrid w:val="0"/>
          <w:kern w:val="0"/>
          <w:szCs w:val="32"/>
        </w:rPr>
        <w:fldChar w:fldCharType="end"/>
      </w:r>
    </w:p>
    <w:p w14:paraId="0050C07E">
      <w:pPr>
        <w:pStyle w:val="13"/>
        <w:tabs>
          <w:tab w:val="right" w:leader="dot" w:pos="8844"/>
        </w:tabs>
      </w:pPr>
      <w:r>
        <w:rPr>
          <w:snapToGrid w:val="0"/>
          <w:kern w:val="0"/>
          <w:szCs w:val="32"/>
        </w:rPr>
        <w:fldChar w:fldCharType="begin"/>
      </w:r>
      <w:r>
        <w:rPr>
          <w:snapToGrid w:val="0"/>
          <w:kern w:val="0"/>
          <w:szCs w:val="32"/>
        </w:rPr>
        <w:instrText xml:space="preserve"> HYPERLINK \l _Toc13271 </w:instrText>
      </w:r>
      <w:r>
        <w:rPr>
          <w:snapToGrid w:val="0"/>
          <w:kern w:val="0"/>
          <w:szCs w:val="32"/>
        </w:rPr>
        <w:fldChar w:fldCharType="separate"/>
      </w:r>
      <w:r>
        <w:t>二、绩效评价概述</w:t>
      </w:r>
      <w:r>
        <w:tab/>
      </w:r>
      <w:r>
        <w:fldChar w:fldCharType="begin"/>
      </w:r>
      <w:r>
        <w:instrText xml:space="preserve"> PAGEREF _Toc13271 \h </w:instrText>
      </w:r>
      <w:r>
        <w:fldChar w:fldCharType="separate"/>
      </w:r>
      <w:r>
        <w:t>- 12 -</w:t>
      </w:r>
      <w:r>
        <w:fldChar w:fldCharType="end"/>
      </w:r>
      <w:r>
        <w:rPr>
          <w:snapToGrid w:val="0"/>
          <w:kern w:val="0"/>
          <w:szCs w:val="32"/>
        </w:rPr>
        <w:fldChar w:fldCharType="end"/>
      </w:r>
    </w:p>
    <w:p w14:paraId="332954A3">
      <w:pPr>
        <w:pStyle w:val="15"/>
        <w:tabs>
          <w:tab w:val="right" w:leader="dot" w:pos="8844"/>
        </w:tabs>
      </w:pPr>
      <w:r>
        <w:rPr>
          <w:snapToGrid w:val="0"/>
          <w:kern w:val="0"/>
          <w:szCs w:val="32"/>
        </w:rPr>
        <w:fldChar w:fldCharType="begin"/>
      </w:r>
      <w:r>
        <w:rPr>
          <w:snapToGrid w:val="0"/>
          <w:kern w:val="0"/>
          <w:szCs w:val="32"/>
        </w:rPr>
        <w:instrText xml:space="preserve"> HYPERLINK \l _Toc16031 </w:instrText>
      </w:r>
      <w:r>
        <w:rPr>
          <w:snapToGrid w:val="0"/>
          <w:kern w:val="0"/>
          <w:szCs w:val="32"/>
        </w:rPr>
        <w:fldChar w:fldCharType="separate"/>
      </w:r>
      <w:r>
        <w:rPr>
          <w:rFonts w:cs="Times New Roman"/>
          <w:snapToGrid w:val="0"/>
        </w:rPr>
        <w:t>（一）评价目的。</w:t>
      </w:r>
      <w:r>
        <w:tab/>
      </w:r>
      <w:r>
        <w:fldChar w:fldCharType="begin"/>
      </w:r>
      <w:r>
        <w:instrText xml:space="preserve"> PAGEREF _Toc16031 \h </w:instrText>
      </w:r>
      <w:r>
        <w:fldChar w:fldCharType="separate"/>
      </w:r>
      <w:r>
        <w:t>- 12 -</w:t>
      </w:r>
      <w:r>
        <w:fldChar w:fldCharType="end"/>
      </w:r>
      <w:r>
        <w:rPr>
          <w:snapToGrid w:val="0"/>
          <w:kern w:val="0"/>
          <w:szCs w:val="32"/>
        </w:rPr>
        <w:fldChar w:fldCharType="end"/>
      </w:r>
    </w:p>
    <w:p w14:paraId="3DADA5DB">
      <w:pPr>
        <w:pStyle w:val="15"/>
        <w:tabs>
          <w:tab w:val="right" w:leader="dot" w:pos="8844"/>
        </w:tabs>
      </w:pPr>
      <w:r>
        <w:rPr>
          <w:snapToGrid w:val="0"/>
          <w:kern w:val="0"/>
          <w:szCs w:val="32"/>
        </w:rPr>
        <w:fldChar w:fldCharType="begin"/>
      </w:r>
      <w:r>
        <w:rPr>
          <w:snapToGrid w:val="0"/>
          <w:kern w:val="0"/>
          <w:szCs w:val="32"/>
        </w:rPr>
        <w:instrText xml:space="preserve"> HYPERLINK \l _Toc931 </w:instrText>
      </w:r>
      <w:r>
        <w:rPr>
          <w:snapToGrid w:val="0"/>
          <w:kern w:val="0"/>
          <w:szCs w:val="32"/>
        </w:rPr>
        <w:fldChar w:fldCharType="separate"/>
      </w:r>
      <w:r>
        <w:rPr>
          <w:rFonts w:cs="Times New Roman"/>
          <w:snapToGrid w:val="0"/>
        </w:rPr>
        <w:t>（二）评价设计与实施。</w:t>
      </w:r>
      <w:r>
        <w:tab/>
      </w:r>
      <w:r>
        <w:fldChar w:fldCharType="begin"/>
      </w:r>
      <w:r>
        <w:instrText xml:space="preserve"> PAGEREF _Toc931 \h </w:instrText>
      </w:r>
      <w:r>
        <w:fldChar w:fldCharType="separate"/>
      </w:r>
      <w:r>
        <w:t>- 12 -</w:t>
      </w:r>
      <w:r>
        <w:fldChar w:fldCharType="end"/>
      </w:r>
      <w:r>
        <w:rPr>
          <w:snapToGrid w:val="0"/>
          <w:kern w:val="0"/>
          <w:szCs w:val="32"/>
        </w:rPr>
        <w:fldChar w:fldCharType="end"/>
      </w:r>
    </w:p>
    <w:p w14:paraId="55822FD7">
      <w:pPr>
        <w:pStyle w:val="15"/>
        <w:tabs>
          <w:tab w:val="right" w:leader="dot" w:pos="8844"/>
        </w:tabs>
      </w:pPr>
      <w:r>
        <w:rPr>
          <w:snapToGrid w:val="0"/>
          <w:kern w:val="0"/>
          <w:szCs w:val="32"/>
        </w:rPr>
        <w:fldChar w:fldCharType="begin"/>
      </w:r>
      <w:r>
        <w:rPr>
          <w:snapToGrid w:val="0"/>
          <w:kern w:val="0"/>
          <w:szCs w:val="32"/>
        </w:rPr>
        <w:instrText xml:space="preserve"> HYPERLINK \l _Toc13107 </w:instrText>
      </w:r>
      <w:r>
        <w:rPr>
          <w:snapToGrid w:val="0"/>
          <w:kern w:val="0"/>
          <w:szCs w:val="32"/>
        </w:rPr>
        <w:fldChar w:fldCharType="separate"/>
      </w:r>
      <w:r>
        <w:rPr>
          <w:rFonts w:cs="Times New Roman"/>
          <w:snapToGrid w:val="0"/>
        </w:rPr>
        <w:t>（三）绩效评价指标体系和评分标准方法。</w:t>
      </w:r>
      <w:r>
        <w:tab/>
      </w:r>
      <w:r>
        <w:fldChar w:fldCharType="begin"/>
      </w:r>
      <w:r>
        <w:instrText xml:space="preserve"> PAGEREF _Toc13107 \h </w:instrText>
      </w:r>
      <w:r>
        <w:fldChar w:fldCharType="separate"/>
      </w:r>
      <w:r>
        <w:t>- 18 -</w:t>
      </w:r>
      <w:r>
        <w:fldChar w:fldCharType="end"/>
      </w:r>
      <w:r>
        <w:rPr>
          <w:snapToGrid w:val="0"/>
          <w:kern w:val="0"/>
          <w:szCs w:val="32"/>
        </w:rPr>
        <w:fldChar w:fldCharType="end"/>
      </w:r>
    </w:p>
    <w:p w14:paraId="0BA17256">
      <w:pPr>
        <w:pStyle w:val="13"/>
        <w:tabs>
          <w:tab w:val="right" w:leader="dot" w:pos="8844"/>
        </w:tabs>
      </w:pPr>
      <w:r>
        <w:rPr>
          <w:snapToGrid w:val="0"/>
          <w:kern w:val="0"/>
          <w:szCs w:val="32"/>
        </w:rPr>
        <w:fldChar w:fldCharType="begin"/>
      </w:r>
      <w:r>
        <w:rPr>
          <w:snapToGrid w:val="0"/>
          <w:kern w:val="0"/>
          <w:szCs w:val="32"/>
        </w:rPr>
        <w:instrText xml:space="preserve"> HYPERLINK \l _Toc23710 </w:instrText>
      </w:r>
      <w:r>
        <w:rPr>
          <w:snapToGrid w:val="0"/>
          <w:kern w:val="0"/>
          <w:szCs w:val="32"/>
        </w:rPr>
        <w:fldChar w:fldCharType="separate"/>
      </w:r>
      <w:r>
        <w:rPr>
          <w:snapToGrid w:val="0"/>
        </w:rPr>
        <w:t>三、评价结论与绩效分析</w:t>
      </w:r>
      <w:r>
        <w:tab/>
      </w:r>
      <w:r>
        <w:fldChar w:fldCharType="begin"/>
      </w:r>
      <w:r>
        <w:instrText xml:space="preserve"> PAGEREF _Toc23710 \h </w:instrText>
      </w:r>
      <w:r>
        <w:fldChar w:fldCharType="separate"/>
      </w:r>
      <w:r>
        <w:t>- 20 -</w:t>
      </w:r>
      <w:r>
        <w:fldChar w:fldCharType="end"/>
      </w:r>
      <w:r>
        <w:rPr>
          <w:snapToGrid w:val="0"/>
          <w:kern w:val="0"/>
          <w:szCs w:val="32"/>
        </w:rPr>
        <w:fldChar w:fldCharType="end"/>
      </w:r>
    </w:p>
    <w:p w14:paraId="5654424D">
      <w:pPr>
        <w:pStyle w:val="15"/>
        <w:tabs>
          <w:tab w:val="right" w:leader="dot" w:pos="8844"/>
        </w:tabs>
      </w:pPr>
      <w:r>
        <w:rPr>
          <w:snapToGrid w:val="0"/>
          <w:kern w:val="0"/>
          <w:szCs w:val="32"/>
        </w:rPr>
        <w:fldChar w:fldCharType="begin"/>
      </w:r>
      <w:r>
        <w:rPr>
          <w:snapToGrid w:val="0"/>
          <w:kern w:val="0"/>
          <w:szCs w:val="32"/>
        </w:rPr>
        <w:instrText xml:space="preserve"> HYPERLINK \l _Toc23609 </w:instrText>
      </w:r>
      <w:r>
        <w:rPr>
          <w:snapToGrid w:val="0"/>
          <w:kern w:val="0"/>
          <w:szCs w:val="32"/>
        </w:rPr>
        <w:fldChar w:fldCharType="separate"/>
      </w:r>
      <w:r>
        <w:rPr>
          <w:rFonts w:cs="Times New Roman"/>
          <w:snapToGrid w:val="0"/>
        </w:rPr>
        <w:t>（一）总体结论。</w:t>
      </w:r>
      <w:r>
        <w:tab/>
      </w:r>
      <w:r>
        <w:fldChar w:fldCharType="begin"/>
      </w:r>
      <w:r>
        <w:instrText xml:space="preserve"> PAGEREF _Toc23609 \h </w:instrText>
      </w:r>
      <w:r>
        <w:fldChar w:fldCharType="separate"/>
      </w:r>
      <w:r>
        <w:t>- 20 -</w:t>
      </w:r>
      <w:r>
        <w:fldChar w:fldCharType="end"/>
      </w:r>
      <w:r>
        <w:rPr>
          <w:snapToGrid w:val="0"/>
          <w:kern w:val="0"/>
          <w:szCs w:val="32"/>
        </w:rPr>
        <w:fldChar w:fldCharType="end"/>
      </w:r>
    </w:p>
    <w:p w14:paraId="1AD0AD40">
      <w:pPr>
        <w:pStyle w:val="15"/>
        <w:tabs>
          <w:tab w:val="right" w:leader="dot" w:pos="8844"/>
        </w:tabs>
      </w:pPr>
      <w:r>
        <w:rPr>
          <w:snapToGrid w:val="0"/>
          <w:kern w:val="0"/>
          <w:szCs w:val="32"/>
        </w:rPr>
        <w:fldChar w:fldCharType="begin"/>
      </w:r>
      <w:r>
        <w:rPr>
          <w:snapToGrid w:val="0"/>
          <w:kern w:val="0"/>
          <w:szCs w:val="32"/>
        </w:rPr>
        <w:instrText xml:space="preserve"> HYPERLINK \l _Toc15679 </w:instrText>
      </w:r>
      <w:r>
        <w:rPr>
          <w:snapToGrid w:val="0"/>
          <w:kern w:val="0"/>
          <w:szCs w:val="32"/>
        </w:rPr>
        <w:fldChar w:fldCharType="separate"/>
      </w:r>
      <w:r>
        <w:rPr>
          <w:rFonts w:cs="Times New Roman"/>
          <w:snapToGrid w:val="0"/>
        </w:rPr>
        <w:t>（二）项目绩效分析。</w:t>
      </w:r>
      <w:r>
        <w:tab/>
      </w:r>
      <w:r>
        <w:fldChar w:fldCharType="begin"/>
      </w:r>
      <w:r>
        <w:instrText xml:space="preserve"> PAGEREF _Toc15679 \h </w:instrText>
      </w:r>
      <w:r>
        <w:fldChar w:fldCharType="separate"/>
      </w:r>
      <w:r>
        <w:t>- 21 -</w:t>
      </w:r>
      <w:r>
        <w:fldChar w:fldCharType="end"/>
      </w:r>
      <w:r>
        <w:rPr>
          <w:snapToGrid w:val="0"/>
          <w:kern w:val="0"/>
          <w:szCs w:val="32"/>
        </w:rPr>
        <w:fldChar w:fldCharType="end"/>
      </w:r>
    </w:p>
    <w:p w14:paraId="4BE16AE5">
      <w:pPr>
        <w:pStyle w:val="13"/>
        <w:tabs>
          <w:tab w:val="right" w:leader="dot" w:pos="8844"/>
        </w:tabs>
      </w:pPr>
      <w:r>
        <w:rPr>
          <w:snapToGrid w:val="0"/>
          <w:kern w:val="0"/>
          <w:szCs w:val="32"/>
        </w:rPr>
        <w:fldChar w:fldCharType="begin"/>
      </w:r>
      <w:r>
        <w:rPr>
          <w:snapToGrid w:val="0"/>
          <w:kern w:val="0"/>
          <w:szCs w:val="32"/>
        </w:rPr>
        <w:instrText xml:space="preserve"> HYPERLINK \l _Toc16477 </w:instrText>
      </w:r>
      <w:r>
        <w:rPr>
          <w:snapToGrid w:val="0"/>
          <w:kern w:val="0"/>
          <w:szCs w:val="32"/>
        </w:rPr>
        <w:fldChar w:fldCharType="separate"/>
      </w:r>
      <w:r>
        <w:rPr>
          <w:snapToGrid w:val="0"/>
        </w:rPr>
        <w:t>四、项目主要绩效或成功经验</w:t>
      </w:r>
      <w:r>
        <w:tab/>
      </w:r>
      <w:r>
        <w:fldChar w:fldCharType="begin"/>
      </w:r>
      <w:r>
        <w:instrText xml:space="preserve"> PAGEREF _Toc16477 \h </w:instrText>
      </w:r>
      <w:r>
        <w:fldChar w:fldCharType="separate"/>
      </w:r>
      <w:r>
        <w:t>- 35 -</w:t>
      </w:r>
      <w:r>
        <w:fldChar w:fldCharType="end"/>
      </w:r>
      <w:r>
        <w:rPr>
          <w:snapToGrid w:val="0"/>
          <w:kern w:val="0"/>
          <w:szCs w:val="32"/>
        </w:rPr>
        <w:fldChar w:fldCharType="end"/>
      </w:r>
    </w:p>
    <w:p w14:paraId="7A7DCD39">
      <w:pPr>
        <w:pStyle w:val="15"/>
        <w:tabs>
          <w:tab w:val="right" w:leader="dot" w:pos="8844"/>
        </w:tabs>
      </w:pPr>
      <w:r>
        <w:rPr>
          <w:snapToGrid w:val="0"/>
          <w:kern w:val="0"/>
          <w:szCs w:val="32"/>
        </w:rPr>
        <w:fldChar w:fldCharType="begin"/>
      </w:r>
      <w:r>
        <w:rPr>
          <w:snapToGrid w:val="0"/>
          <w:kern w:val="0"/>
          <w:szCs w:val="32"/>
        </w:rPr>
        <w:instrText xml:space="preserve"> HYPERLINK \l _Toc13156 </w:instrText>
      </w:r>
      <w:r>
        <w:rPr>
          <w:snapToGrid w:val="0"/>
          <w:kern w:val="0"/>
          <w:szCs w:val="32"/>
        </w:rPr>
        <w:fldChar w:fldCharType="separate"/>
      </w:r>
      <w:r>
        <w:rPr>
          <w:rFonts w:cs="Times New Roman"/>
          <w:snapToGrid w:val="0"/>
        </w:rPr>
        <w:t>（一）</w:t>
      </w:r>
      <w:r>
        <w:rPr>
          <w:rFonts w:cs="Times New Roman"/>
        </w:rPr>
        <w:t>统一化环卫保洁工作</w:t>
      </w:r>
      <w:r>
        <w:rPr>
          <w:rFonts w:cs="Times New Roman"/>
          <w:snapToGrid w:val="0"/>
        </w:rPr>
        <w:t>，提高环境治理水平。</w:t>
      </w:r>
      <w:r>
        <w:tab/>
      </w:r>
      <w:r>
        <w:fldChar w:fldCharType="begin"/>
      </w:r>
      <w:r>
        <w:instrText xml:space="preserve"> PAGEREF _Toc13156 \h </w:instrText>
      </w:r>
      <w:r>
        <w:fldChar w:fldCharType="separate"/>
      </w:r>
      <w:r>
        <w:t>- 35 -</w:t>
      </w:r>
      <w:r>
        <w:fldChar w:fldCharType="end"/>
      </w:r>
      <w:r>
        <w:rPr>
          <w:snapToGrid w:val="0"/>
          <w:kern w:val="0"/>
          <w:szCs w:val="32"/>
        </w:rPr>
        <w:fldChar w:fldCharType="end"/>
      </w:r>
    </w:p>
    <w:p w14:paraId="58E46E2D">
      <w:pPr>
        <w:pStyle w:val="15"/>
        <w:tabs>
          <w:tab w:val="right" w:leader="dot" w:pos="8844"/>
        </w:tabs>
      </w:pPr>
      <w:r>
        <w:rPr>
          <w:snapToGrid w:val="0"/>
          <w:kern w:val="0"/>
          <w:szCs w:val="32"/>
        </w:rPr>
        <w:fldChar w:fldCharType="begin"/>
      </w:r>
      <w:r>
        <w:rPr>
          <w:snapToGrid w:val="0"/>
          <w:kern w:val="0"/>
          <w:szCs w:val="32"/>
        </w:rPr>
        <w:instrText xml:space="preserve"> HYPERLINK \l _Toc22615 </w:instrText>
      </w:r>
      <w:r>
        <w:rPr>
          <w:snapToGrid w:val="0"/>
          <w:kern w:val="0"/>
          <w:szCs w:val="32"/>
        </w:rPr>
        <w:fldChar w:fldCharType="separate"/>
      </w:r>
      <w:r>
        <w:rPr>
          <w:rFonts w:cs="Times New Roman"/>
        </w:rPr>
        <w:t>（二）减少环境卫生问题，提高整体环境质量。</w:t>
      </w:r>
      <w:r>
        <w:tab/>
      </w:r>
      <w:r>
        <w:fldChar w:fldCharType="begin"/>
      </w:r>
      <w:r>
        <w:instrText xml:space="preserve"> PAGEREF _Toc22615 \h </w:instrText>
      </w:r>
      <w:r>
        <w:fldChar w:fldCharType="separate"/>
      </w:r>
      <w:r>
        <w:t>- 36 -</w:t>
      </w:r>
      <w:r>
        <w:fldChar w:fldCharType="end"/>
      </w:r>
      <w:r>
        <w:rPr>
          <w:snapToGrid w:val="0"/>
          <w:kern w:val="0"/>
          <w:szCs w:val="32"/>
        </w:rPr>
        <w:fldChar w:fldCharType="end"/>
      </w:r>
    </w:p>
    <w:p w14:paraId="62F26BBF">
      <w:pPr>
        <w:pStyle w:val="13"/>
        <w:tabs>
          <w:tab w:val="right" w:leader="dot" w:pos="8844"/>
        </w:tabs>
      </w:pPr>
      <w:r>
        <w:rPr>
          <w:snapToGrid w:val="0"/>
          <w:kern w:val="0"/>
          <w:szCs w:val="32"/>
        </w:rPr>
        <w:fldChar w:fldCharType="begin"/>
      </w:r>
      <w:r>
        <w:rPr>
          <w:snapToGrid w:val="0"/>
          <w:kern w:val="0"/>
          <w:szCs w:val="32"/>
        </w:rPr>
        <w:instrText xml:space="preserve"> HYPERLINK \l _Toc21978 </w:instrText>
      </w:r>
      <w:r>
        <w:rPr>
          <w:snapToGrid w:val="0"/>
          <w:kern w:val="0"/>
          <w:szCs w:val="32"/>
        </w:rPr>
        <w:fldChar w:fldCharType="separate"/>
      </w:r>
      <w:r>
        <w:t>五、存在问题或不足</w:t>
      </w:r>
      <w:r>
        <w:tab/>
      </w:r>
      <w:r>
        <w:fldChar w:fldCharType="begin"/>
      </w:r>
      <w:r>
        <w:instrText xml:space="preserve"> PAGEREF _Toc21978 \h </w:instrText>
      </w:r>
      <w:r>
        <w:fldChar w:fldCharType="separate"/>
      </w:r>
      <w:r>
        <w:t>- 36 -</w:t>
      </w:r>
      <w:r>
        <w:fldChar w:fldCharType="end"/>
      </w:r>
      <w:r>
        <w:rPr>
          <w:snapToGrid w:val="0"/>
          <w:kern w:val="0"/>
          <w:szCs w:val="32"/>
        </w:rPr>
        <w:fldChar w:fldCharType="end"/>
      </w:r>
    </w:p>
    <w:p w14:paraId="47473406">
      <w:pPr>
        <w:pStyle w:val="15"/>
        <w:tabs>
          <w:tab w:val="right" w:leader="dot" w:pos="8844"/>
        </w:tabs>
      </w:pPr>
      <w:r>
        <w:rPr>
          <w:snapToGrid w:val="0"/>
          <w:kern w:val="0"/>
          <w:szCs w:val="32"/>
        </w:rPr>
        <w:fldChar w:fldCharType="begin"/>
      </w:r>
      <w:r>
        <w:rPr>
          <w:snapToGrid w:val="0"/>
          <w:kern w:val="0"/>
          <w:szCs w:val="32"/>
        </w:rPr>
        <w:instrText xml:space="preserve"> HYPERLINK \l _Toc9454 </w:instrText>
      </w:r>
      <w:r>
        <w:rPr>
          <w:snapToGrid w:val="0"/>
          <w:kern w:val="0"/>
          <w:szCs w:val="32"/>
        </w:rPr>
        <w:fldChar w:fldCharType="separate"/>
      </w:r>
      <w:r>
        <w:rPr>
          <w:rFonts w:cs="Times New Roman"/>
          <w:snapToGrid w:val="0"/>
        </w:rPr>
        <w:t>（一）保洁工作质量仍需加强，监管力度有待提高。</w:t>
      </w:r>
      <w:r>
        <w:tab/>
      </w:r>
      <w:r>
        <w:fldChar w:fldCharType="begin"/>
      </w:r>
      <w:r>
        <w:instrText xml:space="preserve"> PAGEREF _Toc9454 \h </w:instrText>
      </w:r>
      <w:r>
        <w:fldChar w:fldCharType="separate"/>
      </w:r>
      <w:r>
        <w:t>- 36 -</w:t>
      </w:r>
      <w:r>
        <w:fldChar w:fldCharType="end"/>
      </w:r>
      <w:r>
        <w:rPr>
          <w:snapToGrid w:val="0"/>
          <w:kern w:val="0"/>
          <w:szCs w:val="32"/>
        </w:rPr>
        <w:fldChar w:fldCharType="end"/>
      </w:r>
    </w:p>
    <w:p w14:paraId="3602458B">
      <w:pPr>
        <w:pStyle w:val="15"/>
        <w:tabs>
          <w:tab w:val="right" w:leader="dot" w:pos="8844"/>
        </w:tabs>
      </w:pPr>
      <w:r>
        <w:rPr>
          <w:snapToGrid w:val="0"/>
          <w:kern w:val="0"/>
          <w:szCs w:val="32"/>
        </w:rPr>
        <w:fldChar w:fldCharType="begin"/>
      </w:r>
      <w:r>
        <w:rPr>
          <w:snapToGrid w:val="0"/>
          <w:kern w:val="0"/>
          <w:szCs w:val="32"/>
        </w:rPr>
        <w:instrText xml:space="preserve"> HYPERLINK \l _Toc31434 </w:instrText>
      </w:r>
      <w:r>
        <w:rPr>
          <w:snapToGrid w:val="0"/>
          <w:kern w:val="0"/>
          <w:szCs w:val="32"/>
        </w:rPr>
        <w:fldChar w:fldCharType="separate"/>
      </w:r>
      <w:r>
        <w:rPr>
          <w:rFonts w:cs="Times New Roman"/>
        </w:rPr>
        <w:t>（二）资金支付不及时，资金支出规范性有待提高。</w:t>
      </w:r>
      <w:r>
        <w:tab/>
      </w:r>
      <w:r>
        <w:fldChar w:fldCharType="begin"/>
      </w:r>
      <w:r>
        <w:instrText xml:space="preserve"> PAGEREF _Toc31434 \h </w:instrText>
      </w:r>
      <w:r>
        <w:fldChar w:fldCharType="separate"/>
      </w:r>
      <w:r>
        <w:t>- 37 -</w:t>
      </w:r>
      <w:r>
        <w:fldChar w:fldCharType="end"/>
      </w:r>
      <w:r>
        <w:rPr>
          <w:snapToGrid w:val="0"/>
          <w:kern w:val="0"/>
          <w:szCs w:val="32"/>
        </w:rPr>
        <w:fldChar w:fldCharType="end"/>
      </w:r>
    </w:p>
    <w:p w14:paraId="7E2057C9">
      <w:pPr>
        <w:pStyle w:val="15"/>
        <w:tabs>
          <w:tab w:val="right" w:leader="dot" w:pos="8844"/>
        </w:tabs>
      </w:pPr>
      <w:r>
        <w:rPr>
          <w:snapToGrid w:val="0"/>
          <w:kern w:val="0"/>
          <w:szCs w:val="32"/>
        </w:rPr>
        <w:fldChar w:fldCharType="begin"/>
      </w:r>
      <w:r>
        <w:rPr>
          <w:snapToGrid w:val="0"/>
          <w:kern w:val="0"/>
          <w:szCs w:val="32"/>
        </w:rPr>
        <w:instrText xml:space="preserve"> HYPERLINK \l _Toc8736 </w:instrText>
      </w:r>
      <w:r>
        <w:rPr>
          <w:snapToGrid w:val="0"/>
          <w:kern w:val="0"/>
          <w:szCs w:val="32"/>
        </w:rPr>
        <w:fldChar w:fldCharType="separate"/>
      </w:r>
      <w:r>
        <w:rPr>
          <w:rFonts w:cs="Times New Roman"/>
        </w:rPr>
        <w:t>（三）绩效指标体系不够完善，指标体系设置有待加强。</w:t>
      </w:r>
      <w:r>
        <w:tab/>
      </w:r>
      <w:r>
        <w:fldChar w:fldCharType="begin"/>
      </w:r>
      <w:r>
        <w:instrText xml:space="preserve"> PAGEREF _Toc8736 \h </w:instrText>
      </w:r>
      <w:r>
        <w:fldChar w:fldCharType="separate"/>
      </w:r>
      <w:r>
        <w:t>- 37 -</w:t>
      </w:r>
      <w:r>
        <w:fldChar w:fldCharType="end"/>
      </w:r>
      <w:r>
        <w:rPr>
          <w:snapToGrid w:val="0"/>
          <w:kern w:val="0"/>
          <w:szCs w:val="32"/>
        </w:rPr>
        <w:fldChar w:fldCharType="end"/>
      </w:r>
    </w:p>
    <w:p w14:paraId="5B56762F">
      <w:pPr>
        <w:pStyle w:val="13"/>
        <w:tabs>
          <w:tab w:val="right" w:leader="dot" w:pos="8844"/>
        </w:tabs>
      </w:pPr>
      <w:r>
        <w:rPr>
          <w:snapToGrid w:val="0"/>
          <w:kern w:val="0"/>
          <w:szCs w:val="32"/>
        </w:rPr>
        <w:fldChar w:fldCharType="begin"/>
      </w:r>
      <w:r>
        <w:rPr>
          <w:snapToGrid w:val="0"/>
          <w:kern w:val="0"/>
          <w:szCs w:val="32"/>
        </w:rPr>
        <w:instrText xml:space="preserve"> HYPERLINK \l _Toc6860 </w:instrText>
      </w:r>
      <w:r>
        <w:rPr>
          <w:snapToGrid w:val="0"/>
          <w:kern w:val="0"/>
          <w:szCs w:val="32"/>
        </w:rPr>
        <w:fldChar w:fldCharType="separate"/>
      </w:r>
      <w:r>
        <w:rPr>
          <w:snapToGrid w:val="0"/>
        </w:rPr>
        <w:t>六、相关建议</w:t>
      </w:r>
      <w:r>
        <w:tab/>
      </w:r>
      <w:r>
        <w:fldChar w:fldCharType="begin"/>
      </w:r>
      <w:r>
        <w:instrText xml:space="preserve"> PAGEREF _Toc6860 \h </w:instrText>
      </w:r>
      <w:r>
        <w:fldChar w:fldCharType="separate"/>
      </w:r>
      <w:r>
        <w:t>- 38 -</w:t>
      </w:r>
      <w:r>
        <w:fldChar w:fldCharType="end"/>
      </w:r>
      <w:r>
        <w:rPr>
          <w:snapToGrid w:val="0"/>
          <w:kern w:val="0"/>
          <w:szCs w:val="32"/>
        </w:rPr>
        <w:fldChar w:fldCharType="end"/>
      </w:r>
    </w:p>
    <w:p w14:paraId="1D226D9F">
      <w:pPr>
        <w:pStyle w:val="15"/>
        <w:tabs>
          <w:tab w:val="right" w:leader="dot" w:pos="8844"/>
        </w:tabs>
      </w:pPr>
      <w:r>
        <w:rPr>
          <w:snapToGrid w:val="0"/>
          <w:kern w:val="0"/>
          <w:szCs w:val="32"/>
        </w:rPr>
        <w:fldChar w:fldCharType="begin"/>
      </w:r>
      <w:r>
        <w:rPr>
          <w:snapToGrid w:val="0"/>
          <w:kern w:val="0"/>
          <w:szCs w:val="32"/>
        </w:rPr>
        <w:instrText xml:space="preserve"> HYPERLINK \l _Toc26735 </w:instrText>
      </w:r>
      <w:r>
        <w:rPr>
          <w:snapToGrid w:val="0"/>
          <w:kern w:val="0"/>
          <w:szCs w:val="32"/>
        </w:rPr>
        <w:fldChar w:fldCharType="separate"/>
      </w:r>
      <w:r>
        <w:rPr>
          <w:rFonts w:cs="Times New Roman"/>
          <w:bCs/>
        </w:rPr>
        <w:t>（一）提高保洁服务标准</w:t>
      </w:r>
      <w:r>
        <w:rPr>
          <w:rFonts w:cs="Times New Roman"/>
        </w:rPr>
        <w:t>，强化项目管理措施。</w:t>
      </w:r>
      <w:r>
        <w:tab/>
      </w:r>
      <w:r>
        <w:fldChar w:fldCharType="begin"/>
      </w:r>
      <w:r>
        <w:instrText xml:space="preserve"> PAGEREF _Toc26735 \h </w:instrText>
      </w:r>
      <w:r>
        <w:fldChar w:fldCharType="separate"/>
      </w:r>
      <w:r>
        <w:t>- 38 -</w:t>
      </w:r>
      <w:r>
        <w:fldChar w:fldCharType="end"/>
      </w:r>
      <w:r>
        <w:rPr>
          <w:snapToGrid w:val="0"/>
          <w:kern w:val="0"/>
          <w:szCs w:val="32"/>
        </w:rPr>
        <w:fldChar w:fldCharType="end"/>
      </w:r>
    </w:p>
    <w:p w14:paraId="47DC5FA9">
      <w:pPr>
        <w:pStyle w:val="15"/>
        <w:tabs>
          <w:tab w:val="right" w:leader="dot" w:pos="8844"/>
        </w:tabs>
      </w:pPr>
      <w:r>
        <w:rPr>
          <w:snapToGrid w:val="0"/>
          <w:kern w:val="0"/>
          <w:szCs w:val="32"/>
        </w:rPr>
        <w:fldChar w:fldCharType="begin"/>
      </w:r>
      <w:r>
        <w:rPr>
          <w:snapToGrid w:val="0"/>
          <w:kern w:val="0"/>
          <w:szCs w:val="32"/>
        </w:rPr>
        <w:instrText xml:space="preserve"> HYPERLINK \l _Toc3453 </w:instrText>
      </w:r>
      <w:r>
        <w:rPr>
          <w:snapToGrid w:val="0"/>
          <w:kern w:val="0"/>
          <w:szCs w:val="32"/>
        </w:rPr>
        <w:fldChar w:fldCharType="separate"/>
      </w:r>
      <w:r>
        <w:rPr>
          <w:rFonts w:cs="Times New Roman"/>
        </w:rPr>
        <w:t>（二）提高资金支付及时性，进一步提高财务规范性。</w:t>
      </w:r>
      <w:r>
        <w:tab/>
      </w:r>
      <w:r>
        <w:fldChar w:fldCharType="begin"/>
      </w:r>
      <w:r>
        <w:instrText xml:space="preserve"> PAGEREF _Toc3453 \h </w:instrText>
      </w:r>
      <w:r>
        <w:fldChar w:fldCharType="separate"/>
      </w:r>
      <w:r>
        <w:t>- 39 -</w:t>
      </w:r>
      <w:r>
        <w:fldChar w:fldCharType="end"/>
      </w:r>
      <w:r>
        <w:rPr>
          <w:snapToGrid w:val="0"/>
          <w:kern w:val="0"/>
          <w:szCs w:val="32"/>
        </w:rPr>
        <w:fldChar w:fldCharType="end"/>
      </w:r>
    </w:p>
    <w:p w14:paraId="7404B0A1">
      <w:pPr>
        <w:pStyle w:val="15"/>
        <w:tabs>
          <w:tab w:val="right" w:leader="dot" w:pos="8844"/>
        </w:tabs>
      </w:pPr>
      <w:r>
        <w:rPr>
          <w:snapToGrid w:val="0"/>
          <w:kern w:val="0"/>
          <w:szCs w:val="32"/>
        </w:rPr>
        <w:fldChar w:fldCharType="begin"/>
      </w:r>
      <w:r>
        <w:rPr>
          <w:snapToGrid w:val="0"/>
          <w:kern w:val="0"/>
          <w:szCs w:val="32"/>
        </w:rPr>
        <w:instrText xml:space="preserve"> HYPERLINK \l _Toc5537 </w:instrText>
      </w:r>
      <w:r>
        <w:rPr>
          <w:snapToGrid w:val="0"/>
          <w:kern w:val="0"/>
          <w:szCs w:val="32"/>
        </w:rPr>
        <w:fldChar w:fldCharType="separate"/>
      </w:r>
      <w:r>
        <w:rPr>
          <w:rFonts w:cs="Times New Roman"/>
        </w:rPr>
        <w:t>（三）完善绩效指标体系，提高指标体系设置水平。</w:t>
      </w:r>
      <w:r>
        <w:tab/>
      </w:r>
      <w:r>
        <w:fldChar w:fldCharType="begin"/>
      </w:r>
      <w:r>
        <w:instrText xml:space="preserve"> PAGEREF _Toc5537 \h </w:instrText>
      </w:r>
      <w:r>
        <w:fldChar w:fldCharType="separate"/>
      </w:r>
      <w:r>
        <w:t>- 39 -</w:t>
      </w:r>
      <w:r>
        <w:fldChar w:fldCharType="end"/>
      </w:r>
      <w:r>
        <w:rPr>
          <w:snapToGrid w:val="0"/>
          <w:kern w:val="0"/>
          <w:szCs w:val="32"/>
        </w:rPr>
        <w:fldChar w:fldCharType="end"/>
      </w:r>
    </w:p>
    <w:p w14:paraId="35D6A70B">
      <w:pPr>
        <w:pStyle w:val="13"/>
        <w:tabs>
          <w:tab w:val="right" w:leader="dot" w:pos="8844"/>
        </w:tabs>
      </w:pPr>
      <w:r>
        <w:rPr>
          <w:snapToGrid w:val="0"/>
          <w:kern w:val="0"/>
          <w:szCs w:val="32"/>
        </w:rPr>
        <w:fldChar w:fldCharType="begin"/>
      </w:r>
      <w:r>
        <w:rPr>
          <w:snapToGrid w:val="0"/>
          <w:kern w:val="0"/>
          <w:szCs w:val="32"/>
        </w:rPr>
        <w:instrText xml:space="preserve"> HYPERLINK \l _Toc29631 </w:instrText>
      </w:r>
      <w:r>
        <w:rPr>
          <w:snapToGrid w:val="0"/>
          <w:kern w:val="0"/>
          <w:szCs w:val="32"/>
        </w:rPr>
        <w:fldChar w:fldCharType="separate"/>
      </w:r>
      <w:r>
        <w:t>附件1：新塘镇环卫保洁支出绩效评价指标评分表</w:t>
      </w:r>
      <w:r>
        <w:tab/>
      </w:r>
      <w:r>
        <w:fldChar w:fldCharType="begin"/>
      </w:r>
      <w:r>
        <w:instrText xml:space="preserve"> PAGEREF _Toc29631 \h </w:instrText>
      </w:r>
      <w:r>
        <w:fldChar w:fldCharType="separate"/>
      </w:r>
      <w:r>
        <w:t>- 41 -</w:t>
      </w:r>
      <w:r>
        <w:fldChar w:fldCharType="end"/>
      </w:r>
      <w:r>
        <w:rPr>
          <w:snapToGrid w:val="0"/>
          <w:kern w:val="0"/>
          <w:szCs w:val="32"/>
        </w:rPr>
        <w:fldChar w:fldCharType="end"/>
      </w:r>
    </w:p>
    <w:p w14:paraId="54FF3DEA">
      <w:pPr>
        <w:pStyle w:val="13"/>
        <w:tabs>
          <w:tab w:val="right" w:leader="dot" w:pos="8844"/>
        </w:tabs>
      </w:pPr>
      <w:r>
        <w:rPr>
          <w:snapToGrid w:val="0"/>
          <w:kern w:val="0"/>
          <w:szCs w:val="32"/>
        </w:rPr>
        <w:fldChar w:fldCharType="begin"/>
      </w:r>
      <w:r>
        <w:rPr>
          <w:snapToGrid w:val="0"/>
          <w:kern w:val="0"/>
          <w:szCs w:val="32"/>
        </w:rPr>
        <w:instrText xml:space="preserve"> HYPERLINK \l _Toc8309 </w:instrText>
      </w:r>
      <w:r>
        <w:rPr>
          <w:snapToGrid w:val="0"/>
          <w:kern w:val="0"/>
          <w:szCs w:val="32"/>
        </w:rPr>
        <w:fldChar w:fldCharType="separate"/>
      </w:r>
      <w:r>
        <w:t>附件2：项目满意度问卷结果</w:t>
      </w:r>
      <w:r>
        <w:tab/>
      </w:r>
      <w:r>
        <w:fldChar w:fldCharType="begin"/>
      </w:r>
      <w:r>
        <w:instrText xml:space="preserve"> PAGEREF _Toc8309 \h </w:instrText>
      </w:r>
      <w:r>
        <w:fldChar w:fldCharType="separate"/>
      </w:r>
      <w:r>
        <w:t>- 59 -</w:t>
      </w:r>
      <w:r>
        <w:fldChar w:fldCharType="end"/>
      </w:r>
      <w:r>
        <w:rPr>
          <w:snapToGrid w:val="0"/>
          <w:kern w:val="0"/>
          <w:szCs w:val="32"/>
        </w:rPr>
        <w:fldChar w:fldCharType="end"/>
      </w:r>
    </w:p>
    <w:p w14:paraId="31421C18">
      <w:pPr>
        <w:ind w:firstLine="0" w:firstLineChars="0"/>
        <w:jc w:val="center"/>
        <w:rPr>
          <w:snapToGrid w:val="0"/>
          <w:kern w:val="0"/>
          <w:szCs w:val="32"/>
        </w:rPr>
      </w:pPr>
      <w:r>
        <w:rPr>
          <w:snapToGrid w:val="0"/>
          <w:kern w:val="0"/>
          <w:szCs w:val="32"/>
        </w:rPr>
        <w:fldChar w:fldCharType="end"/>
      </w:r>
    </w:p>
    <w:p w14:paraId="1202F4AF">
      <w:pPr>
        <w:ind w:firstLine="0" w:firstLineChars="0"/>
        <w:jc w:val="center"/>
        <w:rPr>
          <w:snapToGrid w:val="0"/>
          <w:kern w:val="0"/>
          <w:szCs w:val="32"/>
        </w:rPr>
        <w:sectPr>
          <w:pgSz w:w="11906" w:h="16838"/>
          <w:pgMar w:top="2041" w:right="1474" w:bottom="1985" w:left="1588" w:header="851" w:footer="992" w:gutter="0"/>
          <w:cols w:space="720" w:num="1"/>
          <w:docGrid w:type="linesAndChars" w:linePitch="435" w:charSpace="0"/>
        </w:sectPr>
      </w:pPr>
    </w:p>
    <w:p w14:paraId="74EA3B73">
      <w:pPr>
        <w:adjustRightInd w:val="0"/>
        <w:snapToGrid w:val="0"/>
        <w:spacing w:line="560" w:lineRule="atLeast"/>
        <w:ind w:firstLine="0" w:firstLineChars="0"/>
        <w:jc w:val="center"/>
        <w:rPr>
          <w:rFonts w:eastAsia="方正小标宋_GBK"/>
          <w:kern w:val="0"/>
          <w:sz w:val="44"/>
          <w:szCs w:val="44"/>
        </w:rPr>
      </w:pPr>
      <w:r>
        <w:rPr>
          <w:rFonts w:eastAsia="方正小标宋_GBK"/>
          <w:kern w:val="0"/>
          <w:sz w:val="44"/>
          <w:szCs w:val="44"/>
        </w:rPr>
        <w:t>新塘镇环卫保洁支出绩效评价报告</w:t>
      </w:r>
    </w:p>
    <w:p w14:paraId="41C6E3EB">
      <w:pPr>
        <w:ind w:firstLine="640"/>
      </w:pPr>
    </w:p>
    <w:p w14:paraId="64F78888">
      <w:pPr>
        <w:ind w:firstLine="640"/>
      </w:pPr>
      <w:r>
        <w:t>根据《广州市增城区财政局关于开展2024年财政评价工作的通知》（增财〔2024〕178号）文件要求，广东国众联行资产评估土地房地产估价规划咨询有限公司（以下简称</w:t>
      </w:r>
      <w:r>
        <w:rPr>
          <w:rFonts w:hint="eastAsia" w:ascii="仿宋_GB2312"/>
        </w:rPr>
        <w:t>“</w:t>
      </w:r>
      <w:r>
        <w:t>我机构</w:t>
      </w:r>
      <w:r>
        <w:rPr>
          <w:rFonts w:hint="eastAsia" w:ascii="仿宋_GB2312"/>
        </w:rPr>
        <w:t>”</w:t>
      </w:r>
      <w:r>
        <w:t>）受广州市增城区财政局（以下简称</w:t>
      </w:r>
      <w:r>
        <w:rPr>
          <w:rFonts w:hint="eastAsia" w:ascii="仿宋_GB2312"/>
        </w:rPr>
        <w:t>“</w:t>
      </w:r>
      <w:r>
        <w:t>区财政局</w:t>
      </w:r>
      <w:r>
        <w:rPr>
          <w:rFonts w:hint="eastAsia" w:ascii="仿宋_GB2312"/>
        </w:rPr>
        <w:t>”</w:t>
      </w:r>
      <w:r>
        <w:t>）委托，作为广州市增城区2024年绩效评价服务单位，开展2024年增城区级财政资金支出绩效评价工作。根据《广州市增城区关于印发2024年增城区级财政资金支出绩效评价工作方案的通知》（增财〔2024〕212号）有关要求，对广州市增城区新塘镇人民政府（以下简称</w:t>
      </w:r>
      <w:r>
        <w:rPr>
          <w:rFonts w:hint="eastAsia" w:ascii="仿宋_GB2312"/>
        </w:rPr>
        <w:t>“</w:t>
      </w:r>
      <w:r>
        <w:t>新塘镇</w:t>
      </w:r>
      <w:r>
        <w:rPr>
          <w:rFonts w:hint="eastAsia" w:ascii="仿宋_GB2312"/>
        </w:rPr>
        <w:t>”</w:t>
      </w:r>
      <w:r>
        <w:t>）新塘镇环卫保洁支出开展重点绩效评价，项目资金主管部门与具体实施单位为新塘镇。</w:t>
      </w:r>
    </w:p>
    <w:p w14:paraId="7AD59708">
      <w:pPr>
        <w:ind w:firstLine="640"/>
        <w:rPr>
          <w:b/>
          <w:bCs/>
        </w:rPr>
      </w:pPr>
      <w:r>
        <w:t>经自评材料书面评审和现场勘查评价，结合决策、过程、产出和效益四方面综合对项目绩效进行比较分析，对新塘镇环卫保洁支出项目综合评价，项目2023年涉及资金</w:t>
      </w:r>
      <w:r>
        <w:rPr>
          <w:color w:val="000000"/>
          <w:szCs w:val="32"/>
        </w:rPr>
        <w:t>9914.46</w:t>
      </w:r>
      <w:r>
        <w:t>万元，实际支出</w:t>
      </w:r>
      <w:r>
        <w:rPr>
          <w:color w:val="000000"/>
          <w:szCs w:val="32"/>
        </w:rPr>
        <w:t>9914.46</w:t>
      </w:r>
      <w:r>
        <w:t>万元，预算执行率100%，绩效得分87分，评定等级为</w:t>
      </w:r>
      <w:r>
        <w:rPr>
          <w:rFonts w:hint="eastAsia" w:ascii="仿宋_GB2312"/>
        </w:rPr>
        <w:t>“</w:t>
      </w:r>
      <w:r>
        <w:t>良</w:t>
      </w:r>
      <w:r>
        <w:rPr>
          <w:rFonts w:hint="eastAsia" w:ascii="仿宋_GB2312"/>
        </w:rPr>
        <w:t>”</w:t>
      </w:r>
      <w:r>
        <w:t>。</w:t>
      </w:r>
    </w:p>
    <w:p w14:paraId="47CBA567">
      <w:pPr>
        <w:pStyle w:val="2"/>
        <w:ind w:firstLine="640"/>
        <w:rPr>
          <w:snapToGrid w:val="0"/>
        </w:rPr>
      </w:pPr>
      <w:bookmarkStart w:id="0" w:name="_Toc20230"/>
      <w:bookmarkStart w:id="1" w:name="_Toc8893"/>
      <w:bookmarkStart w:id="2" w:name="_Toc6508"/>
      <w:bookmarkStart w:id="3" w:name="_Toc19760"/>
      <w:bookmarkStart w:id="4" w:name="_Toc4184"/>
      <w:r>
        <w:rPr>
          <w:snapToGrid w:val="0"/>
        </w:rPr>
        <w:t>一、评价项目概述</w:t>
      </w:r>
      <w:bookmarkEnd w:id="0"/>
      <w:bookmarkEnd w:id="1"/>
      <w:bookmarkEnd w:id="2"/>
      <w:bookmarkEnd w:id="3"/>
      <w:bookmarkEnd w:id="4"/>
    </w:p>
    <w:p w14:paraId="07DB0061">
      <w:pPr>
        <w:pStyle w:val="3"/>
        <w:ind w:firstLine="640"/>
        <w:rPr>
          <w:rFonts w:cs="Times New Roman"/>
          <w:snapToGrid w:val="0"/>
        </w:rPr>
      </w:pPr>
      <w:bookmarkStart w:id="5" w:name="_Toc387"/>
      <w:bookmarkStart w:id="6" w:name="_Toc17940"/>
      <w:bookmarkStart w:id="7" w:name="_Toc14070"/>
      <w:bookmarkStart w:id="8" w:name="_Toc27224"/>
      <w:bookmarkStart w:id="9" w:name="_Toc10501"/>
      <w:r>
        <w:rPr>
          <w:rFonts w:cs="Times New Roman"/>
          <w:snapToGrid w:val="0"/>
        </w:rPr>
        <w:t>（一）项目背景。</w:t>
      </w:r>
      <w:bookmarkEnd w:id="5"/>
      <w:bookmarkEnd w:id="6"/>
      <w:bookmarkEnd w:id="7"/>
      <w:bookmarkEnd w:id="8"/>
      <w:bookmarkEnd w:id="9"/>
    </w:p>
    <w:p w14:paraId="761FE649">
      <w:pPr>
        <w:ind w:firstLine="640"/>
        <w:rPr>
          <w:color w:val="000000"/>
          <w:kern w:val="0"/>
          <w:szCs w:val="32"/>
          <w:lang w:bidi="ar"/>
        </w:rPr>
      </w:pPr>
      <w:r>
        <w:rPr>
          <w:color w:val="000000"/>
          <w:kern w:val="0"/>
          <w:szCs w:val="32"/>
          <w:lang w:bidi="ar"/>
        </w:rPr>
        <w:t>新塘镇是典型的城乡结合部，环卫保洁工作存在一些问题：一是城区与农村区域交错接合，存在保洁真空地带，缺乏常态管理，诱发垃圾黑点的形成；二是城区与农村或村与村之间保洁标准均有不同、难以统一，工作进展不快，导致指导、管理工作难以深入到村，责任难以落实；三是由于思想认识、经济条件、方法措施等方面的差异，农村保洁缺乏专业化管理，导致新塘镇环境卫生质量难以进一步提升。</w:t>
      </w:r>
    </w:p>
    <w:p w14:paraId="337CD785">
      <w:pPr>
        <w:ind w:firstLine="640"/>
      </w:pPr>
      <w:r>
        <w:rPr>
          <w:color w:val="000000"/>
          <w:kern w:val="0"/>
          <w:szCs w:val="32"/>
          <w:lang w:bidi="ar"/>
        </w:rPr>
        <w:t>为建设干净整洁平安有序的人居环境以及</w:t>
      </w:r>
      <w:r>
        <w:rPr>
          <w:szCs w:val="32"/>
        </w:rPr>
        <w:t>减少环卫项目的管理成本，新塘镇党委拟将新塘镇环卫保洁项目、新塘镇大敦村环卫保洁项目、新塘镇民营工业园、海关大道及部分村（居）城区</w:t>
      </w:r>
      <w:r>
        <w:t>接壤交界区域保洁项目、新塘镇水域保洁项目、新塘镇水南涌流域水域环境维护项目、新塘镇山塘水库及小微水体保洁项目、新塘镇装配式公厕及压缩站沉淀池管养项目的服务范围以及农村保洁（包括道路、村级公园、广场、闲置地、鱼塘、边沟等的保洁和垃圾收运、公厕管养）等纳入新塘镇全域环卫保洁项目，按主干道、重点区域二级保洁，城中村、内街内巷三级保洁，河涌以及其他农村（瓜岭、大敦除外）四级保洁的标准采购保洁服务，进一步深化管理体制，提升环境卫生管理精细化、品质化、规范化水平。</w:t>
      </w:r>
    </w:p>
    <w:p w14:paraId="3E427D23">
      <w:pPr>
        <w:widowControl/>
        <w:ind w:firstLine="640"/>
        <w:jc w:val="left"/>
      </w:pPr>
      <w:r>
        <w:t>根据《中共广州市增城区新塘镇委党委会议纪要》（二届（75次）增新委纪〔2023〕2号），为加强城乡环卫管理，拟将新塘镇环卫保洁、水域保洁和农村保洁等项目统一纳入到新塘镇全域保洁项目，按主干道、重点区域二级保洁，城中村、内街内巷三级保洁，河涌以及其他农村（瓜岭、大敦除外）四级保洁的标准采购保洁服务，保洁面积约1734万平方米，合同费用约1.8亿元/年（以财政评审为准），采购期限为三年，相关资金从镇财政列支。</w:t>
      </w:r>
    </w:p>
    <w:p w14:paraId="13AB1BF0">
      <w:pPr>
        <w:pStyle w:val="3"/>
        <w:ind w:firstLine="640"/>
        <w:rPr>
          <w:rFonts w:cs="Times New Roman"/>
          <w:snapToGrid w:val="0"/>
        </w:rPr>
      </w:pPr>
      <w:bookmarkStart w:id="10" w:name="_Toc29419"/>
      <w:bookmarkStart w:id="11" w:name="_Toc14508"/>
      <w:bookmarkStart w:id="12" w:name="_Toc29655"/>
      <w:bookmarkStart w:id="13" w:name="_Toc30434"/>
      <w:bookmarkStart w:id="14" w:name="_Toc19152"/>
      <w:r>
        <w:rPr>
          <w:rFonts w:cs="Times New Roman"/>
          <w:snapToGrid w:val="0"/>
        </w:rPr>
        <w:t>（二）项目立项依据。</w:t>
      </w:r>
      <w:bookmarkEnd w:id="10"/>
      <w:bookmarkEnd w:id="11"/>
      <w:bookmarkEnd w:id="12"/>
      <w:bookmarkEnd w:id="13"/>
      <w:bookmarkEnd w:id="14"/>
    </w:p>
    <w:p w14:paraId="6BF99738">
      <w:pPr>
        <w:ind w:firstLine="640"/>
      </w:pPr>
      <w:r>
        <w:rPr>
          <w:snapToGrid w:val="0"/>
        </w:rPr>
        <w:t>根据</w:t>
      </w:r>
      <w:r>
        <w:t>《2020年建设干净整洁平安有序城市环境工作方案以及工作规范和质量标准》（穗增城管办〔2020〕17号）、《关于印发〈广州市增城区建设干净整洁平安有序城市环境工作考核暂行办法（2022修订）〉的通知》（增城管执〔2022〕44号）文件要求，结合《中共广州市增城区新塘镇委党委会议纪要》（二届（75次）增新委纪〔2023〕2号）会议精神，为避免各村、社各自开展环卫工作导致环卫保洁工作质量参差、管理工作难以深入的问题，决定在新塘镇开展全域保洁工作</w:t>
      </w:r>
      <w:r>
        <w:rPr>
          <w:rFonts w:hint="eastAsia"/>
        </w:rPr>
        <w:t>，</w:t>
      </w:r>
      <w:r>
        <w:t>将各村、社的环卫工作纳入新塘镇全域保洁进行统一管理。</w:t>
      </w:r>
    </w:p>
    <w:p w14:paraId="29E54F1C">
      <w:pPr>
        <w:pStyle w:val="3"/>
        <w:ind w:firstLine="640"/>
        <w:rPr>
          <w:rFonts w:cs="Times New Roman"/>
          <w:snapToGrid w:val="0"/>
        </w:rPr>
      </w:pPr>
      <w:bookmarkStart w:id="15" w:name="_Toc279"/>
      <w:bookmarkStart w:id="16" w:name="_Toc11775"/>
      <w:bookmarkStart w:id="17" w:name="_Toc11119"/>
      <w:bookmarkStart w:id="18" w:name="_Toc5072"/>
      <w:bookmarkStart w:id="19" w:name="_Toc14383"/>
      <w:r>
        <w:rPr>
          <w:rFonts w:cs="Times New Roman"/>
          <w:snapToGrid w:val="0"/>
        </w:rPr>
        <w:t>（三）项目绩效目标。</w:t>
      </w:r>
      <w:bookmarkEnd w:id="15"/>
      <w:bookmarkEnd w:id="16"/>
      <w:bookmarkEnd w:id="17"/>
      <w:bookmarkEnd w:id="18"/>
      <w:bookmarkEnd w:id="19"/>
    </w:p>
    <w:p w14:paraId="0AE17989">
      <w:pPr>
        <w:ind w:firstLine="640"/>
      </w:pPr>
      <w:r>
        <w:t>根据《广州市增城区新塘镇人民政府2023年项目支出绩效目标表（含转移支付项目）》，项目申报阶段设置的绩效目标为新塘镇范围环卫一体化环卫保洁包括路面保洁、垃圾运输、水域保洁、垃圾分类、公厕建设改造等专项工作支出。</w:t>
      </w:r>
    </w:p>
    <w:p w14:paraId="2C0AF475">
      <w:pPr>
        <w:ind w:firstLine="640"/>
      </w:pPr>
      <w:r>
        <w:t>根据《项目支出绩效自评表》，项目自评阶段设置的绩效目标为聘请相关资质的保洁公司，提供专业的保洁队伍和机械设备，负责我镇的路面保洁、水域保洁、垃圾运输和垃圾分类等专项工作，建设干净、整洁、平安、有序的城市环境。</w:t>
      </w:r>
    </w:p>
    <w:p w14:paraId="1EE25F4D">
      <w:pPr>
        <w:ind w:firstLine="640"/>
      </w:pPr>
      <w:r>
        <w:t>项目申报阶段共设置1个绩效指标，包括满意度指标1个，详见下表。</w:t>
      </w:r>
    </w:p>
    <w:p w14:paraId="79A8A5AD">
      <w:pPr>
        <w:pStyle w:val="15"/>
        <w:ind w:firstLine="0" w:firstLineChars="0"/>
        <w:jc w:val="center"/>
      </w:pPr>
      <w:r>
        <w:rPr>
          <w:rFonts w:eastAsia="黑体"/>
          <w:color w:val="000000"/>
          <w:sz w:val="28"/>
          <w:szCs w:val="28"/>
        </w:rPr>
        <w:t>表1  年初绩效指标表</w:t>
      </w:r>
    </w:p>
    <w:tbl>
      <w:tblPr>
        <w:tblStyle w:val="19"/>
        <w:tblW w:w="8269" w:type="dxa"/>
        <w:jc w:val="center"/>
        <w:tblLayout w:type="autofit"/>
        <w:tblCellMar>
          <w:top w:w="0" w:type="dxa"/>
          <w:left w:w="108" w:type="dxa"/>
          <w:bottom w:w="0" w:type="dxa"/>
          <w:right w:w="108" w:type="dxa"/>
        </w:tblCellMar>
      </w:tblPr>
      <w:tblGrid>
        <w:gridCol w:w="1513"/>
        <w:gridCol w:w="2100"/>
        <w:gridCol w:w="2550"/>
        <w:gridCol w:w="2106"/>
      </w:tblGrid>
      <w:tr w14:paraId="5AFBB68E">
        <w:tblPrEx>
          <w:tblCellMar>
            <w:top w:w="0" w:type="dxa"/>
            <w:left w:w="108" w:type="dxa"/>
            <w:bottom w:w="0" w:type="dxa"/>
            <w:right w:w="108" w:type="dxa"/>
          </w:tblCellMar>
        </w:tblPrEx>
        <w:trPr>
          <w:trHeight w:val="545" w:hRule="atLeast"/>
          <w:tblHeader/>
          <w:jc w:val="center"/>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D1369">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一级指标</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43660">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二级指标</w:t>
            </w:r>
          </w:p>
        </w:tc>
        <w:tc>
          <w:tcPr>
            <w:tcW w:w="2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FAB5F">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三级指标</w:t>
            </w:r>
          </w:p>
        </w:tc>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7E649">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指标值</w:t>
            </w:r>
          </w:p>
        </w:tc>
      </w:tr>
      <w:tr w14:paraId="567E761E">
        <w:tblPrEx>
          <w:tblCellMar>
            <w:top w:w="0" w:type="dxa"/>
            <w:left w:w="108" w:type="dxa"/>
            <w:bottom w:w="0" w:type="dxa"/>
            <w:right w:w="108" w:type="dxa"/>
          </w:tblCellMar>
        </w:tblPrEx>
        <w:trPr>
          <w:trHeight w:val="550" w:hRule="atLeast"/>
          <w:jc w:val="center"/>
        </w:trPr>
        <w:tc>
          <w:tcPr>
            <w:tcW w:w="1513" w:type="dxa"/>
            <w:tcBorders>
              <w:left w:val="single" w:color="000000" w:sz="4" w:space="0"/>
              <w:bottom w:val="single" w:color="000000" w:sz="4" w:space="0"/>
              <w:right w:val="single" w:color="000000" w:sz="4" w:space="0"/>
            </w:tcBorders>
            <w:shd w:val="clear" w:color="auto" w:fill="auto"/>
            <w:vAlign w:val="center"/>
          </w:tcPr>
          <w:p w14:paraId="3EB1E9F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满意度指标</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0C7A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服务对象满意度</w:t>
            </w:r>
          </w:p>
        </w:tc>
        <w:tc>
          <w:tcPr>
            <w:tcW w:w="2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FC23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企业满意度</w:t>
            </w:r>
          </w:p>
        </w:tc>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C3B6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90%</w:t>
            </w:r>
          </w:p>
        </w:tc>
      </w:tr>
    </w:tbl>
    <w:p w14:paraId="38BD1837">
      <w:pPr>
        <w:ind w:firstLine="640"/>
      </w:pPr>
    </w:p>
    <w:p w14:paraId="7716F57E">
      <w:pPr>
        <w:ind w:firstLine="640"/>
      </w:pPr>
      <w:r>
        <w:t>项目在自评阶段共设置了10个绩效指标，包括产出指标5个、效益指标4个、满意度指标1个，详见下表。</w:t>
      </w:r>
    </w:p>
    <w:p w14:paraId="6F54FCFB">
      <w:pPr>
        <w:pStyle w:val="15"/>
        <w:ind w:firstLine="0" w:firstLineChars="0"/>
        <w:jc w:val="center"/>
      </w:pPr>
      <w:r>
        <w:rPr>
          <w:rFonts w:eastAsia="黑体"/>
          <w:color w:val="000000"/>
          <w:sz w:val="28"/>
          <w:szCs w:val="28"/>
        </w:rPr>
        <w:t>表2  自评绩效指标表</w:t>
      </w:r>
    </w:p>
    <w:tbl>
      <w:tblPr>
        <w:tblStyle w:val="19"/>
        <w:tblW w:w="8346" w:type="dxa"/>
        <w:jc w:val="center"/>
        <w:tblLayout w:type="autofit"/>
        <w:tblCellMar>
          <w:top w:w="0" w:type="dxa"/>
          <w:left w:w="108" w:type="dxa"/>
          <w:bottom w:w="0" w:type="dxa"/>
          <w:right w:w="108" w:type="dxa"/>
        </w:tblCellMar>
      </w:tblPr>
      <w:tblGrid>
        <w:gridCol w:w="1286"/>
        <w:gridCol w:w="2027"/>
        <w:gridCol w:w="2850"/>
        <w:gridCol w:w="2183"/>
      </w:tblGrid>
      <w:tr w14:paraId="0A18810E">
        <w:tblPrEx>
          <w:tblCellMar>
            <w:top w:w="0" w:type="dxa"/>
            <w:left w:w="108" w:type="dxa"/>
            <w:bottom w:w="0" w:type="dxa"/>
            <w:right w:w="108" w:type="dxa"/>
          </w:tblCellMar>
        </w:tblPrEx>
        <w:trPr>
          <w:trHeight w:val="545" w:hRule="atLeast"/>
          <w:tblHeader/>
          <w:jc w:val="center"/>
        </w:trPr>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5A3D6">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一级指标</w:t>
            </w: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E9EE4">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二级指标</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D43C1">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三级指标</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C5548">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指标值</w:t>
            </w:r>
          </w:p>
        </w:tc>
      </w:tr>
      <w:tr w14:paraId="1C5B4FED">
        <w:tblPrEx>
          <w:tblCellMar>
            <w:top w:w="0" w:type="dxa"/>
            <w:left w:w="108" w:type="dxa"/>
            <w:bottom w:w="0" w:type="dxa"/>
            <w:right w:w="108" w:type="dxa"/>
          </w:tblCellMar>
        </w:tblPrEx>
        <w:trPr>
          <w:trHeight w:val="615" w:hRule="atLeast"/>
          <w:jc w:val="center"/>
        </w:trPr>
        <w:tc>
          <w:tcPr>
            <w:tcW w:w="1286" w:type="dxa"/>
            <w:vMerge w:val="restart"/>
            <w:tcBorders>
              <w:top w:val="single" w:color="000000" w:sz="4" w:space="0"/>
              <w:left w:val="single" w:color="000000" w:sz="4" w:space="0"/>
              <w:right w:val="single" w:color="000000" w:sz="4" w:space="0"/>
            </w:tcBorders>
            <w:shd w:val="clear" w:color="auto" w:fill="auto"/>
            <w:vAlign w:val="center"/>
          </w:tcPr>
          <w:p w14:paraId="636C7FD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产出指标</w:t>
            </w:r>
          </w:p>
        </w:tc>
        <w:tc>
          <w:tcPr>
            <w:tcW w:w="2027" w:type="dxa"/>
            <w:vMerge w:val="restart"/>
            <w:tcBorders>
              <w:top w:val="single" w:color="000000" w:sz="4" w:space="0"/>
              <w:left w:val="single" w:color="000000" w:sz="4" w:space="0"/>
              <w:right w:val="single" w:color="000000" w:sz="4" w:space="0"/>
            </w:tcBorders>
            <w:shd w:val="clear" w:color="auto" w:fill="auto"/>
            <w:vAlign w:val="center"/>
          </w:tcPr>
          <w:p w14:paraId="5C18E89D">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数量指标</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DD83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保洁面积</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217C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14860813.49</w:t>
            </w:r>
            <w:r>
              <w:rPr>
                <w:rFonts w:ascii="Segoe UI Symbol" w:hAnsi="Segoe UI Symbol" w:cs="Segoe UI Symbol"/>
                <w:color w:val="000000"/>
                <w:kern w:val="0"/>
                <w:sz w:val="24"/>
                <w:lang w:bidi="ar"/>
              </w:rPr>
              <w:t>㎡</w:t>
            </w:r>
          </w:p>
        </w:tc>
      </w:tr>
      <w:tr w14:paraId="2D1B75A6">
        <w:tblPrEx>
          <w:tblCellMar>
            <w:top w:w="0" w:type="dxa"/>
            <w:left w:w="108" w:type="dxa"/>
            <w:bottom w:w="0" w:type="dxa"/>
            <w:right w:w="108" w:type="dxa"/>
          </w:tblCellMar>
        </w:tblPrEx>
        <w:trPr>
          <w:trHeight w:val="480" w:hRule="atLeast"/>
          <w:jc w:val="center"/>
        </w:trPr>
        <w:tc>
          <w:tcPr>
            <w:tcW w:w="1286" w:type="dxa"/>
            <w:vMerge w:val="continue"/>
            <w:tcBorders>
              <w:left w:val="single" w:color="000000" w:sz="4" w:space="0"/>
              <w:right w:val="single" w:color="000000" w:sz="4" w:space="0"/>
            </w:tcBorders>
            <w:shd w:val="clear" w:color="auto" w:fill="auto"/>
            <w:vAlign w:val="center"/>
          </w:tcPr>
          <w:p w14:paraId="4A133DCA">
            <w:pPr>
              <w:widowControl/>
              <w:snapToGrid w:val="0"/>
              <w:spacing w:line="240" w:lineRule="auto"/>
              <w:ind w:firstLine="0" w:firstLineChars="0"/>
              <w:jc w:val="center"/>
              <w:textAlignment w:val="center"/>
              <w:rPr>
                <w:color w:val="000000"/>
                <w:kern w:val="0"/>
                <w:sz w:val="24"/>
                <w:lang w:bidi="ar"/>
              </w:rPr>
            </w:pPr>
          </w:p>
        </w:tc>
        <w:tc>
          <w:tcPr>
            <w:tcW w:w="2027" w:type="dxa"/>
            <w:vMerge w:val="continue"/>
            <w:tcBorders>
              <w:left w:val="single" w:color="000000" w:sz="4" w:space="0"/>
              <w:right w:val="single" w:color="000000" w:sz="4" w:space="0"/>
            </w:tcBorders>
            <w:shd w:val="clear" w:color="auto" w:fill="auto"/>
            <w:vAlign w:val="center"/>
          </w:tcPr>
          <w:p w14:paraId="38164FD0">
            <w:pPr>
              <w:widowControl/>
              <w:snapToGrid w:val="0"/>
              <w:spacing w:line="240" w:lineRule="auto"/>
              <w:ind w:firstLine="0" w:firstLineChars="0"/>
              <w:jc w:val="center"/>
              <w:textAlignment w:val="center"/>
              <w:rPr>
                <w:color w:val="000000"/>
                <w:kern w:val="0"/>
                <w:sz w:val="24"/>
                <w:lang w:bidi="ar"/>
              </w:rPr>
            </w:pP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4984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农村保洁区域</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3F2ED">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9个城中村</w:t>
            </w:r>
          </w:p>
        </w:tc>
      </w:tr>
      <w:tr w14:paraId="478A60BA">
        <w:tblPrEx>
          <w:tblCellMar>
            <w:top w:w="0" w:type="dxa"/>
            <w:left w:w="108" w:type="dxa"/>
            <w:bottom w:w="0" w:type="dxa"/>
            <w:right w:w="108" w:type="dxa"/>
          </w:tblCellMar>
        </w:tblPrEx>
        <w:trPr>
          <w:trHeight w:val="550" w:hRule="atLeast"/>
          <w:jc w:val="center"/>
        </w:trPr>
        <w:tc>
          <w:tcPr>
            <w:tcW w:w="1286" w:type="dxa"/>
            <w:vMerge w:val="continue"/>
            <w:tcBorders>
              <w:left w:val="single" w:color="000000" w:sz="4" w:space="0"/>
              <w:right w:val="single" w:color="000000" w:sz="4" w:space="0"/>
            </w:tcBorders>
            <w:shd w:val="clear" w:color="auto" w:fill="auto"/>
            <w:vAlign w:val="center"/>
          </w:tcPr>
          <w:p w14:paraId="7CCB5B51">
            <w:pPr>
              <w:widowControl/>
              <w:snapToGrid w:val="0"/>
              <w:spacing w:line="240" w:lineRule="auto"/>
              <w:ind w:firstLine="0" w:firstLineChars="0"/>
              <w:jc w:val="center"/>
              <w:textAlignment w:val="center"/>
              <w:rPr>
                <w:color w:val="000000"/>
                <w:kern w:val="0"/>
                <w:sz w:val="24"/>
                <w:lang w:bidi="ar"/>
              </w:rPr>
            </w:pPr>
          </w:p>
        </w:tc>
        <w:tc>
          <w:tcPr>
            <w:tcW w:w="2027" w:type="dxa"/>
            <w:vMerge w:val="continue"/>
            <w:tcBorders>
              <w:left w:val="single" w:color="000000" w:sz="4" w:space="0"/>
              <w:right w:val="single" w:color="000000" w:sz="4" w:space="0"/>
            </w:tcBorders>
            <w:shd w:val="clear" w:color="auto" w:fill="auto"/>
            <w:vAlign w:val="center"/>
          </w:tcPr>
          <w:p w14:paraId="16A4C2BB">
            <w:pPr>
              <w:widowControl/>
              <w:snapToGrid w:val="0"/>
              <w:spacing w:line="240" w:lineRule="auto"/>
              <w:ind w:firstLine="0" w:firstLineChars="0"/>
              <w:jc w:val="center"/>
              <w:textAlignment w:val="center"/>
              <w:rPr>
                <w:color w:val="000000"/>
                <w:kern w:val="0"/>
                <w:sz w:val="24"/>
                <w:lang w:bidi="ar"/>
              </w:rPr>
            </w:pP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9F1E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水域保洁面积</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22CD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6877012.59</w:t>
            </w:r>
            <w:r>
              <w:rPr>
                <w:rFonts w:ascii="Segoe UI Symbol" w:hAnsi="Segoe UI Symbol" w:cs="Segoe UI Symbol"/>
                <w:color w:val="000000"/>
                <w:kern w:val="0"/>
                <w:sz w:val="24"/>
                <w:lang w:bidi="ar"/>
              </w:rPr>
              <w:t>㎡</w:t>
            </w:r>
          </w:p>
        </w:tc>
      </w:tr>
      <w:tr w14:paraId="3C2A7F1F">
        <w:tblPrEx>
          <w:tblCellMar>
            <w:top w:w="0" w:type="dxa"/>
            <w:left w:w="108" w:type="dxa"/>
            <w:bottom w:w="0" w:type="dxa"/>
            <w:right w:w="108" w:type="dxa"/>
          </w:tblCellMar>
        </w:tblPrEx>
        <w:trPr>
          <w:trHeight w:val="550" w:hRule="atLeast"/>
          <w:jc w:val="center"/>
        </w:trPr>
        <w:tc>
          <w:tcPr>
            <w:tcW w:w="1286" w:type="dxa"/>
            <w:vMerge w:val="continue"/>
            <w:tcBorders>
              <w:left w:val="single" w:color="000000" w:sz="4" w:space="0"/>
              <w:right w:val="single" w:color="000000" w:sz="4" w:space="0"/>
            </w:tcBorders>
            <w:shd w:val="clear" w:color="auto" w:fill="auto"/>
            <w:vAlign w:val="center"/>
          </w:tcPr>
          <w:p w14:paraId="7900D707">
            <w:pPr>
              <w:widowControl/>
              <w:snapToGrid w:val="0"/>
              <w:spacing w:line="240" w:lineRule="auto"/>
              <w:ind w:firstLine="0" w:firstLineChars="0"/>
              <w:jc w:val="center"/>
              <w:textAlignment w:val="center"/>
              <w:rPr>
                <w:color w:val="000000"/>
                <w:kern w:val="0"/>
                <w:sz w:val="24"/>
                <w:lang w:bidi="ar"/>
              </w:rPr>
            </w:pPr>
          </w:p>
        </w:tc>
        <w:tc>
          <w:tcPr>
            <w:tcW w:w="2027" w:type="dxa"/>
            <w:vMerge w:val="continue"/>
            <w:tcBorders>
              <w:left w:val="single" w:color="000000" w:sz="4" w:space="0"/>
              <w:bottom w:val="single" w:color="000000" w:sz="4" w:space="0"/>
              <w:right w:val="single" w:color="000000" w:sz="4" w:space="0"/>
            </w:tcBorders>
            <w:shd w:val="clear" w:color="auto" w:fill="auto"/>
            <w:vAlign w:val="center"/>
          </w:tcPr>
          <w:p w14:paraId="22D71D46">
            <w:pPr>
              <w:widowControl/>
              <w:snapToGrid w:val="0"/>
              <w:spacing w:line="240" w:lineRule="auto"/>
              <w:ind w:firstLine="0" w:firstLineChars="0"/>
              <w:jc w:val="center"/>
              <w:textAlignment w:val="center"/>
              <w:rPr>
                <w:color w:val="000000"/>
                <w:kern w:val="0"/>
                <w:sz w:val="24"/>
                <w:lang w:bidi="ar"/>
              </w:rPr>
            </w:pP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EAF3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农村保洁面积</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ECA7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1334241.44</w:t>
            </w:r>
            <w:r>
              <w:rPr>
                <w:rFonts w:ascii="Segoe UI Symbol" w:hAnsi="Segoe UI Symbol" w:cs="Segoe UI Symbol"/>
                <w:color w:val="000000"/>
                <w:kern w:val="0"/>
                <w:sz w:val="24"/>
                <w:lang w:bidi="ar"/>
              </w:rPr>
              <w:t>㎡</w:t>
            </w:r>
          </w:p>
        </w:tc>
      </w:tr>
      <w:tr w14:paraId="57E6C34B">
        <w:tblPrEx>
          <w:tblCellMar>
            <w:top w:w="0" w:type="dxa"/>
            <w:left w:w="108" w:type="dxa"/>
            <w:bottom w:w="0" w:type="dxa"/>
            <w:right w:w="108" w:type="dxa"/>
          </w:tblCellMar>
        </w:tblPrEx>
        <w:trPr>
          <w:trHeight w:val="550" w:hRule="atLeast"/>
          <w:jc w:val="center"/>
        </w:trPr>
        <w:tc>
          <w:tcPr>
            <w:tcW w:w="1286" w:type="dxa"/>
            <w:vMerge w:val="continue"/>
            <w:tcBorders>
              <w:left w:val="single" w:color="000000" w:sz="4" w:space="0"/>
              <w:bottom w:val="single" w:color="000000" w:sz="4" w:space="0"/>
              <w:right w:val="single" w:color="000000" w:sz="4" w:space="0"/>
            </w:tcBorders>
            <w:shd w:val="clear" w:color="auto" w:fill="auto"/>
            <w:vAlign w:val="center"/>
          </w:tcPr>
          <w:p w14:paraId="68D8F302">
            <w:pPr>
              <w:widowControl/>
              <w:snapToGrid w:val="0"/>
              <w:spacing w:line="240" w:lineRule="auto"/>
              <w:ind w:firstLine="0" w:firstLineChars="0"/>
              <w:jc w:val="center"/>
              <w:textAlignment w:val="center"/>
              <w:rPr>
                <w:color w:val="000000"/>
                <w:kern w:val="0"/>
                <w:sz w:val="24"/>
                <w:lang w:bidi="ar"/>
              </w:rPr>
            </w:pP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4990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时效指标</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13081">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保洁时间</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1342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12小时/天</w:t>
            </w:r>
          </w:p>
        </w:tc>
      </w:tr>
      <w:tr w14:paraId="5D950845">
        <w:tblPrEx>
          <w:tblCellMar>
            <w:top w:w="0" w:type="dxa"/>
            <w:left w:w="108" w:type="dxa"/>
            <w:bottom w:w="0" w:type="dxa"/>
            <w:right w:w="108" w:type="dxa"/>
          </w:tblCellMar>
        </w:tblPrEx>
        <w:trPr>
          <w:trHeight w:val="550" w:hRule="atLeast"/>
          <w:jc w:val="center"/>
        </w:trPr>
        <w:tc>
          <w:tcPr>
            <w:tcW w:w="1286" w:type="dxa"/>
            <w:vMerge w:val="restart"/>
            <w:tcBorders>
              <w:top w:val="single" w:color="000000" w:sz="4" w:space="0"/>
              <w:left w:val="single" w:color="000000" w:sz="4" w:space="0"/>
              <w:right w:val="single" w:color="000000" w:sz="4" w:space="0"/>
            </w:tcBorders>
            <w:shd w:val="clear" w:color="auto" w:fill="auto"/>
            <w:vAlign w:val="center"/>
          </w:tcPr>
          <w:p w14:paraId="3D8AE61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效益指标</w:t>
            </w:r>
          </w:p>
        </w:tc>
        <w:tc>
          <w:tcPr>
            <w:tcW w:w="2027" w:type="dxa"/>
            <w:vMerge w:val="restart"/>
            <w:tcBorders>
              <w:top w:val="single" w:color="000000" w:sz="4" w:space="0"/>
              <w:left w:val="single" w:color="000000" w:sz="4" w:space="0"/>
              <w:right w:val="single" w:color="000000" w:sz="4" w:space="0"/>
            </w:tcBorders>
            <w:shd w:val="clear" w:color="auto" w:fill="auto"/>
            <w:vAlign w:val="center"/>
          </w:tcPr>
          <w:p w14:paraId="7A9E2763">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社会效益</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F60C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投诉案件处理效率</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65E1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及时</w:t>
            </w:r>
          </w:p>
        </w:tc>
      </w:tr>
      <w:tr w14:paraId="1F6BFB38">
        <w:tblPrEx>
          <w:tblCellMar>
            <w:top w:w="0" w:type="dxa"/>
            <w:left w:w="108" w:type="dxa"/>
            <w:bottom w:w="0" w:type="dxa"/>
            <w:right w:w="108" w:type="dxa"/>
          </w:tblCellMar>
        </w:tblPrEx>
        <w:trPr>
          <w:trHeight w:val="550" w:hRule="atLeast"/>
          <w:jc w:val="center"/>
        </w:trPr>
        <w:tc>
          <w:tcPr>
            <w:tcW w:w="1286" w:type="dxa"/>
            <w:vMerge w:val="continue"/>
            <w:tcBorders>
              <w:left w:val="single" w:color="000000" w:sz="4" w:space="0"/>
              <w:right w:val="single" w:color="000000" w:sz="4" w:space="0"/>
            </w:tcBorders>
            <w:shd w:val="clear" w:color="auto" w:fill="auto"/>
            <w:vAlign w:val="center"/>
          </w:tcPr>
          <w:p w14:paraId="458CF339">
            <w:pPr>
              <w:widowControl/>
              <w:snapToGrid w:val="0"/>
              <w:spacing w:line="240" w:lineRule="auto"/>
              <w:ind w:firstLine="0" w:firstLineChars="0"/>
              <w:jc w:val="center"/>
              <w:textAlignment w:val="center"/>
              <w:rPr>
                <w:color w:val="000000"/>
                <w:kern w:val="0"/>
                <w:sz w:val="24"/>
                <w:lang w:bidi="ar"/>
              </w:rPr>
            </w:pPr>
          </w:p>
        </w:tc>
        <w:tc>
          <w:tcPr>
            <w:tcW w:w="2027" w:type="dxa"/>
            <w:vMerge w:val="continue"/>
            <w:tcBorders>
              <w:left w:val="single" w:color="000000" w:sz="4" w:space="0"/>
              <w:bottom w:val="single" w:color="000000" w:sz="4" w:space="0"/>
              <w:right w:val="single" w:color="000000" w:sz="4" w:space="0"/>
            </w:tcBorders>
            <w:shd w:val="clear" w:color="auto" w:fill="auto"/>
            <w:vAlign w:val="center"/>
          </w:tcPr>
          <w:p w14:paraId="5CDABB3A">
            <w:pPr>
              <w:widowControl/>
              <w:snapToGrid w:val="0"/>
              <w:spacing w:line="240" w:lineRule="auto"/>
              <w:ind w:firstLine="0" w:firstLineChars="0"/>
              <w:jc w:val="center"/>
              <w:textAlignment w:val="center"/>
              <w:rPr>
                <w:color w:val="000000"/>
                <w:kern w:val="0"/>
                <w:sz w:val="24"/>
                <w:lang w:bidi="ar"/>
              </w:rPr>
            </w:pP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5C1C4">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重大负面舆情案件</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663E1">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0宗</w:t>
            </w:r>
          </w:p>
        </w:tc>
      </w:tr>
      <w:tr w14:paraId="5747809F">
        <w:tblPrEx>
          <w:tblCellMar>
            <w:top w:w="0" w:type="dxa"/>
            <w:left w:w="108" w:type="dxa"/>
            <w:bottom w:w="0" w:type="dxa"/>
            <w:right w:w="108" w:type="dxa"/>
          </w:tblCellMar>
        </w:tblPrEx>
        <w:trPr>
          <w:trHeight w:val="550" w:hRule="atLeast"/>
          <w:jc w:val="center"/>
        </w:trPr>
        <w:tc>
          <w:tcPr>
            <w:tcW w:w="1286" w:type="dxa"/>
            <w:vMerge w:val="continue"/>
            <w:tcBorders>
              <w:left w:val="single" w:color="000000" w:sz="4" w:space="0"/>
              <w:right w:val="single" w:color="000000" w:sz="4" w:space="0"/>
            </w:tcBorders>
            <w:shd w:val="clear" w:color="auto" w:fill="auto"/>
            <w:vAlign w:val="center"/>
          </w:tcPr>
          <w:p w14:paraId="20069968">
            <w:pPr>
              <w:widowControl/>
              <w:snapToGrid w:val="0"/>
              <w:spacing w:line="240" w:lineRule="auto"/>
              <w:ind w:firstLine="0" w:firstLineChars="0"/>
              <w:jc w:val="center"/>
              <w:textAlignment w:val="center"/>
              <w:rPr>
                <w:color w:val="000000"/>
                <w:kern w:val="0"/>
                <w:sz w:val="24"/>
                <w:lang w:bidi="ar"/>
              </w:rPr>
            </w:pP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991F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可持续影响指标</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96BC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新塘镇环境卫生状况</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DFFB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良好</w:t>
            </w:r>
          </w:p>
        </w:tc>
      </w:tr>
      <w:tr w14:paraId="2FBCF50C">
        <w:tblPrEx>
          <w:tblCellMar>
            <w:top w:w="0" w:type="dxa"/>
            <w:left w:w="108" w:type="dxa"/>
            <w:bottom w:w="0" w:type="dxa"/>
            <w:right w:w="108" w:type="dxa"/>
          </w:tblCellMar>
        </w:tblPrEx>
        <w:trPr>
          <w:trHeight w:val="550" w:hRule="atLeast"/>
          <w:jc w:val="center"/>
        </w:trPr>
        <w:tc>
          <w:tcPr>
            <w:tcW w:w="1286" w:type="dxa"/>
            <w:vMerge w:val="continue"/>
            <w:tcBorders>
              <w:left w:val="single" w:color="000000" w:sz="4" w:space="0"/>
              <w:right w:val="single" w:color="000000" w:sz="4" w:space="0"/>
            </w:tcBorders>
            <w:shd w:val="clear" w:color="auto" w:fill="auto"/>
            <w:vAlign w:val="center"/>
          </w:tcPr>
          <w:p w14:paraId="6F41E9A4">
            <w:pPr>
              <w:widowControl/>
              <w:snapToGrid w:val="0"/>
              <w:spacing w:line="240" w:lineRule="auto"/>
              <w:ind w:firstLine="0" w:firstLineChars="0"/>
              <w:jc w:val="center"/>
              <w:textAlignment w:val="center"/>
              <w:rPr>
                <w:color w:val="000000"/>
                <w:kern w:val="0"/>
                <w:sz w:val="24"/>
                <w:lang w:bidi="ar"/>
              </w:rPr>
            </w:pP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8F09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经济效益</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14E8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环卫人员数量</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3D0D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1416人</w:t>
            </w:r>
          </w:p>
        </w:tc>
      </w:tr>
      <w:tr w14:paraId="1F9C72DA">
        <w:tblPrEx>
          <w:tblCellMar>
            <w:top w:w="0" w:type="dxa"/>
            <w:left w:w="108" w:type="dxa"/>
            <w:bottom w:w="0" w:type="dxa"/>
            <w:right w:w="108" w:type="dxa"/>
          </w:tblCellMar>
        </w:tblPrEx>
        <w:trPr>
          <w:trHeight w:val="550" w:hRule="atLeast"/>
          <w:jc w:val="center"/>
        </w:trPr>
        <w:tc>
          <w:tcPr>
            <w:tcW w:w="1286" w:type="dxa"/>
            <w:vMerge w:val="continue"/>
            <w:tcBorders>
              <w:left w:val="single" w:color="000000" w:sz="4" w:space="0"/>
              <w:bottom w:val="single" w:color="000000" w:sz="4" w:space="0"/>
              <w:right w:val="single" w:color="000000" w:sz="4" w:space="0"/>
            </w:tcBorders>
            <w:shd w:val="clear" w:color="auto" w:fill="auto"/>
            <w:vAlign w:val="center"/>
          </w:tcPr>
          <w:p w14:paraId="5AF5BD6F">
            <w:pPr>
              <w:widowControl/>
              <w:snapToGrid w:val="0"/>
              <w:spacing w:line="240" w:lineRule="auto"/>
              <w:ind w:firstLine="0" w:firstLineChars="0"/>
              <w:jc w:val="center"/>
              <w:textAlignment w:val="center"/>
              <w:rPr>
                <w:color w:val="000000"/>
                <w:kern w:val="0"/>
                <w:sz w:val="24"/>
                <w:lang w:bidi="ar"/>
              </w:rPr>
            </w:pPr>
          </w:p>
        </w:tc>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1167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服务对象满意度</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D133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服务对象满意度</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55E5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满意度达85%以上</w:t>
            </w:r>
          </w:p>
        </w:tc>
      </w:tr>
    </w:tbl>
    <w:p w14:paraId="117E2552">
      <w:pPr>
        <w:tabs>
          <w:tab w:val="left" w:pos="2693"/>
        </w:tabs>
        <w:ind w:firstLine="640"/>
      </w:pPr>
    </w:p>
    <w:p w14:paraId="0B716194">
      <w:pPr>
        <w:ind w:firstLine="640"/>
      </w:pPr>
      <w:r>
        <w:t>本次绩效评价指标体系共性指标评价标准主要依据《广州市增城区财政局关于开展2024年财政评价工作的通知》（增财〔2024〕178号）、《广州市增城区关于印发2024年增城区区级财政资金支出绩效评价工作方案的通知》（增财〔2024〕212号）有关规定设置；个性化指标预期目标值主要依据《中共广州市增城区新塘镇委党委会议纪要》（二届（75次）增新委纪〔2023〕2号）、《广州市增城区新塘镇全域环卫保洁项目服务采购合同》等文件确定，详见下表。</w:t>
      </w:r>
    </w:p>
    <w:p w14:paraId="10D5C641">
      <w:pPr>
        <w:spacing w:line="240" w:lineRule="auto"/>
        <w:ind w:firstLine="0" w:firstLineChars="0"/>
        <w:jc w:val="center"/>
        <w:rPr>
          <w:rFonts w:eastAsia="黑体"/>
          <w:sz w:val="28"/>
          <w:szCs w:val="28"/>
        </w:rPr>
      </w:pPr>
      <w:r>
        <w:rPr>
          <w:rFonts w:eastAsia="黑体"/>
          <w:sz w:val="28"/>
          <w:szCs w:val="28"/>
        </w:rPr>
        <w:t>表3  项目绩效指标表</w:t>
      </w:r>
    </w:p>
    <w:tbl>
      <w:tblPr>
        <w:tblStyle w:val="19"/>
        <w:tblW w:w="9189"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733"/>
        <w:gridCol w:w="1001"/>
        <w:gridCol w:w="1335"/>
        <w:gridCol w:w="1335"/>
        <w:gridCol w:w="4785"/>
      </w:tblGrid>
      <w:tr w14:paraId="7804086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tblHeader/>
          <w:jc w:val="center"/>
        </w:trPr>
        <w:tc>
          <w:tcPr>
            <w:tcW w:w="733" w:type="dxa"/>
            <w:tcBorders>
              <w:bottom w:val="single" w:color="000000" w:sz="4" w:space="0"/>
              <w:right w:val="single" w:color="000000" w:sz="4" w:space="0"/>
            </w:tcBorders>
            <w:shd w:val="clear" w:color="auto" w:fill="auto"/>
            <w:vAlign w:val="center"/>
          </w:tcPr>
          <w:p w14:paraId="64D9A83D">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一级指标</w:t>
            </w:r>
          </w:p>
        </w:tc>
        <w:tc>
          <w:tcPr>
            <w:tcW w:w="1001" w:type="dxa"/>
            <w:tcBorders>
              <w:left w:val="single" w:color="000000" w:sz="4" w:space="0"/>
              <w:bottom w:val="single" w:color="auto" w:sz="4" w:space="0"/>
              <w:right w:val="single" w:color="000000" w:sz="4" w:space="0"/>
            </w:tcBorders>
            <w:shd w:val="clear" w:color="auto" w:fill="auto"/>
            <w:vAlign w:val="center"/>
          </w:tcPr>
          <w:p w14:paraId="6ED9B05D">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二级</w:t>
            </w:r>
          </w:p>
          <w:p w14:paraId="616D82A8">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指标</w:t>
            </w:r>
          </w:p>
        </w:tc>
        <w:tc>
          <w:tcPr>
            <w:tcW w:w="1335" w:type="dxa"/>
            <w:tcBorders>
              <w:left w:val="single" w:color="000000" w:sz="4" w:space="0"/>
              <w:bottom w:val="single" w:color="auto" w:sz="4" w:space="0"/>
              <w:right w:val="single" w:color="000000" w:sz="4" w:space="0"/>
            </w:tcBorders>
            <w:shd w:val="clear" w:color="auto" w:fill="auto"/>
            <w:vAlign w:val="center"/>
          </w:tcPr>
          <w:p w14:paraId="6468CAA6">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三级指标</w:t>
            </w:r>
          </w:p>
        </w:tc>
        <w:tc>
          <w:tcPr>
            <w:tcW w:w="1335" w:type="dxa"/>
            <w:tcBorders>
              <w:left w:val="single" w:color="000000" w:sz="4" w:space="0"/>
              <w:bottom w:val="single" w:color="000000" w:sz="4" w:space="0"/>
            </w:tcBorders>
            <w:shd w:val="clear" w:color="auto" w:fill="auto"/>
            <w:vAlign w:val="center"/>
          </w:tcPr>
          <w:p w14:paraId="672DD48B">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四级指标</w:t>
            </w:r>
          </w:p>
        </w:tc>
        <w:tc>
          <w:tcPr>
            <w:tcW w:w="4785" w:type="dxa"/>
            <w:tcBorders>
              <w:left w:val="single" w:color="000000" w:sz="4" w:space="0"/>
              <w:bottom w:val="single" w:color="000000" w:sz="4" w:space="0"/>
            </w:tcBorders>
            <w:shd w:val="clear" w:color="auto" w:fill="auto"/>
            <w:vAlign w:val="center"/>
          </w:tcPr>
          <w:p w14:paraId="563DA269">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评分标准</w:t>
            </w:r>
          </w:p>
        </w:tc>
      </w:tr>
      <w:tr w14:paraId="7F37D9C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02" w:hRule="atLeast"/>
          <w:jc w:val="center"/>
        </w:trPr>
        <w:tc>
          <w:tcPr>
            <w:tcW w:w="733" w:type="dxa"/>
            <w:vMerge w:val="restart"/>
            <w:tcBorders>
              <w:top w:val="single" w:color="000000" w:sz="4" w:space="0"/>
              <w:right w:val="single" w:color="auto" w:sz="4" w:space="0"/>
            </w:tcBorders>
            <w:shd w:val="clear" w:color="auto" w:fill="auto"/>
            <w:vAlign w:val="center"/>
          </w:tcPr>
          <w:p w14:paraId="768AE8D3">
            <w:pPr>
              <w:snapToGrid w:val="0"/>
              <w:spacing w:line="240" w:lineRule="auto"/>
              <w:ind w:firstLine="0" w:firstLineChars="0"/>
              <w:jc w:val="center"/>
              <w:rPr>
                <w:sz w:val="24"/>
              </w:rPr>
            </w:pPr>
            <w:r>
              <w:rPr>
                <w:sz w:val="24"/>
              </w:rPr>
              <w:t>产出</w:t>
            </w:r>
          </w:p>
        </w:tc>
        <w:tc>
          <w:tcPr>
            <w:tcW w:w="1001" w:type="dxa"/>
            <w:vMerge w:val="restart"/>
            <w:tcBorders>
              <w:top w:val="single" w:color="auto" w:sz="4" w:space="0"/>
              <w:left w:val="single" w:color="auto" w:sz="4" w:space="0"/>
              <w:right w:val="single" w:color="auto" w:sz="4" w:space="0"/>
            </w:tcBorders>
            <w:shd w:val="clear" w:color="auto" w:fill="auto"/>
            <w:vAlign w:val="center"/>
          </w:tcPr>
          <w:p w14:paraId="6AE91C43">
            <w:pPr>
              <w:widowControl/>
              <w:snapToGrid w:val="0"/>
              <w:spacing w:line="240" w:lineRule="auto"/>
              <w:ind w:firstLine="0" w:firstLineChars="0"/>
              <w:jc w:val="center"/>
              <w:textAlignment w:val="center"/>
              <w:rPr>
                <w:color w:val="000000"/>
                <w:sz w:val="24"/>
              </w:rPr>
            </w:pPr>
            <w:r>
              <w:rPr>
                <w:color w:val="000000"/>
                <w:sz w:val="24"/>
              </w:rPr>
              <w:t>效率性</w:t>
            </w:r>
          </w:p>
        </w:tc>
        <w:tc>
          <w:tcPr>
            <w:tcW w:w="1335" w:type="dxa"/>
            <w:vMerge w:val="restart"/>
            <w:tcBorders>
              <w:top w:val="single" w:color="auto" w:sz="4" w:space="0"/>
              <w:left w:val="single" w:color="auto" w:sz="4" w:space="0"/>
              <w:right w:val="single" w:color="auto" w:sz="4" w:space="0"/>
            </w:tcBorders>
            <w:shd w:val="clear" w:color="auto" w:fill="auto"/>
            <w:vAlign w:val="center"/>
          </w:tcPr>
          <w:p w14:paraId="6A9E6260">
            <w:pPr>
              <w:widowControl/>
              <w:snapToGrid w:val="0"/>
              <w:spacing w:line="240" w:lineRule="auto"/>
              <w:ind w:firstLine="0" w:firstLineChars="0"/>
              <w:jc w:val="center"/>
              <w:textAlignment w:val="center"/>
              <w:rPr>
                <w:color w:val="000000"/>
                <w:sz w:val="24"/>
              </w:rPr>
            </w:pPr>
            <w:r>
              <w:rPr>
                <w:color w:val="000000"/>
                <w:sz w:val="24"/>
              </w:rPr>
              <w:t>完成进度</w:t>
            </w:r>
          </w:p>
        </w:tc>
        <w:tc>
          <w:tcPr>
            <w:tcW w:w="1335" w:type="dxa"/>
            <w:tcBorders>
              <w:top w:val="single" w:color="000000" w:sz="4" w:space="0"/>
              <w:left w:val="single" w:color="auto" w:sz="4" w:space="0"/>
              <w:bottom w:val="single" w:color="000000" w:sz="4" w:space="0"/>
            </w:tcBorders>
            <w:shd w:val="clear" w:color="auto" w:fill="auto"/>
            <w:vAlign w:val="center"/>
          </w:tcPr>
          <w:p w14:paraId="6F5EBB98">
            <w:pPr>
              <w:widowControl/>
              <w:snapToGrid w:val="0"/>
              <w:spacing w:line="240" w:lineRule="auto"/>
              <w:ind w:firstLine="0" w:firstLineChars="0"/>
              <w:jc w:val="center"/>
              <w:textAlignment w:val="center"/>
              <w:rPr>
                <w:color w:val="000000"/>
                <w:sz w:val="24"/>
              </w:rPr>
            </w:pPr>
            <w:r>
              <w:rPr>
                <w:color w:val="000000"/>
                <w:sz w:val="24"/>
              </w:rPr>
              <w:t>环卫保洁工作覆盖率</w:t>
            </w:r>
          </w:p>
        </w:tc>
        <w:tc>
          <w:tcPr>
            <w:tcW w:w="4785" w:type="dxa"/>
            <w:tcBorders>
              <w:top w:val="single" w:color="000000" w:sz="4" w:space="0"/>
              <w:left w:val="single" w:color="000000" w:sz="4" w:space="0"/>
              <w:bottom w:val="single" w:color="000000" w:sz="4" w:space="0"/>
            </w:tcBorders>
            <w:shd w:val="clear" w:color="auto" w:fill="auto"/>
            <w:vAlign w:val="center"/>
          </w:tcPr>
          <w:p w14:paraId="75858EFA">
            <w:pPr>
              <w:widowControl/>
              <w:snapToGrid w:val="0"/>
              <w:spacing w:line="240" w:lineRule="auto"/>
              <w:ind w:firstLine="0" w:firstLineChars="0"/>
              <w:jc w:val="left"/>
              <w:textAlignment w:val="center"/>
              <w:rPr>
                <w:color w:val="000000"/>
                <w:sz w:val="24"/>
              </w:rPr>
            </w:pPr>
            <w:r>
              <w:rPr>
                <w:color w:val="000000"/>
                <w:sz w:val="24"/>
              </w:rPr>
              <w:t>预期目标值为</w:t>
            </w:r>
            <w:r>
              <w:rPr>
                <w:rFonts w:hint="eastAsia" w:ascii="仿宋_GB2312"/>
                <w:color w:val="000000"/>
                <w:sz w:val="24"/>
              </w:rPr>
              <w:t>“</w:t>
            </w:r>
            <w:r>
              <w:rPr>
                <w:color w:val="000000"/>
                <w:sz w:val="24"/>
              </w:rPr>
              <w:t>100%</w:t>
            </w:r>
            <w:r>
              <w:rPr>
                <w:rFonts w:hint="eastAsia" w:ascii="仿宋_GB2312"/>
                <w:color w:val="000000"/>
                <w:sz w:val="24"/>
              </w:rPr>
              <w:t>”</w:t>
            </w:r>
            <w:r>
              <w:rPr>
                <w:color w:val="000000"/>
                <w:sz w:val="24"/>
              </w:rPr>
              <w:t>，根据合同约定的城区、农村、水域、公厕等区域环卫保洁作业内容的完成情况评分，实现预期目标值得满分，否则得分=实际完成面积/预期目标值×分值。</w:t>
            </w:r>
          </w:p>
        </w:tc>
      </w:tr>
      <w:tr w14:paraId="268FA06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551" w:hRule="atLeast"/>
          <w:jc w:val="center"/>
        </w:trPr>
        <w:tc>
          <w:tcPr>
            <w:tcW w:w="733" w:type="dxa"/>
            <w:vMerge w:val="continue"/>
            <w:tcBorders>
              <w:right w:val="single" w:color="000000" w:sz="4" w:space="0"/>
            </w:tcBorders>
            <w:shd w:val="clear" w:color="auto" w:fill="auto"/>
            <w:vAlign w:val="center"/>
          </w:tcPr>
          <w:p w14:paraId="51E9275C">
            <w:pPr>
              <w:snapToGrid w:val="0"/>
              <w:spacing w:line="240" w:lineRule="auto"/>
              <w:ind w:firstLine="472" w:firstLineChars="0"/>
              <w:jc w:val="center"/>
              <w:rPr>
                <w:sz w:val="24"/>
              </w:rPr>
            </w:pPr>
          </w:p>
        </w:tc>
        <w:tc>
          <w:tcPr>
            <w:tcW w:w="1001" w:type="dxa"/>
            <w:vMerge w:val="continue"/>
            <w:tcBorders>
              <w:left w:val="single" w:color="auto" w:sz="4" w:space="0"/>
              <w:right w:val="single" w:color="auto" w:sz="4" w:space="0"/>
            </w:tcBorders>
            <w:shd w:val="clear" w:color="auto" w:fill="auto"/>
            <w:vAlign w:val="center"/>
          </w:tcPr>
          <w:p w14:paraId="6F2EBE2C">
            <w:pPr>
              <w:widowControl/>
              <w:snapToGrid w:val="0"/>
              <w:spacing w:line="240" w:lineRule="auto"/>
              <w:ind w:firstLine="0" w:firstLineChars="0"/>
              <w:jc w:val="center"/>
              <w:textAlignment w:val="center"/>
              <w:rPr>
                <w:color w:val="000000"/>
                <w:kern w:val="0"/>
                <w:sz w:val="24"/>
                <w:lang w:bidi="ar"/>
              </w:rPr>
            </w:pPr>
          </w:p>
        </w:tc>
        <w:tc>
          <w:tcPr>
            <w:tcW w:w="1335" w:type="dxa"/>
            <w:vMerge w:val="continue"/>
            <w:tcBorders>
              <w:left w:val="single" w:color="auto" w:sz="4" w:space="0"/>
              <w:right w:val="single" w:color="auto" w:sz="4" w:space="0"/>
            </w:tcBorders>
            <w:shd w:val="clear" w:color="auto" w:fill="auto"/>
            <w:vAlign w:val="center"/>
          </w:tcPr>
          <w:p w14:paraId="2243578F">
            <w:pPr>
              <w:widowControl/>
              <w:snapToGrid w:val="0"/>
              <w:spacing w:line="240" w:lineRule="auto"/>
              <w:ind w:firstLine="0" w:firstLineChars="0"/>
              <w:jc w:val="center"/>
              <w:textAlignment w:val="center"/>
              <w:rPr>
                <w:color w:val="000000"/>
                <w:kern w:val="0"/>
                <w:sz w:val="24"/>
                <w:lang w:bidi="ar"/>
              </w:rPr>
            </w:pPr>
          </w:p>
        </w:tc>
        <w:tc>
          <w:tcPr>
            <w:tcW w:w="1335" w:type="dxa"/>
            <w:tcBorders>
              <w:top w:val="single" w:color="000000" w:sz="4" w:space="0"/>
              <w:left w:val="single" w:color="auto" w:sz="4" w:space="0"/>
              <w:bottom w:val="single" w:color="000000" w:sz="4" w:space="0"/>
            </w:tcBorders>
            <w:shd w:val="clear" w:color="auto" w:fill="auto"/>
            <w:vAlign w:val="center"/>
          </w:tcPr>
          <w:p w14:paraId="7DBA6B60">
            <w:pPr>
              <w:widowControl/>
              <w:snapToGrid w:val="0"/>
              <w:spacing w:line="240" w:lineRule="auto"/>
              <w:ind w:firstLine="0" w:firstLineChars="0"/>
              <w:jc w:val="center"/>
              <w:textAlignment w:val="center"/>
              <w:rPr>
                <w:color w:val="000000"/>
                <w:sz w:val="24"/>
              </w:rPr>
            </w:pPr>
            <w:r>
              <w:rPr>
                <w:color w:val="000000"/>
                <w:sz w:val="24"/>
              </w:rPr>
              <w:t>道路清扫面积</w:t>
            </w:r>
          </w:p>
        </w:tc>
        <w:tc>
          <w:tcPr>
            <w:tcW w:w="4785" w:type="dxa"/>
            <w:tcBorders>
              <w:top w:val="single" w:color="000000" w:sz="4" w:space="0"/>
              <w:left w:val="single" w:color="000000" w:sz="4" w:space="0"/>
              <w:bottom w:val="single" w:color="000000" w:sz="4" w:space="0"/>
            </w:tcBorders>
            <w:shd w:val="clear" w:color="auto" w:fill="auto"/>
            <w:vAlign w:val="center"/>
          </w:tcPr>
          <w:p w14:paraId="5F89968E">
            <w:pPr>
              <w:widowControl/>
              <w:snapToGrid w:val="0"/>
              <w:spacing w:line="240" w:lineRule="auto"/>
              <w:ind w:firstLine="0" w:firstLineChars="0"/>
              <w:jc w:val="left"/>
              <w:textAlignment w:val="center"/>
              <w:rPr>
                <w:color w:val="000000"/>
                <w:sz w:val="24"/>
              </w:rPr>
            </w:pPr>
            <w:r>
              <w:rPr>
                <w:color w:val="000000"/>
                <w:sz w:val="24"/>
              </w:rPr>
              <w:t>预期目标值为</w:t>
            </w:r>
            <w:r>
              <w:rPr>
                <w:rFonts w:hint="eastAsia" w:ascii="仿宋_GB2312"/>
                <w:color w:val="000000"/>
                <w:sz w:val="24"/>
              </w:rPr>
              <w:t>“</w:t>
            </w:r>
            <w:r>
              <w:rPr>
                <w:color w:val="000000"/>
                <w:sz w:val="24"/>
              </w:rPr>
              <w:t>148.61万平方米</w:t>
            </w:r>
            <w:r>
              <w:rPr>
                <w:rFonts w:hint="eastAsia" w:ascii="仿宋_GB2312"/>
                <w:color w:val="000000"/>
                <w:sz w:val="24"/>
              </w:rPr>
              <w:t>”</w:t>
            </w:r>
            <w:r>
              <w:rPr>
                <w:color w:val="000000"/>
                <w:sz w:val="24"/>
              </w:rPr>
              <w:t>，包括城东片区81.54万平方米和城西片区67.07万平方米，根据道路清扫保洁实际工作情况评分，实现预期目标值得满分，否则得分=实际完成面积/预期目标值×分值。</w:t>
            </w:r>
          </w:p>
        </w:tc>
      </w:tr>
      <w:tr w14:paraId="258CE5A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right w:val="single" w:color="000000" w:sz="4" w:space="0"/>
            </w:tcBorders>
            <w:shd w:val="clear" w:color="auto" w:fill="auto"/>
            <w:vAlign w:val="center"/>
          </w:tcPr>
          <w:p w14:paraId="68E8F710">
            <w:pPr>
              <w:snapToGrid w:val="0"/>
              <w:spacing w:line="240" w:lineRule="auto"/>
              <w:ind w:firstLine="472" w:firstLineChars="0"/>
              <w:jc w:val="center"/>
              <w:rPr>
                <w:sz w:val="24"/>
              </w:rPr>
            </w:pPr>
          </w:p>
        </w:tc>
        <w:tc>
          <w:tcPr>
            <w:tcW w:w="1001" w:type="dxa"/>
            <w:vMerge w:val="continue"/>
            <w:tcBorders>
              <w:left w:val="single" w:color="auto" w:sz="4" w:space="0"/>
              <w:right w:val="single" w:color="auto" w:sz="4" w:space="0"/>
            </w:tcBorders>
            <w:shd w:val="clear" w:color="auto" w:fill="auto"/>
            <w:vAlign w:val="center"/>
          </w:tcPr>
          <w:p w14:paraId="3403482C">
            <w:pPr>
              <w:widowControl/>
              <w:snapToGrid w:val="0"/>
              <w:spacing w:line="240" w:lineRule="auto"/>
              <w:ind w:firstLine="0" w:firstLineChars="0"/>
              <w:jc w:val="center"/>
              <w:textAlignment w:val="center"/>
              <w:rPr>
                <w:color w:val="000000"/>
                <w:kern w:val="0"/>
                <w:sz w:val="24"/>
                <w:lang w:bidi="ar"/>
              </w:rPr>
            </w:pPr>
          </w:p>
        </w:tc>
        <w:tc>
          <w:tcPr>
            <w:tcW w:w="1335" w:type="dxa"/>
            <w:vMerge w:val="continue"/>
            <w:tcBorders>
              <w:left w:val="single" w:color="auto" w:sz="4" w:space="0"/>
              <w:bottom w:val="single" w:color="auto" w:sz="4" w:space="0"/>
              <w:right w:val="single" w:color="auto" w:sz="4" w:space="0"/>
            </w:tcBorders>
            <w:shd w:val="clear" w:color="auto" w:fill="auto"/>
            <w:vAlign w:val="center"/>
          </w:tcPr>
          <w:p w14:paraId="53FAFEFC">
            <w:pPr>
              <w:widowControl/>
              <w:snapToGrid w:val="0"/>
              <w:spacing w:line="240" w:lineRule="auto"/>
              <w:ind w:firstLine="0" w:firstLineChars="0"/>
              <w:jc w:val="center"/>
              <w:textAlignment w:val="center"/>
              <w:rPr>
                <w:color w:val="000000"/>
                <w:kern w:val="0"/>
                <w:sz w:val="24"/>
                <w:lang w:bidi="ar"/>
              </w:rPr>
            </w:pPr>
          </w:p>
        </w:tc>
        <w:tc>
          <w:tcPr>
            <w:tcW w:w="1335" w:type="dxa"/>
            <w:tcBorders>
              <w:top w:val="single" w:color="000000" w:sz="4" w:space="0"/>
              <w:left w:val="single" w:color="auto" w:sz="4" w:space="0"/>
              <w:bottom w:val="single" w:color="000000" w:sz="4" w:space="0"/>
            </w:tcBorders>
            <w:shd w:val="clear" w:color="auto" w:fill="auto"/>
            <w:vAlign w:val="center"/>
          </w:tcPr>
          <w:p w14:paraId="07ED5D8A">
            <w:pPr>
              <w:widowControl/>
              <w:snapToGrid w:val="0"/>
              <w:spacing w:line="240" w:lineRule="auto"/>
              <w:ind w:firstLine="0" w:firstLineChars="0"/>
              <w:jc w:val="center"/>
              <w:textAlignment w:val="center"/>
              <w:rPr>
                <w:color w:val="000000"/>
                <w:sz w:val="24"/>
              </w:rPr>
            </w:pPr>
            <w:r>
              <w:rPr>
                <w:color w:val="000000"/>
                <w:sz w:val="24"/>
              </w:rPr>
              <w:t>垃圾清运频率</w:t>
            </w:r>
          </w:p>
        </w:tc>
        <w:tc>
          <w:tcPr>
            <w:tcW w:w="4785" w:type="dxa"/>
            <w:tcBorders>
              <w:top w:val="single" w:color="000000" w:sz="4" w:space="0"/>
              <w:left w:val="single" w:color="000000" w:sz="4" w:space="0"/>
              <w:bottom w:val="single" w:color="000000" w:sz="4" w:space="0"/>
            </w:tcBorders>
            <w:shd w:val="clear" w:color="auto" w:fill="auto"/>
            <w:vAlign w:val="center"/>
          </w:tcPr>
          <w:p w14:paraId="33B06C97">
            <w:pPr>
              <w:widowControl/>
              <w:snapToGrid w:val="0"/>
              <w:spacing w:line="240" w:lineRule="auto"/>
              <w:ind w:firstLine="0" w:firstLineChars="0"/>
              <w:jc w:val="left"/>
              <w:textAlignment w:val="center"/>
              <w:rPr>
                <w:color w:val="000000"/>
                <w:sz w:val="24"/>
              </w:rPr>
            </w:pPr>
            <w:r>
              <w:rPr>
                <w:color w:val="000000"/>
                <w:sz w:val="24"/>
              </w:rPr>
              <w:t>预期目标值为</w:t>
            </w:r>
            <w:r>
              <w:rPr>
                <w:rFonts w:hint="eastAsia" w:ascii="仿宋_GB2312"/>
                <w:color w:val="000000"/>
                <w:sz w:val="24"/>
              </w:rPr>
              <w:t>“</w:t>
            </w:r>
            <w:r>
              <w:rPr>
                <w:color w:val="000000"/>
                <w:sz w:val="24"/>
              </w:rPr>
              <w:t>日产日清</w:t>
            </w:r>
            <w:r>
              <w:rPr>
                <w:rFonts w:hint="eastAsia" w:ascii="仿宋_GB2312"/>
                <w:color w:val="000000"/>
                <w:sz w:val="24"/>
              </w:rPr>
              <w:t>”</w:t>
            </w:r>
            <w:r>
              <w:rPr>
                <w:color w:val="000000"/>
                <w:sz w:val="24"/>
              </w:rPr>
              <w:t>，所有垃圾收集点都要达到日产日清的得满分，若发现有垃圾收集点未按合同要求达到日产日清则视情况酌情扣分。</w:t>
            </w:r>
          </w:p>
        </w:tc>
      </w:tr>
      <w:tr w14:paraId="4B9C21C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right w:val="single" w:color="000000" w:sz="4" w:space="0"/>
            </w:tcBorders>
            <w:shd w:val="clear" w:color="auto" w:fill="auto"/>
            <w:vAlign w:val="center"/>
          </w:tcPr>
          <w:p w14:paraId="19EC0AC9">
            <w:pPr>
              <w:widowControl/>
              <w:snapToGrid w:val="0"/>
              <w:spacing w:line="240" w:lineRule="auto"/>
              <w:ind w:firstLine="472" w:firstLineChars="0"/>
              <w:jc w:val="center"/>
              <w:textAlignment w:val="center"/>
              <w:rPr>
                <w:color w:val="000000"/>
                <w:kern w:val="0"/>
                <w:sz w:val="24"/>
                <w:lang w:bidi="ar"/>
              </w:rPr>
            </w:pPr>
          </w:p>
        </w:tc>
        <w:tc>
          <w:tcPr>
            <w:tcW w:w="1001" w:type="dxa"/>
            <w:vMerge w:val="continue"/>
            <w:tcBorders>
              <w:left w:val="single" w:color="auto" w:sz="4" w:space="0"/>
              <w:right w:val="single" w:color="auto" w:sz="4" w:space="0"/>
            </w:tcBorders>
            <w:shd w:val="clear" w:color="auto" w:fill="auto"/>
            <w:vAlign w:val="center"/>
          </w:tcPr>
          <w:p w14:paraId="287C2CA1">
            <w:pPr>
              <w:widowControl/>
              <w:snapToGrid w:val="0"/>
              <w:spacing w:line="240" w:lineRule="auto"/>
              <w:ind w:firstLine="0" w:firstLineChars="0"/>
              <w:jc w:val="center"/>
              <w:textAlignment w:val="center"/>
              <w:rPr>
                <w:color w:val="000000"/>
                <w:sz w:val="24"/>
              </w:rPr>
            </w:pPr>
          </w:p>
        </w:tc>
        <w:tc>
          <w:tcPr>
            <w:tcW w:w="13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12B4CD">
            <w:pPr>
              <w:widowControl/>
              <w:snapToGrid w:val="0"/>
              <w:spacing w:line="240" w:lineRule="auto"/>
              <w:ind w:firstLine="0" w:firstLineChars="0"/>
              <w:jc w:val="center"/>
              <w:textAlignment w:val="center"/>
              <w:rPr>
                <w:color w:val="000000"/>
                <w:sz w:val="24"/>
              </w:rPr>
            </w:pPr>
            <w:r>
              <w:rPr>
                <w:color w:val="000000"/>
                <w:kern w:val="0"/>
                <w:sz w:val="24"/>
                <w:lang w:bidi="ar"/>
              </w:rPr>
              <w:t>完成质量</w:t>
            </w:r>
          </w:p>
        </w:tc>
        <w:tc>
          <w:tcPr>
            <w:tcW w:w="1335" w:type="dxa"/>
            <w:tcBorders>
              <w:top w:val="single" w:color="000000" w:sz="4" w:space="0"/>
              <w:left w:val="single" w:color="auto" w:sz="4" w:space="0"/>
              <w:bottom w:val="single" w:color="000000" w:sz="4" w:space="0"/>
            </w:tcBorders>
            <w:shd w:val="clear" w:color="auto" w:fill="auto"/>
            <w:vAlign w:val="center"/>
          </w:tcPr>
          <w:p w14:paraId="7CC485F4">
            <w:pPr>
              <w:widowControl/>
              <w:snapToGrid w:val="0"/>
              <w:spacing w:line="240" w:lineRule="auto"/>
              <w:ind w:firstLine="0" w:firstLineChars="0"/>
              <w:jc w:val="center"/>
              <w:textAlignment w:val="center"/>
              <w:rPr>
                <w:color w:val="000000"/>
                <w:sz w:val="24"/>
              </w:rPr>
            </w:pPr>
            <w:r>
              <w:rPr>
                <w:color w:val="000000"/>
                <w:sz w:val="24"/>
              </w:rPr>
              <w:t>服务考核合格率</w:t>
            </w:r>
          </w:p>
        </w:tc>
        <w:tc>
          <w:tcPr>
            <w:tcW w:w="4785" w:type="dxa"/>
            <w:tcBorders>
              <w:top w:val="single" w:color="000000" w:sz="4" w:space="0"/>
              <w:left w:val="single" w:color="000000" w:sz="4" w:space="0"/>
              <w:bottom w:val="single" w:color="000000" w:sz="4" w:space="0"/>
            </w:tcBorders>
            <w:shd w:val="clear" w:color="auto" w:fill="auto"/>
            <w:vAlign w:val="center"/>
          </w:tcPr>
          <w:p w14:paraId="21A22800">
            <w:pPr>
              <w:widowControl/>
              <w:snapToGrid w:val="0"/>
              <w:spacing w:line="240" w:lineRule="auto"/>
              <w:ind w:firstLine="0" w:firstLineChars="0"/>
              <w:jc w:val="left"/>
              <w:textAlignment w:val="center"/>
              <w:rPr>
                <w:color w:val="000000"/>
                <w:sz w:val="24"/>
              </w:rPr>
            </w:pPr>
            <w:r>
              <w:rPr>
                <w:color w:val="000000"/>
                <w:sz w:val="24"/>
              </w:rPr>
              <w:t>预期目标值为</w:t>
            </w:r>
            <w:r>
              <w:rPr>
                <w:rFonts w:hint="eastAsia" w:ascii="仿宋_GB2312"/>
                <w:color w:val="000000"/>
                <w:sz w:val="24"/>
              </w:rPr>
              <w:t>“</w:t>
            </w:r>
            <w:r>
              <w:rPr>
                <w:color w:val="000000"/>
                <w:sz w:val="24"/>
              </w:rPr>
              <w:t>100%</w:t>
            </w:r>
            <w:r>
              <w:rPr>
                <w:rFonts w:hint="eastAsia" w:ascii="仿宋_GB2312"/>
                <w:color w:val="000000"/>
                <w:sz w:val="24"/>
              </w:rPr>
              <w:t>”</w:t>
            </w:r>
            <w:r>
              <w:rPr>
                <w:color w:val="000000"/>
                <w:sz w:val="24"/>
              </w:rPr>
              <w:t>，保洁质量考评以400分制评分，城区、农村、水域、公厕考评各占100分，单项评分80分（含80分）或以上为合格、80分以下为不合格。每月单项评分均达到80分的，则该指标得满分，否则每发现一项考评分数不合格的扣1分，扣完即止。</w:t>
            </w:r>
          </w:p>
        </w:tc>
      </w:tr>
      <w:tr w14:paraId="4CF26F8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right w:val="single" w:color="000000" w:sz="4" w:space="0"/>
            </w:tcBorders>
            <w:shd w:val="clear" w:color="auto" w:fill="auto"/>
            <w:vAlign w:val="center"/>
          </w:tcPr>
          <w:p w14:paraId="23A4EB63">
            <w:pPr>
              <w:widowControl/>
              <w:snapToGrid w:val="0"/>
              <w:spacing w:line="240" w:lineRule="auto"/>
              <w:ind w:firstLine="472" w:firstLineChars="0"/>
              <w:jc w:val="center"/>
              <w:textAlignment w:val="center"/>
              <w:rPr>
                <w:color w:val="000000"/>
                <w:kern w:val="0"/>
                <w:sz w:val="24"/>
                <w:lang w:bidi="ar"/>
              </w:rPr>
            </w:pPr>
          </w:p>
        </w:tc>
        <w:tc>
          <w:tcPr>
            <w:tcW w:w="1001" w:type="dxa"/>
            <w:vMerge w:val="continue"/>
            <w:tcBorders>
              <w:left w:val="single" w:color="auto" w:sz="4" w:space="0"/>
              <w:right w:val="single" w:color="auto" w:sz="4" w:space="0"/>
            </w:tcBorders>
            <w:shd w:val="clear" w:color="auto" w:fill="auto"/>
            <w:vAlign w:val="center"/>
          </w:tcPr>
          <w:p w14:paraId="782923E8">
            <w:pPr>
              <w:widowControl/>
              <w:snapToGrid w:val="0"/>
              <w:spacing w:line="240" w:lineRule="auto"/>
              <w:ind w:firstLine="0" w:firstLineChars="0"/>
              <w:jc w:val="center"/>
              <w:textAlignment w:val="center"/>
              <w:rPr>
                <w:color w:val="000000"/>
                <w:sz w:val="24"/>
              </w:rPr>
            </w:pPr>
          </w:p>
        </w:tc>
        <w:tc>
          <w:tcPr>
            <w:tcW w:w="1335" w:type="dxa"/>
            <w:vMerge w:val="continue"/>
            <w:tcBorders>
              <w:left w:val="single" w:color="auto" w:sz="4" w:space="0"/>
              <w:right w:val="single" w:color="auto" w:sz="4" w:space="0"/>
            </w:tcBorders>
            <w:shd w:val="clear" w:color="auto" w:fill="auto"/>
            <w:vAlign w:val="center"/>
          </w:tcPr>
          <w:p w14:paraId="18C74440">
            <w:pPr>
              <w:widowControl/>
              <w:snapToGrid w:val="0"/>
              <w:spacing w:line="240" w:lineRule="auto"/>
              <w:ind w:firstLine="0" w:firstLineChars="0"/>
              <w:jc w:val="center"/>
              <w:textAlignment w:val="center"/>
              <w:rPr>
                <w:color w:val="000000"/>
                <w:kern w:val="0"/>
                <w:sz w:val="24"/>
                <w:lang w:bidi="ar"/>
              </w:rPr>
            </w:pPr>
          </w:p>
        </w:tc>
        <w:tc>
          <w:tcPr>
            <w:tcW w:w="1335" w:type="dxa"/>
            <w:tcBorders>
              <w:top w:val="single" w:color="000000" w:sz="4" w:space="0"/>
              <w:left w:val="single" w:color="auto" w:sz="4" w:space="0"/>
              <w:bottom w:val="single" w:color="000000" w:sz="4" w:space="0"/>
            </w:tcBorders>
            <w:shd w:val="clear" w:color="auto" w:fill="auto"/>
            <w:vAlign w:val="center"/>
          </w:tcPr>
          <w:p w14:paraId="046D7645">
            <w:pPr>
              <w:widowControl/>
              <w:snapToGrid w:val="0"/>
              <w:spacing w:line="240" w:lineRule="auto"/>
              <w:ind w:firstLine="0" w:firstLineChars="0"/>
              <w:jc w:val="center"/>
              <w:textAlignment w:val="center"/>
              <w:rPr>
                <w:color w:val="000000"/>
                <w:sz w:val="24"/>
              </w:rPr>
            </w:pPr>
            <w:r>
              <w:rPr>
                <w:color w:val="000000"/>
                <w:sz w:val="24"/>
              </w:rPr>
              <w:t>投诉处理率</w:t>
            </w:r>
          </w:p>
        </w:tc>
        <w:tc>
          <w:tcPr>
            <w:tcW w:w="4785" w:type="dxa"/>
            <w:tcBorders>
              <w:top w:val="single" w:color="000000" w:sz="4" w:space="0"/>
              <w:left w:val="single" w:color="000000" w:sz="4" w:space="0"/>
              <w:bottom w:val="single" w:color="000000" w:sz="4" w:space="0"/>
            </w:tcBorders>
            <w:shd w:val="clear" w:color="auto" w:fill="auto"/>
            <w:vAlign w:val="center"/>
          </w:tcPr>
          <w:p w14:paraId="69779D0F">
            <w:pPr>
              <w:widowControl/>
              <w:snapToGrid w:val="0"/>
              <w:spacing w:line="240" w:lineRule="auto"/>
              <w:ind w:firstLine="0" w:firstLineChars="0"/>
              <w:jc w:val="left"/>
              <w:textAlignment w:val="center"/>
              <w:rPr>
                <w:color w:val="000000"/>
                <w:sz w:val="24"/>
              </w:rPr>
            </w:pPr>
            <w:r>
              <w:rPr>
                <w:color w:val="000000"/>
                <w:sz w:val="24"/>
              </w:rPr>
              <w:t>预期目标值为</w:t>
            </w:r>
            <w:r>
              <w:rPr>
                <w:rFonts w:hint="eastAsia" w:ascii="仿宋_GB2312"/>
                <w:color w:val="000000"/>
                <w:sz w:val="24"/>
              </w:rPr>
              <w:t>“</w:t>
            </w:r>
            <w:r>
              <w:rPr>
                <w:color w:val="000000"/>
                <w:sz w:val="24"/>
              </w:rPr>
              <w:t>100%</w:t>
            </w:r>
            <w:r>
              <w:rPr>
                <w:rFonts w:hint="eastAsia" w:ascii="仿宋_GB2312"/>
                <w:color w:val="000000"/>
                <w:sz w:val="24"/>
              </w:rPr>
              <w:t>”</w:t>
            </w:r>
            <w:r>
              <w:rPr>
                <w:color w:val="000000"/>
                <w:sz w:val="24"/>
              </w:rPr>
              <w:t>，根据12345政务服务便民热线及其他方式接收到的投诉工单处理情况评分，能够投诉采取相应处理措施的，得满分，否则根据实际情况综合评分。</w:t>
            </w:r>
          </w:p>
        </w:tc>
      </w:tr>
      <w:tr w14:paraId="4BBDCA9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bottom w:val="single" w:color="000000" w:sz="4" w:space="0"/>
              <w:right w:val="single" w:color="000000" w:sz="4" w:space="0"/>
            </w:tcBorders>
            <w:shd w:val="clear" w:color="auto" w:fill="auto"/>
            <w:vAlign w:val="center"/>
          </w:tcPr>
          <w:p w14:paraId="656C22B9">
            <w:pPr>
              <w:snapToGrid w:val="0"/>
              <w:spacing w:line="240" w:lineRule="auto"/>
              <w:ind w:firstLine="472" w:firstLineChars="0"/>
              <w:jc w:val="center"/>
              <w:rPr>
                <w:color w:val="000000"/>
                <w:sz w:val="24"/>
              </w:rPr>
            </w:pPr>
          </w:p>
        </w:tc>
        <w:tc>
          <w:tcPr>
            <w:tcW w:w="1001" w:type="dxa"/>
            <w:vMerge w:val="continue"/>
            <w:tcBorders>
              <w:left w:val="single" w:color="auto" w:sz="4" w:space="0"/>
              <w:bottom w:val="single" w:color="auto" w:sz="4" w:space="0"/>
              <w:right w:val="single" w:color="auto" w:sz="4" w:space="0"/>
            </w:tcBorders>
            <w:shd w:val="clear" w:color="auto" w:fill="auto"/>
            <w:vAlign w:val="center"/>
          </w:tcPr>
          <w:p w14:paraId="245E7940">
            <w:pPr>
              <w:snapToGrid w:val="0"/>
              <w:spacing w:line="240" w:lineRule="auto"/>
              <w:ind w:firstLine="0" w:firstLineChars="0"/>
              <w:jc w:val="center"/>
              <w:rPr>
                <w:color w:val="000000"/>
                <w:sz w:val="24"/>
              </w:rPr>
            </w:pPr>
          </w:p>
        </w:tc>
        <w:tc>
          <w:tcPr>
            <w:tcW w:w="13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248F2E">
            <w:pPr>
              <w:widowControl/>
              <w:snapToGrid w:val="0"/>
              <w:spacing w:line="240" w:lineRule="auto"/>
              <w:ind w:firstLine="0" w:firstLineChars="0"/>
              <w:jc w:val="center"/>
              <w:textAlignment w:val="center"/>
              <w:rPr>
                <w:color w:val="000000"/>
                <w:sz w:val="24"/>
              </w:rPr>
            </w:pPr>
          </w:p>
        </w:tc>
        <w:tc>
          <w:tcPr>
            <w:tcW w:w="1335" w:type="dxa"/>
            <w:tcBorders>
              <w:top w:val="single" w:color="000000" w:sz="4" w:space="0"/>
              <w:left w:val="single" w:color="auto" w:sz="4" w:space="0"/>
              <w:bottom w:val="single" w:color="000000" w:sz="4" w:space="0"/>
            </w:tcBorders>
            <w:shd w:val="clear" w:color="auto" w:fill="auto"/>
            <w:vAlign w:val="center"/>
          </w:tcPr>
          <w:p w14:paraId="6F16B507">
            <w:pPr>
              <w:widowControl/>
              <w:snapToGrid w:val="0"/>
              <w:spacing w:line="240" w:lineRule="auto"/>
              <w:ind w:firstLine="0" w:firstLineChars="0"/>
              <w:jc w:val="center"/>
              <w:textAlignment w:val="center"/>
              <w:rPr>
                <w:color w:val="000000"/>
                <w:sz w:val="24"/>
              </w:rPr>
            </w:pPr>
            <w:r>
              <w:rPr>
                <w:color w:val="000000"/>
                <w:sz w:val="24"/>
              </w:rPr>
              <w:t>环卫保洁时间达标率</w:t>
            </w:r>
          </w:p>
        </w:tc>
        <w:tc>
          <w:tcPr>
            <w:tcW w:w="4785" w:type="dxa"/>
            <w:tcBorders>
              <w:top w:val="single" w:color="000000" w:sz="4" w:space="0"/>
              <w:left w:val="single" w:color="000000" w:sz="4" w:space="0"/>
              <w:bottom w:val="single" w:color="000000" w:sz="4" w:space="0"/>
            </w:tcBorders>
            <w:shd w:val="clear" w:color="auto" w:fill="auto"/>
            <w:vAlign w:val="center"/>
          </w:tcPr>
          <w:p w14:paraId="083D1D23">
            <w:pPr>
              <w:widowControl/>
              <w:tabs>
                <w:tab w:val="left" w:pos="4160"/>
              </w:tabs>
              <w:snapToGrid w:val="0"/>
              <w:spacing w:line="240" w:lineRule="auto"/>
              <w:ind w:firstLine="0" w:firstLineChars="0"/>
              <w:jc w:val="left"/>
              <w:textAlignment w:val="center"/>
              <w:rPr>
                <w:color w:val="000000"/>
                <w:sz w:val="24"/>
              </w:rPr>
            </w:pPr>
            <w:r>
              <w:rPr>
                <w:color w:val="000000"/>
                <w:sz w:val="24"/>
              </w:rPr>
              <w:t>预期目标值为</w:t>
            </w:r>
            <w:r>
              <w:rPr>
                <w:rFonts w:hint="eastAsia" w:ascii="仿宋_GB2312"/>
                <w:color w:val="000000"/>
                <w:sz w:val="24"/>
              </w:rPr>
              <w:t>“</w:t>
            </w:r>
            <w:r>
              <w:rPr>
                <w:color w:val="000000"/>
                <w:sz w:val="24"/>
              </w:rPr>
              <w:t>100%</w:t>
            </w:r>
            <w:r>
              <w:rPr>
                <w:rFonts w:hint="eastAsia" w:ascii="仿宋_GB2312"/>
                <w:color w:val="000000"/>
                <w:sz w:val="24"/>
              </w:rPr>
              <w:t>”</w:t>
            </w:r>
            <w:r>
              <w:rPr>
                <w:color w:val="000000"/>
                <w:sz w:val="24"/>
              </w:rPr>
              <w:t>，根据城区、农村、水域等区域的保洁时间评分，城区及农村人工清扫保洁时间每天12小时，水域保洁时间每天不少于10小时，各区域均达到合同约定的保洁时间的，得满分，否则根据环卫保洁工作实际保洁情况综合评分。</w:t>
            </w:r>
          </w:p>
        </w:tc>
      </w:tr>
      <w:tr w14:paraId="22B36EE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97" w:hRule="atLeast"/>
          <w:jc w:val="center"/>
        </w:trPr>
        <w:tc>
          <w:tcPr>
            <w:tcW w:w="733" w:type="dxa"/>
            <w:vMerge w:val="restart"/>
            <w:tcBorders>
              <w:right w:val="single" w:color="auto" w:sz="4" w:space="0"/>
            </w:tcBorders>
            <w:shd w:val="clear" w:color="auto" w:fill="auto"/>
            <w:vAlign w:val="center"/>
          </w:tcPr>
          <w:p w14:paraId="67837DFA">
            <w:pPr>
              <w:snapToGrid w:val="0"/>
              <w:spacing w:line="240" w:lineRule="auto"/>
              <w:ind w:firstLine="0" w:firstLineChars="0"/>
              <w:jc w:val="center"/>
              <w:rPr>
                <w:color w:val="000000"/>
                <w:sz w:val="24"/>
              </w:rPr>
            </w:pPr>
            <w:r>
              <w:rPr>
                <w:color w:val="000000"/>
                <w:sz w:val="24"/>
              </w:rPr>
              <w:t>效益</w:t>
            </w:r>
          </w:p>
        </w:tc>
        <w:tc>
          <w:tcPr>
            <w:tcW w:w="1001" w:type="dxa"/>
            <w:vMerge w:val="restart"/>
            <w:tcBorders>
              <w:top w:val="single" w:color="auto" w:sz="4" w:space="0"/>
              <w:left w:val="single" w:color="auto" w:sz="4" w:space="0"/>
              <w:right w:val="single" w:color="auto" w:sz="4" w:space="0"/>
            </w:tcBorders>
            <w:shd w:val="clear" w:color="auto" w:fill="auto"/>
            <w:vAlign w:val="center"/>
          </w:tcPr>
          <w:p w14:paraId="4DCF288F">
            <w:pPr>
              <w:widowControl/>
              <w:snapToGrid w:val="0"/>
              <w:spacing w:line="240" w:lineRule="auto"/>
              <w:ind w:firstLine="0" w:firstLineChars="0"/>
              <w:jc w:val="center"/>
              <w:textAlignment w:val="center"/>
              <w:rPr>
                <w:color w:val="000000"/>
                <w:kern w:val="0"/>
                <w:sz w:val="24"/>
                <w:lang w:bidi="ar"/>
              </w:rPr>
            </w:pPr>
            <w:r>
              <w:rPr>
                <w:color w:val="000000"/>
                <w:sz w:val="24"/>
              </w:rPr>
              <w:t>效果性</w:t>
            </w:r>
          </w:p>
        </w:tc>
        <w:tc>
          <w:tcPr>
            <w:tcW w:w="13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292F87">
            <w:pPr>
              <w:snapToGrid w:val="0"/>
              <w:spacing w:line="240" w:lineRule="auto"/>
              <w:ind w:firstLine="0" w:firstLineChars="0"/>
              <w:jc w:val="center"/>
              <w:rPr>
                <w:color w:val="000000"/>
                <w:sz w:val="24"/>
              </w:rPr>
            </w:pPr>
            <w:r>
              <w:rPr>
                <w:color w:val="000000"/>
                <w:sz w:val="24"/>
              </w:rPr>
              <w:t>社会效益</w:t>
            </w:r>
          </w:p>
        </w:tc>
        <w:tc>
          <w:tcPr>
            <w:tcW w:w="1335" w:type="dxa"/>
            <w:tcBorders>
              <w:top w:val="single" w:color="000000" w:sz="4" w:space="0"/>
              <w:left w:val="single" w:color="auto" w:sz="4" w:space="0"/>
              <w:bottom w:val="single" w:color="auto" w:sz="4" w:space="0"/>
            </w:tcBorders>
            <w:shd w:val="clear" w:color="auto" w:fill="auto"/>
            <w:vAlign w:val="center"/>
          </w:tcPr>
          <w:p w14:paraId="32C169D2">
            <w:pPr>
              <w:widowControl/>
              <w:snapToGrid w:val="0"/>
              <w:spacing w:line="240" w:lineRule="auto"/>
              <w:ind w:firstLine="0" w:firstLineChars="0"/>
              <w:jc w:val="center"/>
              <w:textAlignment w:val="center"/>
              <w:rPr>
                <w:color w:val="000000"/>
                <w:sz w:val="24"/>
              </w:rPr>
            </w:pPr>
            <w:r>
              <w:rPr>
                <w:color w:val="000000"/>
                <w:sz w:val="24"/>
              </w:rPr>
              <w:t>促进就业</w:t>
            </w:r>
          </w:p>
        </w:tc>
        <w:tc>
          <w:tcPr>
            <w:tcW w:w="4785" w:type="dxa"/>
            <w:tcBorders>
              <w:top w:val="single" w:color="000000" w:sz="4" w:space="0"/>
              <w:left w:val="single" w:color="000000" w:sz="4" w:space="0"/>
              <w:bottom w:val="single" w:color="000000" w:sz="4" w:space="0"/>
            </w:tcBorders>
            <w:shd w:val="clear" w:color="auto" w:fill="auto"/>
            <w:vAlign w:val="center"/>
          </w:tcPr>
          <w:p w14:paraId="2F5826CF">
            <w:pPr>
              <w:widowControl/>
              <w:snapToGrid w:val="0"/>
              <w:spacing w:line="240" w:lineRule="auto"/>
              <w:ind w:firstLine="0" w:firstLineChars="0"/>
              <w:jc w:val="left"/>
              <w:textAlignment w:val="center"/>
              <w:rPr>
                <w:color w:val="000000"/>
                <w:sz w:val="24"/>
              </w:rPr>
            </w:pPr>
            <w:r>
              <w:rPr>
                <w:color w:val="000000"/>
                <w:sz w:val="24"/>
              </w:rPr>
              <w:t>预期指标值为</w:t>
            </w:r>
            <w:r>
              <w:rPr>
                <w:rFonts w:hint="eastAsia" w:ascii="仿宋_GB2312"/>
                <w:color w:val="000000"/>
                <w:sz w:val="24"/>
              </w:rPr>
              <w:t>“</w:t>
            </w:r>
            <w:r>
              <w:rPr>
                <w:color w:val="000000"/>
                <w:sz w:val="24"/>
              </w:rPr>
              <w:t>提供就业岗位，促进社会就业</w:t>
            </w:r>
            <w:r>
              <w:rPr>
                <w:rFonts w:hint="eastAsia" w:ascii="仿宋_GB2312"/>
                <w:color w:val="000000"/>
                <w:sz w:val="24"/>
              </w:rPr>
              <w:t>”</w:t>
            </w:r>
            <w:r>
              <w:rPr>
                <w:color w:val="000000"/>
                <w:sz w:val="24"/>
              </w:rPr>
              <w:t>，根据项目就业岗位的提供情况评分，中标单位按合同要求为环卫工人购买各类社会保险以及发放各类津贴的，得满分，否则根据实际情况酌情扣分。</w:t>
            </w:r>
          </w:p>
        </w:tc>
      </w:tr>
      <w:tr w14:paraId="5FE133F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right w:val="single" w:color="auto" w:sz="4" w:space="0"/>
            </w:tcBorders>
            <w:shd w:val="clear" w:color="auto" w:fill="auto"/>
            <w:vAlign w:val="center"/>
          </w:tcPr>
          <w:p w14:paraId="486625E1">
            <w:pPr>
              <w:widowControl/>
              <w:snapToGrid w:val="0"/>
              <w:spacing w:line="240" w:lineRule="auto"/>
              <w:ind w:firstLine="472" w:firstLineChars="0"/>
              <w:jc w:val="center"/>
              <w:textAlignment w:val="center"/>
              <w:rPr>
                <w:color w:val="000000"/>
                <w:kern w:val="0"/>
                <w:sz w:val="24"/>
                <w:lang w:bidi="ar"/>
              </w:rPr>
            </w:pPr>
          </w:p>
        </w:tc>
        <w:tc>
          <w:tcPr>
            <w:tcW w:w="1001" w:type="dxa"/>
            <w:vMerge w:val="continue"/>
            <w:tcBorders>
              <w:left w:val="single" w:color="auto" w:sz="4" w:space="0"/>
              <w:right w:val="single" w:color="auto" w:sz="4" w:space="0"/>
            </w:tcBorders>
            <w:shd w:val="clear" w:color="auto" w:fill="auto"/>
            <w:vAlign w:val="center"/>
          </w:tcPr>
          <w:p w14:paraId="40D2653F">
            <w:pPr>
              <w:widowControl/>
              <w:snapToGrid w:val="0"/>
              <w:spacing w:line="240" w:lineRule="auto"/>
              <w:ind w:firstLine="0" w:firstLineChars="0"/>
              <w:jc w:val="center"/>
              <w:textAlignment w:val="center"/>
              <w:rPr>
                <w:color w:val="000000"/>
                <w:sz w:val="24"/>
              </w:rPr>
            </w:pPr>
          </w:p>
        </w:tc>
        <w:tc>
          <w:tcPr>
            <w:tcW w:w="13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24282C">
            <w:pPr>
              <w:widowControl/>
              <w:snapToGrid w:val="0"/>
              <w:spacing w:line="240" w:lineRule="auto"/>
              <w:ind w:firstLine="0" w:firstLineChars="0"/>
              <w:jc w:val="center"/>
              <w:textAlignment w:val="center"/>
              <w:rPr>
                <w:color w:val="000000"/>
                <w:sz w:val="24"/>
              </w:rPr>
            </w:pPr>
          </w:p>
        </w:tc>
        <w:tc>
          <w:tcPr>
            <w:tcW w:w="1335" w:type="dxa"/>
            <w:tcBorders>
              <w:top w:val="single" w:color="auto" w:sz="4" w:space="0"/>
              <w:left w:val="single" w:color="auto" w:sz="4" w:space="0"/>
              <w:bottom w:val="single" w:color="000000" w:sz="4" w:space="0"/>
            </w:tcBorders>
            <w:shd w:val="clear" w:color="auto" w:fill="auto"/>
            <w:vAlign w:val="center"/>
          </w:tcPr>
          <w:p w14:paraId="322BB4CD">
            <w:pPr>
              <w:widowControl/>
              <w:snapToGrid w:val="0"/>
              <w:spacing w:line="240" w:lineRule="auto"/>
              <w:ind w:firstLine="0" w:firstLineChars="0"/>
              <w:jc w:val="center"/>
              <w:textAlignment w:val="center"/>
              <w:rPr>
                <w:color w:val="000000"/>
                <w:sz w:val="24"/>
              </w:rPr>
            </w:pPr>
            <w:r>
              <w:rPr>
                <w:color w:val="000000"/>
                <w:sz w:val="24"/>
              </w:rPr>
              <w:t>促进公共卫生健康</w:t>
            </w:r>
          </w:p>
        </w:tc>
        <w:tc>
          <w:tcPr>
            <w:tcW w:w="4785" w:type="dxa"/>
            <w:tcBorders>
              <w:top w:val="single" w:color="000000" w:sz="4" w:space="0"/>
              <w:left w:val="single" w:color="000000" w:sz="4" w:space="0"/>
              <w:bottom w:val="single" w:color="000000" w:sz="4" w:space="0"/>
            </w:tcBorders>
            <w:shd w:val="clear" w:color="auto" w:fill="auto"/>
            <w:vAlign w:val="center"/>
          </w:tcPr>
          <w:p w14:paraId="0156F78D">
            <w:pPr>
              <w:widowControl/>
              <w:snapToGrid w:val="0"/>
              <w:spacing w:line="240" w:lineRule="auto"/>
              <w:ind w:firstLine="0" w:firstLineChars="0"/>
              <w:jc w:val="left"/>
              <w:textAlignment w:val="center"/>
              <w:rPr>
                <w:color w:val="000000"/>
                <w:sz w:val="24"/>
              </w:rPr>
            </w:pPr>
            <w:r>
              <w:rPr>
                <w:color w:val="000000"/>
                <w:sz w:val="24"/>
              </w:rPr>
              <w:t>预期指标值</w:t>
            </w:r>
            <w:r>
              <w:rPr>
                <w:rFonts w:hint="eastAsia" w:ascii="仿宋_GB2312"/>
                <w:color w:val="000000"/>
                <w:sz w:val="24"/>
              </w:rPr>
              <w:t>“</w:t>
            </w:r>
            <w:r>
              <w:rPr>
                <w:color w:val="000000"/>
                <w:sz w:val="24"/>
              </w:rPr>
              <w:t>保持环境清洁，减少病菌害虫滋生</w:t>
            </w:r>
            <w:r>
              <w:rPr>
                <w:rFonts w:hint="eastAsia" w:ascii="仿宋_GB2312"/>
                <w:color w:val="000000"/>
                <w:sz w:val="24"/>
              </w:rPr>
              <w:t>”</w:t>
            </w:r>
            <w:r>
              <w:rPr>
                <w:color w:val="000000"/>
                <w:sz w:val="24"/>
              </w:rPr>
              <w:t>，根据新塘镇环境卫生综合情况实际开展评分。</w:t>
            </w:r>
          </w:p>
        </w:tc>
      </w:tr>
      <w:tr w14:paraId="08CB9CD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right w:val="single" w:color="auto" w:sz="4" w:space="0"/>
            </w:tcBorders>
            <w:shd w:val="clear" w:color="auto" w:fill="auto"/>
            <w:vAlign w:val="center"/>
          </w:tcPr>
          <w:p w14:paraId="55533102">
            <w:pPr>
              <w:widowControl/>
              <w:snapToGrid w:val="0"/>
              <w:spacing w:line="240" w:lineRule="auto"/>
              <w:ind w:firstLine="472" w:firstLineChars="0"/>
              <w:jc w:val="center"/>
              <w:textAlignment w:val="center"/>
              <w:rPr>
                <w:color w:val="000000"/>
                <w:kern w:val="0"/>
                <w:sz w:val="24"/>
                <w:lang w:bidi="ar"/>
              </w:rPr>
            </w:pPr>
          </w:p>
        </w:tc>
        <w:tc>
          <w:tcPr>
            <w:tcW w:w="1001" w:type="dxa"/>
            <w:vMerge w:val="continue"/>
            <w:tcBorders>
              <w:left w:val="single" w:color="auto" w:sz="4" w:space="0"/>
              <w:right w:val="single" w:color="auto" w:sz="4" w:space="0"/>
            </w:tcBorders>
            <w:shd w:val="clear" w:color="auto" w:fill="auto"/>
            <w:vAlign w:val="center"/>
          </w:tcPr>
          <w:p w14:paraId="09BD4FA5">
            <w:pPr>
              <w:widowControl/>
              <w:snapToGrid w:val="0"/>
              <w:spacing w:line="240" w:lineRule="auto"/>
              <w:ind w:firstLine="0" w:firstLineChars="0"/>
              <w:jc w:val="center"/>
              <w:textAlignment w:val="center"/>
              <w:rPr>
                <w:color w:val="000000"/>
                <w:kern w:val="0"/>
                <w:sz w:val="24"/>
                <w:lang w:bidi="ar"/>
              </w:rPr>
            </w:pPr>
          </w:p>
        </w:tc>
        <w:tc>
          <w:tcPr>
            <w:tcW w:w="1335" w:type="dxa"/>
            <w:tcBorders>
              <w:top w:val="single" w:color="auto" w:sz="4" w:space="0"/>
              <w:left w:val="single" w:color="auto" w:sz="4" w:space="0"/>
              <w:bottom w:val="single" w:color="auto" w:sz="4" w:space="0"/>
              <w:right w:val="single" w:color="000000" w:sz="4" w:space="0"/>
            </w:tcBorders>
            <w:shd w:val="clear" w:color="auto" w:fill="auto"/>
            <w:vAlign w:val="center"/>
          </w:tcPr>
          <w:p w14:paraId="1F663C8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生态效益</w:t>
            </w:r>
          </w:p>
        </w:tc>
        <w:tc>
          <w:tcPr>
            <w:tcW w:w="1335" w:type="dxa"/>
            <w:tcBorders>
              <w:top w:val="single" w:color="000000" w:sz="4" w:space="0"/>
              <w:left w:val="single" w:color="000000" w:sz="4" w:space="0"/>
              <w:bottom w:val="single" w:color="000000" w:sz="4" w:space="0"/>
            </w:tcBorders>
            <w:shd w:val="clear" w:color="auto" w:fill="auto"/>
            <w:vAlign w:val="center"/>
          </w:tcPr>
          <w:p w14:paraId="1150613D">
            <w:pPr>
              <w:widowControl/>
              <w:snapToGrid w:val="0"/>
              <w:spacing w:line="240" w:lineRule="auto"/>
              <w:ind w:firstLine="0" w:firstLineChars="0"/>
              <w:jc w:val="center"/>
              <w:textAlignment w:val="center"/>
              <w:rPr>
                <w:color w:val="000000"/>
                <w:sz w:val="24"/>
              </w:rPr>
            </w:pPr>
            <w:r>
              <w:rPr>
                <w:color w:val="000000"/>
                <w:sz w:val="24"/>
              </w:rPr>
              <w:t>提高城乡环境质量</w:t>
            </w:r>
          </w:p>
        </w:tc>
        <w:tc>
          <w:tcPr>
            <w:tcW w:w="4785" w:type="dxa"/>
            <w:tcBorders>
              <w:top w:val="single" w:color="000000" w:sz="4" w:space="0"/>
              <w:left w:val="single" w:color="000000" w:sz="4" w:space="0"/>
              <w:bottom w:val="single" w:color="000000" w:sz="4" w:space="0"/>
            </w:tcBorders>
            <w:shd w:val="clear" w:color="auto" w:fill="auto"/>
            <w:vAlign w:val="center"/>
          </w:tcPr>
          <w:p w14:paraId="06D6ED82">
            <w:pPr>
              <w:widowControl/>
              <w:snapToGrid w:val="0"/>
              <w:spacing w:line="240" w:lineRule="auto"/>
              <w:ind w:firstLine="0" w:firstLineChars="0"/>
              <w:jc w:val="left"/>
              <w:textAlignment w:val="center"/>
              <w:rPr>
                <w:color w:val="000000"/>
                <w:sz w:val="24"/>
              </w:rPr>
            </w:pPr>
            <w:r>
              <w:rPr>
                <w:color w:val="000000"/>
                <w:sz w:val="24"/>
              </w:rPr>
              <w:t>预期指标值</w:t>
            </w:r>
            <w:r>
              <w:rPr>
                <w:rFonts w:hint="eastAsia" w:ascii="仿宋_GB2312"/>
                <w:color w:val="000000"/>
                <w:sz w:val="24"/>
              </w:rPr>
              <w:t>“</w:t>
            </w:r>
            <w:r>
              <w:rPr>
                <w:color w:val="000000"/>
                <w:sz w:val="24"/>
              </w:rPr>
              <w:t>保障环卫保洁工作质量，提高城乡环境卫生质量</w:t>
            </w:r>
            <w:r>
              <w:rPr>
                <w:rFonts w:hint="eastAsia" w:ascii="仿宋_GB2312"/>
                <w:color w:val="000000"/>
                <w:sz w:val="24"/>
              </w:rPr>
              <w:t>”</w:t>
            </w:r>
            <w:r>
              <w:rPr>
                <w:color w:val="000000"/>
                <w:sz w:val="24"/>
              </w:rPr>
              <w:t>，根据环卫保洁工作实际开展情况综合评分。</w:t>
            </w:r>
          </w:p>
        </w:tc>
      </w:tr>
      <w:tr w14:paraId="1CB97F2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right w:val="single" w:color="auto" w:sz="4" w:space="0"/>
            </w:tcBorders>
            <w:shd w:val="clear" w:color="auto" w:fill="auto"/>
            <w:vAlign w:val="center"/>
          </w:tcPr>
          <w:p w14:paraId="465D0A05">
            <w:pPr>
              <w:widowControl/>
              <w:snapToGrid w:val="0"/>
              <w:spacing w:line="240" w:lineRule="auto"/>
              <w:ind w:firstLine="472" w:firstLineChars="0"/>
              <w:jc w:val="center"/>
              <w:textAlignment w:val="center"/>
              <w:rPr>
                <w:color w:val="000000"/>
                <w:kern w:val="0"/>
                <w:sz w:val="24"/>
                <w:lang w:bidi="ar"/>
              </w:rPr>
            </w:pPr>
          </w:p>
        </w:tc>
        <w:tc>
          <w:tcPr>
            <w:tcW w:w="1001" w:type="dxa"/>
            <w:vMerge w:val="continue"/>
            <w:tcBorders>
              <w:left w:val="single" w:color="auto" w:sz="4" w:space="0"/>
              <w:bottom w:val="single" w:color="000000" w:sz="4" w:space="0"/>
              <w:right w:val="single" w:color="auto" w:sz="4" w:space="0"/>
            </w:tcBorders>
            <w:shd w:val="clear" w:color="auto" w:fill="auto"/>
            <w:vAlign w:val="center"/>
          </w:tcPr>
          <w:p w14:paraId="6B9665A3">
            <w:pPr>
              <w:widowControl/>
              <w:snapToGrid w:val="0"/>
              <w:spacing w:line="240" w:lineRule="auto"/>
              <w:ind w:firstLine="0" w:firstLineChars="0"/>
              <w:jc w:val="center"/>
              <w:textAlignment w:val="center"/>
              <w:rPr>
                <w:color w:val="000000"/>
                <w:kern w:val="0"/>
                <w:sz w:val="24"/>
                <w:lang w:bidi="ar"/>
              </w:rPr>
            </w:pPr>
          </w:p>
        </w:tc>
        <w:tc>
          <w:tcPr>
            <w:tcW w:w="1335" w:type="dxa"/>
            <w:tcBorders>
              <w:left w:val="single" w:color="auto" w:sz="4" w:space="0"/>
              <w:bottom w:val="single" w:color="auto" w:sz="4" w:space="0"/>
              <w:right w:val="single" w:color="000000" w:sz="4" w:space="0"/>
            </w:tcBorders>
            <w:shd w:val="clear" w:color="auto" w:fill="auto"/>
            <w:vAlign w:val="center"/>
          </w:tcPr>
          <w:p w14:paraId="2EF42A43">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可持续发展</w:t>
            </w:r>
          </w:p>
        </w:tc>
        <w:tc>
          <w:tcPr>
            <w:tcW w:w="1335" w:type="dxa"/>
            <w:tcBorders>
              <w:top w:val="single" w:color="000000" w:sz="4" w:space="0"/>
              <w:left w:val="single" w:color="000000" w:sz="4" w:space="0"/>
              <w:bottom w:val="single" w:color="000000" w:sz="4" w:space="0"/>
            </w:tcBorders>
            <w:shd w:val="clear" w:color="auto" w:fill="auto"/>
            <w:vAlign w:val="center"/>
          </w:tcPr>
          <w:p w14:paraId="7C776B0E">
            <w:pPr>
              <w:widowControl/>
              <w:snapToGrid w:val="0"/>
              <w:spacing w:line="240" w:lineRule="auto"/>
              <w:ind w:firstLine="0" w:firstLineChars="0"/>
              <w:jc w:val="center"/>
              <w:textAlignment w:val="center"/>
              <w:rPr>
                <w:color w:val="000000"/>
                <w:sz w:val="24"/>
              </w:rPr>
            </w:pPr>
            <w:r>
              <w:rPr>
                <w:color w:val="000000"/>
                <w:sz w:val="24"/>
              </w:rPr>
              <w:t>促进环卫作业管理规范化</w:t>
            </w:r>
          </w:p>
        </w:tc>
        <w:tc>
          <w:tcPr>
            <w:tcW w:w="4785" w:type="dxa"/>
            <w:tcBorders>
              <w:top w:val="single" w:color="000000" w:sz="4" w:space="0"/>
              <w:left w:val="single" w:color="000000" w:sz="4" w:space="0"/>
              <w:bottom w:val="single" w:color="000000" w:sz="4" w:space="0"/>
            </w:tcBorders>
            <w:shd w:val="clear" w:color="auto" w:fill="auto"/>
            <w:vAlign w:val="center"/>
          </w:tcPr>
          <w:p w14:paraId="1BEEB181">
            <w:pPr>
              <w:widowControl/>
              <w:snapToGrid w:val="0"/>
              <w:spacing w:line="240" w:lineRule="auto"/>
              <w:ind w:firstLine="0" w:firstLineChars="0"/>
              <w:jc w:val="left"/>
              <w:textAlignment w:val="center"/>
              <w:rPr>
                <w:color w:val="000000"/>
                <w:sz w:val="24"/>
              </w:rPr>
            </w:pPr>
            <w:r>
              <w:rPr>
                <w:color w:val="000000"/>
                <w:sz w:val="24"/>
              </w:rPr>
              <w:t>预期目标值为</w:t>
            </w:r>
            <w:r>
              <w:rPr>
                <w:rFonts w:hint="eastAsia" w:ascii="仿宋_GB2312"/>
                <w:color w:val="000000"/>
                <w:sz w:val="24"/>
              </w:rPr>
              <w:t>“</w:t>
            </w:r>
            <w:r>
              <w:rPr>
                <w:color w:val="000000"/>
                <w:sz w:val="24"/>
              </w:rPr>
              <w:t>规范开展环卫作业，提高区域环境卫生管理水平</w:t>
            </w:r>
            <w:r>
              <w:rPr>
                <w:rFonts w:hint="eastAsia" w:ascii="仿宋_GB2312"/>
                <w:color w:val="000000"/>
                <w:sz w:val="24"/>
              </w:rPr>
              <w:t>”</w:t>
            </w:r>
            <w:r>
              <w:rPr>
                <w:color w:val="000000"/>
                <w:sz w:val="24"/>
              </w:rPr>
              <w:t>，实现预期目标得满分，否则不得分。</w:t>
            </w:r>
          </w:p>
        </w:tc>
      </w:tr>
      <w:tr w14:paraId="3AC7859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right w:val="single" w:color="auto" w:sz="4" w:space="0"/>
            </w:tcBorders>
            <w:shd w:val="clear" w:color="auto" w:fill="auto"/>
            <w:vAlign w:val="center"/>
          </w:tcPr>
          <w:p w14:paraId="347505B7">
            <w:pPr>
              <w:widowControl/>
              <w:snapToGrid w:val="0"/>
              <w:spacing w:line="240" w:lineRule="auto"/>
              <w:ind w:firstLine="472" w:firstLineChars="0"/>
              <w:jc w:val="center"/>
              <w:textAlignment w:val="center"/>
              <w:rPr>
                <w:color w:val="000000"/>
                <w:kern w:val="0"/>
                <w:sz w:val="24"/>
                <w:lang w:bidi="ar"/>
              </w:rPr>
            </w:pPr>
          </w:p>
        </w:tc>
        <w:tc>
          <w:tcPr>
            <w:tcW w:w="1001" w:type="dxa"/>
            <w:tcBorders>
              <w:top w:val="single" w:color="000000" w:sz="4" w:space="0"/>
              <w:left w:val="single" w:color="000000" w:sz="4" w:space="0"/>
              <w:right w:val="single" w:color="000000" w:sz="4" w:space="0"/>
            </w:tcBorders>
            <w:shd w:val="clear" w:color="auto" w:fill="auto"/>
            <w:vAlign w:val="center"/>
          </w:tcPr>
          <w:p w14:paraId="5577D79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公平性</w:t>
            </w:r>
          </w:p>
        </w:tc>
        <w:tc>
          <w:tcPr>
            <w:tcW w:w="1335" w:type="dxa"/>
            <w:tcBorders>
              <w:top w:val="single" w:color="auto" w:sz="4" w:space="0"/>
              <w:left w:val="single" w:color="000000" w:sz="4" w:space="0"/>
              <w:right w:val="single" w:color="000000" w:sz="4" w:space="0"/>
            </w:tcBorders>
            <w:shd w:val="clear" w:color="auto" w:fill="auto"/>
            <w:vAlign w:val="center"/>
          </w:tcPr>
          <w:p w14:paraId="7A1EDC4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满意度</w:t>
            </w:r>
          </w:p>
        </w:tc>
        <w:tc>
          <w:tcPr>
            <w:tcW w:w="1335" w:type="dxa"/>
            <w:tcBorders>
              <w:top w:val="single" w:color="000000" w:sz="4" w:space="0"/>
              <w:left w:val="single" w:color="000000" w:sz="4" w:space="0"/>
            </w:tcBorders>
            <w:shd w:val="clear" w:color="auto" w:fill="auto"/>
            <w:vAlign w:val="center"/>
          </w:tcPr>
          <w:p w14:paraId="079A3D23">
            <w:pPr>
              <w:widowControl/>
              <w:snapToGrid w:val="0"/>
              <w:spacing w:line="240" w:lineRule="auto"/>
              <w:ind w:firstLine="0" w:firstLineChars="0"/>
              <w:jc w:val="center"/>
              <w:textAlignment w:val="center"/>
              <w:rPr>
                <w:color w:val="000000"/>
                <w:sz w:val="24"/>
              </w:rPr>
            </w:pPr>
            <w:r>
              <w:rPr>
                <w:color w:val="000000"/>
                <w:sz w:val="24"/>
              </w:rPr>
              <w:t>服务对象满意度</w:t>
            </w:r>
          </w:p>
        </w:tc>
        <w:tc>
          <w:tcPr>
            <w:tcW w:w="4785" w:type="dxa"/>
            <w:tcBorders>
              <w:top w:val="single" w:color="000000" w:sz="4" w:space="0"/>
              <w:left w:val="single" w:color="000000" w:sz="4" w:space="0"/>
            </w:tcBorders>
            <w:shd w:val="clear" w:color="auto" w:fill="auto"/>
            <w:vAlign w:val="center"/>
          </w:tcPr>
          <w:p w14:paraId="1053ED46">
            <w:pPr>
              <w:widowControl/>
              <w:snapToGrid w:val="0"/>
              <w:spacing w:line="240" w:lineRule="auto"/>
              <w:ind w:firstLine="0" w:firstLineChars="0"/>
              <w:jc w:val="left"/>
              <w:textAlignment w:val="center"/>
              <w:rPr>
                <w:color w:val="000000"/>
                <w:sz w:val="24"/>
              </w:rPr>
            </w:pPr>
            <w:r>
              <w:rPr>
                <w:color w:val="000000"/>
                <w:sz w:val="24"/>
              </w:rPr>
              <w:t>预期目标值为</w:t>
            </w:r>
            <w:r>
              <w:rPr>
                <w:rFonts w:hint="eastAsia" w:ascii="仿宋_GB2312"/>
                <w:color w:val="000000"/>
                <w:sz w:val="24"/>
              </w:rPr>
              <w:t>“</w:t>
            </w:r>
            <w:r>
              <w:rPr>
                <w:color w:val="000000"/>
                <w:sz w:val="24"/>
              </w:rPr>
              <w:t>90%</w:t>
            </w:r>
            <w:r>
              <w:rPr>
                <w:rFonts w:hint="eastAsia" w:ascii="仿宋_GB2312"/>
                <w:color w:val="000000"/>
                <w:sz w:val="24"/>
              </w:rPr>
              <w:t>”</w:t>
            </w:r>
            <w:r>
              <w:rPr>
                <w:color w:val="000000"/>
                <w:sz w:val="24"/>
              </w:rPr>
              <w:t>，反映项目实施周边区域居民、服务对象对于本项目实施产生效益的满意度情况，根据满意度调查问卷回收数据进行评分，达到预期目标得满分，每减少5%扣1分，扣完即止。</w:t>
            </w:r>
          </w:p>
        </w:tc>
      </w:tr>
    </w:tbl>
    <w:p w14:paraId="20EECD1D">
      <w:pPr>
        <w:tabs>
          <w:tab w:val="left" w:pos="2693"/>
        </w:tabs>
        <w:ind w:firstLine="640"/>
      </w:pPr>
    </w:p>
    <w:p w14:paraId="6795C0BE">
      <w:pPr>
        <w:pStyle w:val="3"/>
        <w:ind w:firstLine="640"/>
        <w:rPr>
          <w:rFonts w:cs="Times New Roman"/>
        </w:rPr>
      </w:pPr>
      <w:bookmarkStart w:id="20" w:name="_Toc12569"/>
      <w:bookmarkStart w:id="21" w:name="_Toc597"/>
      <w:bookmarkStart w:id="22" w:name="_Toc15375"/>
      <w:bookmarkStart w:id="23" w:name="_Toc24121"/>
      <w:bookmarkStart w:id="24" w:name="_Toc30015"/>
      <w:r>
        <w:rPr>
          <w:rFonts w:cs="Times New Roman"/>
          <w:snapToGrid w:val="0"/>
        </w:rPr>
        <w:t>（四）项目资金来源及使用情况。</w:t>
      </w:r>
      <w:bookmarkEnd w:id="20"/>
      <w:bookmarkEnd w:id="21"/>
      <w:bookmarkEnd w:id="22"/>
      <w:bookmarkEnd w:id="23"/>
      <w:bookmarkEnd w:id="24"/>
    </w:p>
    <w:p w14:paraId="5BFCDCEA">
      <w:pPr>
        <w:ind w:firstLine="640"/>
        <w:rPr>
          <w:color w:val="000000"/>
          <w:szCs w:val="32"/>
        </w:rPr>
      </w:pPr>
      <w:r>
        <w:rPr>
          <w:color w:val="000000"/>
          <w:szCs w:val="32"/>
        </w:rPr>
        <w:t>根据《广州市增城区财政局关于广州市增城区新塘镇人民政府2023年预算的通知》（增财〔2023〕200号），项目2023年初预算12000万元，包含一般公共财政预算2000万元及政府性基金10000万元。</w:t>
      </w:r>
    </w:p>
    <w:p w14:paraId="7CDC3BC8">
      <w:pPr>
        <w:adjustRightInd w:val="0"/>
        <w:snapToGrid w:val="0"/>
        <w:spacing w:line="560" w:lineRule="exact"/>
        <w:ind w:firstLine="640"/>
        <w:rPr>
          <w:color w:val="000000"/>
          <w:szCs w:val="32"/>
        </w:rPr>
      </w:pPr>
      <w:r>
        <w:rPr>
          <w:color w:val="000000"/>
          <w:szCs w:val="32"/>
        </w:rPr>
        <w:t>根据《广州市增城区财政局关于批复2023年第二次预算调整指标的通知》（增财〔2023〕669号），项目年中调减一般公共财政预算359.3</w:t>
      </w:r>
      <w:r>
        <w:rPr>
          <w:rFonts w:hint="eastAsia"/>
          <w:color w:val="000000"/>
          <w:szCs w:val="32"/>
          <w:lang w:val="en-US" w:eastAsia="zh-CN"/>
        </w:rPr>
        <w:t>3</w:t>
      </w:r>
      <w:r>
        <w:rPr>
          <w:color w:val="000000"/>
          <w:szCs w:val="32"/>
        </w:rPr>
        <w:t>万元，调减政府性基金1726.21万元，共计调减2085.54万元，2023年度项目预算为9914.46万元。</w:t>
      </w:r>
    </w:p>
    <w:p w14:paraId="3396AA37">
      <w:pPr>
        <w:adjustRightInd w:val="0"/>
        <w:snapToGrid w:val="0"/>
        <w:spacing w:line="560" w:lineRule="exact"/>
        <w:ind w:firstLine="640"/>
        <w:rPr>
          <w:color w:val="000000"/>
          <w:szCs w:val="32"/>
        </w:rPr>
      </w:pPr>
      <w:r>
        <w:rPr>
          <w:color w:val="000000"/>
          <w:szCs w:val="32"/>
        </w:rPr>
        <w:t>根据项目明细账，2023年新塘镇环卫保洁支出项目共支出9914.46万元，预算执行率100%，资金均用于支付环卫保洁服务费用。</w:t>
      </w:r>
    </w:p>
    <w:p w14:paraId="4C5229CF">
      <w:pPr>
        <w:pStyle w:val="3"/>
        <w:ind w:firstLine="640"/>
        <w:rPr>
          <w:rFonts w:cs="Times New Roman"/>
          <w:snapToGrid w:val="0"/>
        </w:rPr>
      </w:pPr>
      <w:bookmarkStart w:id="25" w:name="_Toc15698"/>
      <w:bookmarkStart w:id="26" w:name="_Toc29868"/>
      <w:bookmarkStart w:id="27" w:name="_Toc14019"/>
      <w:bookmarkStart w:id="28" w:name="_Toc30654"/>
      <w:bookmarkStart w:id="29" w:name="_Toc30260"/>
      <w:r>
        <w:rPr>
          <w:rFonts w:cs="Times New Roman"/>
          <w:snapToGrid w:val="0"/>
        </w:rPr>
        <w:t>（五）项目实施情况。</w:t>
      </w:r>
      <w:bookmarkEnd w:id="25"/>
      <w:bookmarkEnd w:id="26"/>
      <w:bookmarkEnd w:id="27"/>
      <w:bookmarkEnd w:id="28"/>
      <w:bookmarkEnd w:id="29"/>
    </w:p>
    <w:p w14:paraId="5D0C0210">
      <w:pPr>
        <w:ind w:firstLine="640"/>
      </w:pPr>
      <w:r>
        <w:t>根据与新塘镇的沟通情况，以往年度新塘镇环卫保洁工作分不同区域开展，各个区域分别签订环卫保洁合同，结合新塘镇提供的项目材料，以往年度签订的服务合同以及服务时间详见下表。</w:t>
      </w:r>
    </w:p>
    <w:p w14:paraId="22D53214">
      <w:pPr>
        <w:pStyle w:val="15"/>
        <w:ind w:firstLine="560"/>
        <w:jc w:val="center"/>
        <w:rPr>
          <w:rFonts w:eastAsia="黑体"/>
          <w:sz w:val="28"/>
          <w:szCs w:val="22"/>
        </w:rPr>
      </w:pPr>
      <w:r>
        <w:rPr>
          <w:rFonts w:eastAsia="黑体"/>
          <w:sz w:val="28"/>
          <w:szCs w:val="22"/>
        </w:rPr>
        <w:t xml:space="preserve">表4  </w:t>
      </w:r>
      <w:r>
        <w:rPr>
          <w:rFonts w:hint="eastAsia" w:eastAsia="黑体"/>
          <w:sz w:val="28"/>
          <w:szCs w:val="22"/>
          <w:lang w:val="en-US" w:eastAsia="zh-CN"/>
        </w:rPr>
        <w:t>以往年度</w:t>
      </w:r>
      <w:r>
        <w:rPr>
          <w:rFonts w:eastAsia="黑体"/>
          <w:sz w:val="28"/>
          <w:szCs w:val="22"/>
        </w:rPr>
        <w:t>项目合同及服务时间</w:t>
      </w:r>
    </w:p>
    <w:tbl>
      <w:tblPr>
        <w:tblStyle w:val="19"/>
        <w:tblW w:w="9242" w:type="dxa"/>
        <w:jc w:val="center"/>
        <w:tblLayout w:type="fixed"/>
        <w:tblCellMar>
          <w:top w:w="0" w:type="dxa"/>
          <w:left w:w="108" w:type="dxa"/>
          <w:bottom w:w="0" w:type="dxa"/>
          <w:right w:w="108" w:type="dxa"/>
        </w:tblCellMar>
      </w:tblPr>
      <w:tblGrid>
        <w:gridCol w:w="748"/>
        <w:gridCol w:w="2210"/>
        <w:gridCol w:w="2265"/>
        <w:gridCol w:w="1350"/>
        <w:gridCol w:w="1470"/>
        <w:gridCol w:w="1199"/>
      </w:tblGrid>
      <w:tr w14:paraId="28FB5AFA">
        <w:tblPrEx>
          <w:tblCellMar>
            <w:top w:w="0" w:type="dxa"/>
            <w:left w:w="108" w:type="dxa"/>
            <w:bottom w:w="0" w:type="dxa"/>
            <w:right w:w="108" w:type="dxa"/>
          </w:tblCellMar>
        </w:tblPrEx>
        <w:trPr>
          <w:trHeight w:val="567" w:hRule="atLeast"/>
          <w:tblHeader/>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4C9E4">
            <w:pPr>
              <w:widowControl/>
              <w:adjustRightInd w:val="0"/>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序号</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BCDD9">
            <w:pPr>
              <w:widowControl/>
              <w:adjustRightInd w:val="0"/>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项目名称</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B60B7">
            <w:pPr>
              <w:widowControl/>
              <w:adjustRightInd w:val="0"/>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中标单位</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D453E">
            <w:pPr>
              <w:widowControl/>
              <w:adjustRightInd w:val="0"/>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合同签订</w:t>
            </w:r>
          </w:p>
          <w:p w14:paraId="0FCED1B5">
            <w:pPr>
              <w:widowControl/>
              <w:adjustRightInd w:val="0"/>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时间</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2C4A4">
            <w:pPr>
              <w:widowControl/>
              <w:adjustRightInd w:val="0"/>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服务时间</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A8004">
            <w:pPr>
              <w:widowControl/>
              <w:adjustRightInd w:val="0"/>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承包价</w:t>
            </w:r>
          </w:p>
          <w:p w14:paraId="34D16BE9">
            <w:pPr>
              <w:widowControl/>
              <w:adjustRightInd w:val="0"/>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（万元）</w:t>
            </w:r>
          </w:p>
        </w:tc>
      </w:tr>
      <w:tr w14:paraId="2D8E2D61">
        <w:tblPrEx>
          <w:tblCellMar>
            <w:top w:w="0" w:type="dxa"/>
            <w:left w:w="108" w:type="dxa"/>
            <w:bottom w:w="0" w:type="dxa"/>
            <w:right w:w="108" w:type="dxa"/>
          </w:tblCellMar>
        </w:tblPrEx>
        <w:trPr>
          <w:trHeight w:val="90"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B25EC">
            <w:pPr>
              <w:widowControl/>
              <w:ind w:firstLine="0" w:firstLineChars="0"/>
              <w:jc w:val="center"/>
              <w:textAlignment w:val="center"/>
              <w:rPr>
                <w:color w:val="000000"/>
                <w:kern w:val="0"/>
                <w:sz w:val="24"/>
                <w:lang w:bidi="ar"/>
              </w:rPr>
            </w:pPr>
            <w:r>
              <w:rPr>
                <w:rFonts w:eastAsia="微软雅黑"/>
                <w:color w:val="000000"/>
                <w:kern w:val="0"/>
                <w:sz w:val="20"/>
                <w:szCs w:val="20"/>
                <w:lang w:bidi="ar"/>
              </w:rPr>
              <w:t>1</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66E16">
            <w:pPr>
              <w:widowControl/>
              <w:adjustRightInd w:val="0"/>
              <w:snapToGrid w:val="0"/>
              <w:spacing w:line="240" w:lineRule="auto"/>
              <w:ind w:firstLine="0" w:firstLineChars="0"/>
              <w:jc w:val="left"/>
              <w:textAlignment w:val="center"/>
              <w:rPr>
                <w:color w:val="000000"/>
                <w:sz w:val="24"/>
              </w:rPr>
            </w:pPr>
            <w:r>
              <w:rPr>
                <w:color w:val="000000"/>
                <w:kern w:val="0"/>
                <w:sz w:val="24"/>
                <w:lang w:bidi="ar"/>
              </w:rPr>
              <w:t>北二片区环卫保洁项目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AD8C7">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广东宏德科技物业有限公司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0FBB7">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2020.3.20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A80D6">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2020.4.1-</w:t>
            </w:r>
          </w:p>
          <w:p w14:paraId="24A727C2">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2023.3.31</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313B2">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2469.42</w:t>
            </w:r>
          </w:p>
        </w:tc>
      </w:tr>
      <w:tr w14:paraId="769F545E">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96B55">
            <w:pPr>
              <w:widowControl/>
              <w:ind w:firstLine="0" w:firstLineChars="0"/>
              <w:jc w:val="center"/>
              <w:textAlignment w:val="center"/>
              <w:rPr>
                <w:color w:val="000000"/>
                <w:kern w:val="0"/>
                <w:sz w:val="24"/>
                <w:lang w:bidi="ar"/>
              </w:rPr>
            </w:pPr>
            <w:r>
              <w:rPr>
                <w:rFonts w:eastAsia="微软雅黑"/>
                <w:color w:val="000000"/>
                <w:kern w:val="0"/>
                <w:sz w:val="20"/>
                <w:szCs w:val="20"/>
                <w:lang w:bidi="ar"/>
              </w:rPr>
              <w:t>2</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6552F">
            <w:pPr>
              <w:widowControl/>
              <w:adjustRightInd w:val="0"/>
              <w:snapToGrid w:val="0"/>
              <w:spacing w:line="240" w:lineRule="auto"/>
              <w:ind w:firstLine="0" w:firstLineChars="0"/>
              <w:jc w:val="left"/>
              <w:textAlignment w:val="center"/>
              <w:rPr>
                <w:color w:val="000000"/>
                <w:sz w:val="24"/>
              </w:rPr>
            </w:pPr>
            <w:r>
              <w:rPr>
                <w:color w:val="000000"/>
                <w:kern w:val="0"/>
                <w:sz w:val="24"/>
                <w:lang w:bidi="ar"/>
              </w:rPr>
              <w:t>北一片区环卫保洁项目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7B666">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广东路通投资管理集团有限公司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95277">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2020.3.20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7E43E">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2020.4.1-</w:t>
            </w:r>
          </w:p>
          <w:p w14:paraId="4735F8BB">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2023.3.31</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95381">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2372.70</w:t>
            </w:r>
          </w:p>
        </w:tc>
      </w:tr>
      <w:tr w14:paraId="294B4C73">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8C1E8">
            <w:pPr>
              <w:widowControl/>
              <w:ind w:firstLine="0" w:firstLineChars="0"/>
              <w:jc w:val="center"/>
              <w:textAlignment w:val="center"/>
              <w:rPr>
                <w:color w:val="000000"/>
                <w:kern w:val="0"/>
                <w:sz w:val="24"/>
                <w:lang w:bidi="ar"/>
              </w:rPr>
            </w:pPr>
            <w:r>
              <w:rPr>
                <w:rFonts w:eastAsia="微软雅黑"/>
                <w:color w:val="000000"/>
                <w:kern w:val="0"/>
                <w:sz w:val="20"/>
                <w:szCs w:val="20"/>
                <w:lang w:bidi="ar"/>
              </w:rPr>
              <w:t>3</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F414A">
            <w:pPr>
              <w:widowControl/>
              <w:adjustRightInd w:val="0"/>
              <w:snapToGrid w:val="0"/>
              <w:spacing w:line="240" w:lineRule="auto"/>
              <w:ind w:firstLine="0" w:firstLineChars="0"/>
              <w:jc w:val="left"/>
              <w:textAlignment w:val="center"/>
              <w:rPr>
                <w:color w:val="000000"/>
                <w:sz w:val="24"/>
              </w:rPr>
            </w:pPr>
            <w:r>
              <w:rPr>
                <w:color w:val="000000"/>
                <w:kern w:val="0"/>
                <w:sz w:val="24"/>
                <w:lang w:bidi="ar"/>
              </w:rPr>
              <w:t>陈家林生活垃圾填埋场运营服务采购项目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411B5">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侨银城市管理股份有限公司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FD435">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2020.11.30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2B6DD">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2022.12.1-</w:t>
            </w:r>
          </w:p>
          <w:p w14:paraId="387BCB6C">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2025.11.30</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D9889">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1265.33</w:t>
            </w:r>
          </w:p>
        </w:tc>
      </w:tr>
      <w:tr w14:paraId="420FA251">
        <w:tblPrEx>
          <w:tblCellMar>
            <w:top w:w="0" w:type="dxa"/>
            <w:left w:w="108" w:type="dxa"/>
            <w:bottom w:w="0" w:type="dxa"/>
            <w:right w:w="108" w:type="dxa"/>
          </w:tblCellMar>
        </w:tblPrEx>
        <w:trPr>
          <w:trHeight w:val="481"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0B60E">
            <w:pPr>
              <w:widowControl/>
              <w:ind w:firstLine="0" w:firstLineChars="0"/>
              <w:jc w:val="center"/>
              <w:textAlignment w:val="center"/>
              <w:rPr>
                <w:color w:val="000000"/>
                <w:kern w:val="0"/>
                <w:sz w:val="24"/>
                <w:lang w:bidi="ar"/>
              </w:rPr>
            </w:pPr>
            <w:r>
              <w:rPr>
                <w:rFonts w:eastAsia="微软雅黑"/>
                <w:color w:val="000000"/>
                <w:kern w:val="0"/>
                <w:sz w:val="20"/>
                <w:szCs w:val="20"/>
                <w:lang w:bidi="ar"/>
              </w:rPr>
              <w:t>4</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50E4E">
            <w:pPr>
              <w:widowControl/>
              <w:adjustRightInd w:val="0"/>
              <w:snapToGrid w:val="0"/>
              <w:spacing w:line="240" w:lineRule="auto"/>
              <w:ind w:firstLine="0" w:firstLineChars="0"/>
              <w:jc w:val="left"/>
              <w:textAlignment w:val="center"/>
              <w:rPr>
                <w:color w:val="000000"/>
                <w:sz w:val="24"/>
              </w:rPr>
            </w:pPr>
            <w:r>
              <w:rPr>
                <w:color w:val="000000"/>
                <w:kern w:val="0"/>
                <w:sz w:val="24"/>
                <w:lang w:bidi="ar"/>
              </w:rPr>
              <w:t>新塘镇厨余垃圾收集运输服务项目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35372">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东莞市深东园林绿化有限公司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2B0E7">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2022.7.1</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AABA3">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2022.7.1-</w:t>
            </w:r>
          </w:p>
          <w:p w14:paraId="2A17F16E">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2025.6.30</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DA6A1">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553.84</w:t>
            </w:r>
          </w:p>
        </w:tc>
      </w:tr>
      <w:tr w14:paraId="73D892C1">
        <w:tblPrEx>
          <w:tblCellMar>
            <w:top w:w="0" w:type="dxa"/>
            <w:left w:w="108" w:type="dxa"/>
            <w:bottom w:w="0" w:type="dxa"/>
            <w:right w:w="108" w:type="dxa"/>
          </w:tblCellMar>
        </w:tblPrEx>
        <w:trPr>
          <w:trHeight w:val="90"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40743">
            <w:pPr>
              <w:widowControl/>
              <w:ind w:firstLine="0" w:firstLineChars="0"/>
              <w:jc w:val="center"/>
              <w:textAlignment w:val="center"/>
              <w:rPr>
                <w:color w:val="000000"/>
                <w:kern w:val="0"/>
                <w:sz w:val="24"/>
                <w:lang w:bidi="ar"/>
              </w:rPr>
            </w:pPr>
            <w:r>
              <w:rPr>
                <w:rFonts w:eastAsia="微软雅黑"/>
                <w:color w:val="000000"/>
                <w:kern w:val="0"/>
                <w:sz w:val="20"/>
                <w:szCs w:val="20"/>
                <w:lang w:bidi="ar"/>
              </w:rPr>
              <w:t>5</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11DFC">
            <w:pPr>
              <w:widowControl/>
              <w:adjustRightInd w:val="0"/>
              <w:snapToGrid w:val="0"/>
              <w:spacing w:line="240" w:lineRule="auto"/>
              <w:ind w:firstLine="0" w:firstLineChars="0"/>
              <w:jc w:val="left"/>
              <w:textAlignment w:val="center"/>
              <w:rPr>
                <w:color w:val="000000"/>
                <w:sz w:val="24"/>
              </w:rPr>
            </w:pPr>
            <w:r>
              <w:rPr>
                <w:color w:val="000000"/>
                <w:kern w:val="0"/>
                <w:sz w:val="24"/>
                <w:lang w:bidi="ar"/>
              </w:rPr>
              <w:t>大敦村环卫保洁项目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AAE9D">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广州市增城区东进环境投资有限公司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688CB">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2021.9.2</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0274E">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2021.7.1-</w:t>
            </w:r>
          </w:p>
          <w:p w14:paraId="236C02A0">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2024.6.30</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717BB">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2355.48</w:t>
            </w:r>
          </w:p>
        </w:tc>
      </w:tr>
      <w:tr w14:paraId="3F0350A9">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3B6FC">
            <w:pPr>
              <w:widowControl/>
              <w:ind w:firstLine="0" w:firstLineChars="0"/>
              <w:jc w:val="center"/>
              <w:textAlignment w:val="center"/>
              <w:rPr>
                <w:color w:val="000000"/>
                <w:kern w:val="0"/>
                <w:sz w:val="24"/>
                <w:lang w:bidi="ar"/>
              </w:rPr>
            </w:pPr>
            <w:r>
              <w:rPr>
                <w:rFonts w:eastAsia="微软雅黑"/>
                <w:color w:val="000000"/>
                <w:kern w:val="0"/>
                <w:sz w:val="20"/>
                <w:szCs w:val="20"/>
                <w:lang w:bidi="ar"/>
              </w:rPr>
              <w:t>6</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7A87C">
            <w:pPr>
              <w:widowControl/>
              <w:adjustRightInd w:val="0"/>
              <w:snapToGrid w:val="0"/>
              <w:spacing w:line="240" w:lineRule="auto"/>
              <w:ind w:firstLine="0" w:firstLineChars="0"/>
              <w:jc w:val="left"/>
              <w:textAlignment w:val="center"/>
              <w:rPr>
                <w:color w:val="000000"/>
                <w:sz w:val="24"/>
              </w:rPr>
            </w:pPr>
            <w:r>
              <w:rPr>
                <w:color w:val="000000"/>
                <w:kern w:val="0"/>
                <w:sz w:val="24"/>
                <w:lang w:bidi="ar"/>
              </w:rPr>
              <w:t>大件及其他垃圾处理项目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8FA95">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鸿鑫环境科技有限公司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D805F">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2019.12.20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28E02">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2020.1.9-</w:t>
            </w:r>
          </w:p>
          <w:p w14:paraId="5F2B0ECD">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2022.1.8</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4EC25">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1757.24</w:t>
            </w:r>
          </w:p>
        </w:tc>
      </w:tr>
      <w:tr w14:paraId="3C7F0D9C">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48C38">
            <w:pPr>
              <w:widowControl/>
              <w:ind w:firstLine="0" w:firstLineChars="0"/>
              <w:jc w:val="center"/>
              <w:textAlignment w:val="center"/>
              <w:rPr>
                <w:color w:val="000000"/>
                <w:kern w:val="0"/>
                <w:sz w:val="24"/>
                <w:lang w:bidi="ar"/>
              </w:rPr>
            </w:pPr>
            <w:r>
              <w:rPr>
                <w:rFonts w:eastAsia="微软雅黑"/>
                <w:color w:val="000000"/>
                <w:kern w:val="0"/>
                <w:sz w:val="20"/>
                <w:szCs w:val="20"/>
                <w:lang w:bidi="ar"/>
              </w:rPr>
              <w:t>7</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16212">
            <w:pPr>
              <w:widowControl/>
              <w:adjustRightInd w:val="0"/>
              <w:snapToGrid w:val="0"/>
              <w:spacing w:line="240" w:lineRule="auto"/>
              <w:ind w:firstLine="0" w:firstLineChars="0"/>
              <w:jc w:val="left"/>
              <w:textAlignment w:val="center"/>
              <w:rPr>
                <w:color w:val="000000"/>
                <w:sz w:val="24"/>
              </w:rPr>
            </w:pPr>
            <w:r>
              <w:rPr>
                <w:color w:val="000000"/>
                <w:kern w:val="0"/>
                <w:sz w:val="24"/>
                <w:lang w:bidi="ar"/>
              </w:rPr>
              <w:t>东二片区环卫保洁项目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5F77B">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深圳市华富环境有限公司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C2264">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2020.3.20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BB56E">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2020.4.1-</w:t>
            </w:r>
          </w:p>
          <w:p w14:paraId="177E82A6">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2023.3.31</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6DF0E">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2403.49</w:t>
            </w:r>
          </w:p>
        </w:tc>
      </w:tr>
      <w:tr w14:paraId="3A5F7EE2">
        <w:tblPrEx>
          <w:tblCellMar>
            <w:top w:w="0" w:type="dxa"/>
            <w:left w:w="108" w:type="dxa"/>
            <w:bottom w:w="0" w:type="dxa"/>
            <w:right w:w="108" w:type="dxa"/>
          </w:tblCellMar>
        </w:tblPrEx>
        <w:trPr>
          <w:trHeight w:val="242"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86F92">
            <w:pPr>
              <w:widowControl/>
              <w:ind w:firstLine="0" w:firstLineChars="0"/>
              <w:jc w:val="center"/>
              <w:textAlignment w:val="center"/>
              <w:rPr>
                <w:color w:val="000000"/>
                <w:kern w:val="0"/>
                <w:sz w:val="24"/>
                <w:lang w:bidi="ar"/>
              </w:rPr>
            </w:pPr>
            <w:r>
              <w:rPr>
                <w:rFonts w:eastAsia="微软雅黑"/>
                <w:color w:val="000000"/>
                <w:kern w:val="0"/>
                <w:sz w:val="20"/>
                <w:szCs w:val="20"/>
                <w:lang w:bidi="ar"/>
              </w:rPr>
              <w:t>8</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C621E">
            <w:pPr>
              <w:widowControl/>
              <w:adjustRightInd w:val="0"/>
              <w:snapToGrid w:val="0"/>
              <w:spacing w:line="240" w:lineRule="auto"/>
              <w:ind w:firstLine="0" w:firstLineChars="0"/>
              <w:jc w:val="left"/>
              <w:textAlignment w:val="center"/>
              <w:rPr>
                <w:color w:val="000000"/>
                <w:sz w:val="24"/>
              </w:rPr>
            </w:pPr>
            <w:r>
              <w:rPr>
                <w:color w:val="000000"/>
                <w:kern w:val="0"/>
                <w:sz w:val="24"/>
                <w:lang w:bidi="ar"/>
              </w:rPr>
              <w:t>东一片区环卫保洁项目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3175B">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湖南仁仁洁国际清洁科技集团股份有限公司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437AC">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2020.3.20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4E0CB">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2020.4.1-</w:t>
            </w:r>
          </w:p>
          <w:p w14:paraId="5BFB5C47">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2023.3.31</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73486">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2514.77</w:t>
            </w:r>
          </w:p>
        </w:tc>
      </w:tr>
      <w:tr w14:paraId="6492DD12">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DAC25">
            <w:pPr>
              <w:widowControl/>
              <w:ind w:firstLine="0" w:firstLineChars="0"/>
              <w:jc w:val="center"/>
              <w:textAlignment w:val="center"/>
              <w:rPr>
                <w:color w:val="000000"/>
                <w:kern w:val="0"/>
                <w:sz w:val="24"/>
                <w:lang w:bidi="ar"/>
              </w:rPr>
            </w:pPr>
            <w:r>
              <w:rPr>
                <w:rFonts w:eastAsia="微软雅黑"/>
                <w:color w:val="000000"/>
                <w:kern w:val="0"/>
                <w:sz w:val="20"/>
                <w:szCs w:val="20"/>
                <w:lang w:bidi="ar"/>
              </w:rPr>
              <w:t>9</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6F88F">
            <w:pPr>
              <w:widowControl/>
              <w:adjustRightInd w:val="0"/>
              <w:snapToGrid w:val="0"/>
              <w:spacing w:line="240" w:lineRule="auto"/>
              <w:ind w:firstLine="0" w:firstLineChars="0"/>
              <w:jc w:val="left"/>
              <w:textAlignment w:val="center"/>
              <w:rPr>
                <w:color w:val="000000"/>
                <w:sz w:val="24"/>
              </w:rPr>
            </w:pPr>
            <w:r>
              <w:rPr>
                <w:color w:val="000000"/>
                <w:kern w:val="0"/>
                <w:sz w:val="24"/>
                <w:lang w:bidi="ar"/>
              </w:rPr>
              <w:t>新塘镇垃圾收运服务项目（东区西区）</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821A0">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广州市增城区东进环境投资有限公司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6FF23">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2022.2.16</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1BFA0">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2022.3.1-</w:t>
            </w:r>
          </w:p>
          <w:p w14:paraId="0978039C">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2025.2.28</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66946">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4348.89</w:t>
            </w:r>
          </w:p>
        </w:tc>
      </w:tr>
      <w:tr w14:paraId="167FC22D">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C6442">
            <w:pPr>
              <w:widowControl/>
              <w:ind w:firstLine="0" w:firstLineChars="0"/>
              <w:jc w:val="center"/>
              <w:textAlignment w:val="center"/>
              <w:rPr>
                <w:color w:val="000000"/>
                <w:kern w:val="0"/>
                <w:sz w:val="24"/>
                <w:lang w:bidi="ar"/>
              </w:rPr>
            </w:pPr>
            <w:r>
              <w:rPr>
                <w:rFonts w:eastAsia="微软雅黑"/>
                <w:color w:val="000000"/>
                <w:kern w:val="0"/>
                <w:sz w:val="20"/>
                <w:szCs w:val="20"/>
                <w:lang w:bidi="ar"/>
              </w:rPr>
              <w:t>10</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F1B8A">
            <w:pPr>
              <w:widowControl/>
              <w:adjustRightInd w:val="0"/>
              <w:snapToGrid w:val="0"/>
              <w:spacing w:line="240" w:lineRule="auto"/>
              <w:ind w:firstLine="0" w:firstLineChars="0"/>
              <w:jc w:val="left"/>
              <w:textAlignment w:val="center"/>
              <w:rPr>
                <w:color w:val="000000"/>
                <w:sz w:val="24"/>
              </w:rPr>
            </w:pPr>
            <w:r>
              <w:rPr>
                <w:color w:val="000000"/>
                <w:kern w:val="0"/>
                <w:sz w:val="24"/>
                <w:lang w:bidi="ar"/>
              </w:rPr>
              <w:t>新塘镇垃圾收运服务项目（南区北区）</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AA285">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广州市增城区东进环境投资有限公司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D07B4">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2021.11.30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058A9">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2021.11.9-</w:t>
            </w:r>
          </w:p>
          <w:p w14:paraId="73037E6F">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2024.11.8</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238CB">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2864.89</w:t>
            </w:r>
          </w:p>
        </w:tc>
      </w:tr>
      <w:tr w14:paraId="5132106C">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4B4AF">
            <w:pPr>
              <w:widowControl/>
              <w:ind w:firstLine="0" w:firstLineChars="0"/>
              <w:jc w:val="center"/>
              <w:textAlignment w:val="center"/>
              <w:rPr>
                <w:color w:val="000000"/>
                <w:kern w:val="0"/>
                <w:sz w:val="24"/>
                <w:lang w:bidi="ar"/>
              </w:rPr>
            </w:pPr>
            <w:r>
              <w:rPr>
                <w:rFonts w:eastAsia="微软雅黑"/>
                <w:color w:val="000000"/>
                <w:kern w:val="0"/>
                <w:sz w:val="20"/>
                <w:szCs w:val="20"/>
                <w:lang w:bidi="ar"/>
              </w:rPr>
              <w:t>11</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4362E">
            <w:pPr>
              <w:widowControl/>
              <w:adjustRightInd w:val="0"/>
              <w:snapToGrid w:val="0"/>
              <w:spacing w:line="240" w:lineRule="auto"/>
              <w:ind w:firstLine="0" w:firstLineChars="0"/>
              <w:jc w:val="left"/>
              <w:textAlignment w:val="center"/>
              <w:rPr>
                <w:color w:val="000000"/>
                <w:sz w:val="24"/>
              </w:rPr>
            </w:pPr>
            <w:r>
              <w:rPr>
                <w:color w:val="000000"/>
                <w:kern w:val="0"/>
                <w:sz w:val="24"/>
                <w:lang w:bidi="ar"/>
              </w:rPr>
              <w:t>民营工业园海关大道及部分村（居）城区接壤交界区域保洁项目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A2DC5">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侨银城市管理股份有限公司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993A6">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2021.3.31</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0A9F4">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2021.4.1-</w:t>
            </w:r>
          </w:p>
          <w:p w14:paraId="038048F8">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2024.3.30</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EF608">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1543.75</w:t>
            </w:r>
          </w:p>
        </w:tc>
      </w:tr>
      <w:tr w14:paraId="071478B7">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C622A">
            <w:pPr>
              <w:widowControl/>
              <w:ind w:firstLine="0" w:firstLineChars="0"/>
              <w:jc w:val="center"/>
              <w:textAlignment w:val="center"/>
              <w:rPr>
                <w:color w:val="000000"/>
                <w:kern w:val="0"/>
                <w:sz w:val="24"/>
                <w:lang w:bidi="ar"/>
              </w:rPr>
            </w:pPr>
            <w:r>
              <w:rPr>
                <w:rFonts w:eastAsia="微软雅黑"/>
                <w:color w:val="000000"/>
                <w:kern w:val="0"/>
                <w:sz w:val="20"/>
                <w:szCs w:val="20"/>
                <w:lang w:bidi="ar"/>
              </w:rPr>
              <w:t>12</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98126">
            <w:pPr>
              <w:widowControl/>
              <w:adjustRightInd w:val="0"/>
              <w:snapToGrid w:val="0"/>
              <w:spacing w:line="240" w:lineRule="auto"/>
              <w:ind w:firstLine="0" w:firstLineChars="0"/>
              <w:jc w:val="left"/>
              <w:textAlignment w:val="center"/>
              <w:rPr>
                <w:color w:val="000000"/>
                <w:sz w:val="24"/>
              </w:rPr>
            </w:pPr>
            <w:r>
              <w:rPr>
                <w:color w:val="000000"/>
                <w:kern w:val="0"/>
                <w:sz w:val="24"/>
                <w:lang w:bidi="ar"/>
              </w:rPr>
              <w:t>沙埔片区环卫保洁项目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BE788">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广东丰润环境管理服务有限公司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F4EEE">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2020.3.20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FB379">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2021.4.1-</w:t>
            </w:r>
          </w:p>
          <w:p w14:paraId="0BC4EB0D">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2024.3.30</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8F048">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2605.23</w:t>
            </w:r>
          </w:p>
        </w:tc>
      </w:tr>
      <w:tr w14:paraId="2F13A634">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1E89D">
            <w:pPr>
              <w:widowControl/>
              <w:ind w:firstLine="0" w:firstLineChars="0"/>
              <w:jc w:val="center"/>
              <w:textAlignment w:val="center"/>
              <w:rPr>
                <w:color w:val="000000"/>
                <w:kern w:val="0"/>
                <w:sz w:val="24"/>
                <w:lang w:bidi="ar"/>
              </w:rPr>
            </w:pPr>
            <w:r>
              <w:rPr>
                <w:rFonts w:eastAsia="微软雅黑"/>
                <w:color w:val="000000"/>
                <w:kern w:val="0"/>
                <w:sz w:val="20"/>
                <w:szCs w:val="20"/>
                <w:lang w:bidi="ar"/>
              </w:rPr>
              <w:t>13</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16893">
            <w:pPr>
              <w:widowControl/>
              <w:adjustRightInd w:val="0"/>
              <w:snapToGrid w:val="0"/>
              <w:spacing w:line="240" w:lineRule="auto"/>
              <w:ind w:firstLine="0" w:firstLineChars="0"/>
              <w:jc w:val="left"/>
              <w:textAlignment w:val="center"/>
              <w:rPr>
                <w:color w:val="000000"/>
                <w:sz w:val="24"/>
              </w:rPr>
            </w:pPr>
            <w:r>
              <w:rPr>
                <w:color w:val="000000"/>
                <w:kern w:val="0"/>
                <w:sz w:val="24"/>
                <w:lang w:bidi="ar"/>
              </w:rPr>
              <w:t>山塘水库及小微水体保洁项目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745B9">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广州市增城区东进环境投资有限公司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EBC97">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2022.3.24</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D9E72">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2022.1.1-</w:t>
            </w:r>
          </w:p>
          <w:p w14:paraId="7A346B5D">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2024.12.31</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5E9B4">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792.11</w:t>
            </w:r>
          </w:p>
        </w:tc>
      </w:tr>
      <w:tr w14:paraId="7A03AACB">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F2D8D">
            <w:pPr>
              <w:widowControl/>
              <w:ind w:firstLine="0" w:firstLineChars="0"/>
              <w:jc w:val="center"/>
              <w:textAlignment w:val="center"/>
              <w:rPr>
                <w:color w:val="000000"/>
                <w:kern w:val="0"/>
                <w:sz w:val="24"/>
                <w:lang w:bidi="ar"/>
              </w:rPr>
            </w:pPr>
            <w:r>
              <w:rPr>
                <w:rFonts w:eastAsia="微软雅黑"/>
                <w:color w:val="000000"/>
                <w:kern w:val="0"/>
                <w:sz w:val="20"/>
                <w:szCs w:val="20"/>
                <w:lang w:bidi="ar"/>
              </w:rPr>
              <w:t>14</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9E950">
            <w:pPr>
              <w:widowControl/>
              <w:adjustRightInd w:val="0"/>
              <w:snapToGrid w:val="0"/>
              <w:spacing w:line="240" w:lineRule="auto"/>
              <w:ind w:firstLine="0" w:firstLineChars="0"/>
              <w:jc w:val="left"/>
              <w:textAlignment w:val="center"/>
              <w:rPr>
                <w:color w:val="000000"/>
                <w:sz w:val="24"/>
              </w:rPr>
            </w:pPr>
            <w:r>
              <w:rPr>
                <w:color w:val="000000"/>
                <w:kern w:val="0"/>
                <w:sz w:val="24"/>
                <w:lang w:bidi="ar"/>
              </w:rPr>
              <w:t>水南流域河涌环境维护项目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064DA">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广东路通公用事业管理集团有限公司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AE40A">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2020.7.2</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72BCA">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2020.7.3-</w:t>
            </w:r>
          </w:p>
          <w:p w14:paraId="28D2618D">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2023.7.2</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E46DB">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571.85</w:t>
            </w:r>
          </w:p>
        </w:tc>
      </w:tr>
      <w:tr w14:paraId="6284C5AC">
        <w:tblPrEx>
          <w:tblCellMar>
            <w:top w:w="0" w:type="dxa"/>
            <w:left w:w="108" w:type="dxa"/>
            <w:bottom w:w="0" w:type="dxa"/>
            <w:right w:w="108" w:type="dxa"/>
          </w:tblCellMar>
        </w:tblPrEx>
        <w:trPr>
          <w:trHeight w:val="25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139AD">
            <w:pPr>
              <w:widowControl/>
              <w:ind w:firstLine="0" w:firstLineChars="0"/>
              <w:jc w:val="center"/>
              <w:textAlignment w:val="center"/>
              <w:rPr>
                <w:color w:val="000000"/>
                <w:kern w:val="0"/>
                <w:sz w:val="24"/>
                <w:lang w:bidi="ar"/>
              </w:rPr>
            </w:pPr>
            <w:r>
              <w:rPr>
                <w:rFonts w:eastAsia="微软雅黑"/>
                <w:color w:val="000000"/>
                <w:kern w:val="0"/>
                <w:sz w:val="20"/>
                <w:szCs w:val="20"/>
                <w:lang w:bidi="ar"/>
              </w:rPr>
              <w:t>15</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8951C">
            <w:pPr>
              <w:widowControl/>
              <w:adjustRightInd w:val="0"/>
              <w:snapToGrid w:val="0"/>
              <w:spacing w:line="240" w:lineRule="auto"/>
              <w:ind w:firstLine="0" w:firstLineChars="0"/>
              <w:jc w:val="left"/>
              <w:textAlignment w:val="center"/>
              <w:rPr>
                <w:color w:val="000000"/>
                <w:sz w:val="24"/>
              </w:rPr>
            </w:pPr>
            <w:r>
              <w:rPr>
                <w:color w:val="000000"/>
                <w:kern w:val="0"/>
                <w:sz w:val="24"/>
                <w:lang w:bidi="ar"/>
              </w:rPr>
              <w:t>新塘镇水域保洁项目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4B7EF">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广州市增城区东进环境投资有限公司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3CA2E">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2021.4.6</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84E7B">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2021.2.1-</w:t>
            </w:r>
          </w:p>
          <w:p w14:paraId="0E64D738">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2024.1.31</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5A8FE">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727.3</w:t>
            </w:r>
          </w:p>
        </w:tc>
      </w:tr>
      <w:tr w14:paraId="09635CCD">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5885D">
            <w:pPr>
              <w:widowControl/>
              <w:ind w:firstLine="0" w:firstLineChars="0"/>
              <w:jc w:val="center"/>
              <w:textAlignment w:val="center"/>
              <w:rPr>
                <w:color w:val="000000"/>
                <w:kern w:val="0"/>
                <w:sz w:val="24"/>
                <w:lang w:bidi="ar"/>
              </w:rPr>
            </w:pPr>
            <w:r>
              <w:rPr>
                <w:rFonts w:eastAsia="微软雅黑"/>
                <w:color w:val="000000"/>
                <w:kern w:val="0"/>
                <w:sz w:val="20"/>
                <w:szCs w:val="20"/>
                <w:lang w:bidi="ar"/>
              </w:rPr>
              <w:t>16</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9CD52">
            <w:pPr>
              <w:widowControl/>
              <w:adjustRightInd w:val="0"/>
              <w:snapToGrid w:val="0"/>
              <w:spacing w:line="240" w:lineRule="auto"/>
              <w:ind w:firstLine="0" w:firstLineChars="0"/>
              <w:jc w:val="left"/>
              <w:textAlignment w:val="center"/>
              <w:rPr>
                <w:color w:val="000000"/>
                <w:sz w:val="24"/>
              </w:rPr>
            </w:pPr>
            <w:r>
              <w:rPr>
                <w:color w:val="000000"/>
                <w:kern w:val="0"/>
                <w:sz w:val="24"/>
                <w:lang w:bidi="ar"/>
              </w:rPr>
              <w:t>西二片区环卫保洁项目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BCC7C">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广东绿德园林环保工程有限公司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C9F1E">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2020.3.20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E7C3A">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2020.4.1-</w:t>
            </w:r>
          </w:p>
          <w:p w14:paraId="490B130F">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2023.3.31</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F5CD7">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3203.19</w:t>
            </w:r>
          </w:p>
        </w:tc>
      </w:tr>
      <w:tr w14:paraId="1E9891AC">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F21B6">
            <w:pPr>
              <w:widowControl/>
              <w:ind w:firstLine="0" w:firstLineChars="0"/>
              <w:jc w:val="center"/>
              <w:textAlignment w:val="center"/>
              <w:rPr>
                <w:color w:val="000000"/>
                <w:kern w:val="0"/>
                <w:sz w:val="24"/>
                <w:lang w:bidi="ar"/>
              </w:rPr>
            </w:pPr>
            <w:r>
              <w:rPr>
                <w:rFonts w:eastAsia="微软雅黑"/>
                <w:color w:val="000000"/>
                <w:kern w:val="0"/>
                <w:sz w:val="20"/>
                <w:szCs w:val="20"/>
                <w:lang w:bidi="ar"/>
              </w:rPr>
              <w:t>17</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6FBFD">
            <w:pPr>
              <w:widowControl/>
              <w:adjustRightInd w:val="0"/>
              <w:snapToGrid w:val="0"/>
              <w:spacing w:line="240" w:lineRule="auto"/>
              <w:ind w:firstLine="0" w:firstLineChars="0"/>
              <w:jc w:val="left"/>
              <w:textAlignment w:val="center"/>
              <w:rPr>
                <w:color w:val="000000"/>
                <w:sz w:val="24"/>
              </w:rPr>
            </w:pPr>
            <w:r>
              <w:rPr>
                <w:color w:val="000000"/>
                <w:kern w:val="0"/>
                <w:sz w:val="24"/>
                <w:lang w:bidi="ar"/>
              </w:rPr>
              <w:t>西一片区环卫保洁项目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E35DF">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广州东康物业服务有限公司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37527">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2020.3.20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8D8ED">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2020.4.1-</w:t>
            </w:r>
          </w:p>
          <w:p w14:paraId="18917740">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2023.3.31</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399DF">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2615.87</w:t>
            </w:r>
          </w:p>
        </w:tc>
      </w:tr>
      <w:tr w14:paraId="7CFE0CDF">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E2859">
            <w:pPr>
              <w:widowControl/>
              <w:ind w:firstLine="0" w:firstLineChars="0"/>
              <w:jc w:val="center"/>
              <w:textAlignment w:val="center"/>
              <w:rPr>
                <w:color w:val="000000"/>
                <w:kern w:val="0"/>
                <w:sz w:val="24"/>
                <w:lang w:bidi="ar"/>
              </w:rPr>
            </w:pPr>
            <w:r>
              <w:rPr>
                <w:rFonts w:eastAsia="微软雅黑"/>
                <w:color w:val="000000"/>
                <w:kern w:val="0"/>
                <w:sz w:val="20"/>
                <w:szCs w:val="20"/>
                <w:lang w:bidi="ar"/>
              </w:rPr>
              <w:t>18</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20A20">
            <w:pPr>
              <w:widowControl/>
              <w:adjustRightInd w:val="0"/>
              <w:snapToGrid w:val="0"/>
              <w:spacing w:line="240" w:lineRule="auto"/>
              <w:ind w:firstLine="0" w:firstLineChars="0"/>
              <w:jc w:val="left"/>
              <w:textAlignment w:val="center"/>
              <w:rPr>
                <w:color w:val="000000"/>
                <w:sz w:val="24"/>
              </w:rPr>
            </w:pPr>
            <w:r>
              <w:rPr>
                <w:color w:val="000000"/>
                <w:kern w:val="0"/>
                <w:sz w:val="24"/>
                <w:lang w:bidi="ar"/>
              </w:rPr>
              <w:t>新沙片区环卫保洁项目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B683D">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鸿鑫环境科技有限公司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BF4AD">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2020.3.20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A75E7">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2020.4.1-</w:t>
            </w:r>
          </w:p>
          <w:p w14:paraId="6274120F">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2023.3.31</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CBC42">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2686.42</w:t>
            </w:r>
          </w:p>
        </w:tc>
      </w:tr>
      <w:tr w14:paraId="206DF925">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039FF">
            <w:pPr>
              <w:widowControl/>
              <w:ind w:firstLine="0" w:firstLineChars="0"/>
              <w:jc w:val="center"/>
              <w:textAlignment w:val="center"/>
              <w:rPr>
                <w:color w:val="000000"/>
                <w:kern w:val="0"/>
                <w:sz w:val="24"/>
                <w:lang w:bidi="ar"/>
              </w:rPr>
            </w:pPr>
            <w:r>
              <w:rPr>
                <w:rFonts w:eastAsia="微软雅黑"/>
                <w:color w:val="000000"/>
                <w:kern w:val="0"/>
                <w:sz w:val="20"/>
                <w:szCs w:val="20"/>
                <w:lang w:bidi="ar"/>
              </w:rPr>
              <w:t>19</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B9A10">
            <w:pPr>
              <w:widowControl/>
              <w:adjustRightInd w:val="0"/>
              <w:snapToGrid w:val="0"/>
              <w:spacing w:line="240" w:lineRule="auto"/>
              <w:ind w:firstLine="0" w:firstLineChars="0"/>
              <w:jc w:val="left"/>
              <w:textAlignment w:val="center"/>
              <w:rPr>
                <w:color w:val="000000"/>
                <w:sz w:val="24"/>
              </w:rPr>
            </w:pPr>
            <w:r>
              <w:rPr>
                <w:color w:val="000000"/>
                <w:kern w:val="0"/>
                <w:sz w:val="24"/>
                <w:lang w:bidi="ar"/>
              </w:rPr>
              <w:t>中二片区环卫保洁项目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EE96B">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广州市中景园林环保工程有限公司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3154E">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2020.3.20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8CE0E">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2020.4.1-</w:t>
            </w:r>
          </w:p>
          <w:p w14:paraId="14E36730">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2023.3.31</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8F711">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2464.78</w:t>
            </w:r>
          </w:p>
        </w:tc>
      </w:tr>
      <w:tr w14:paraId="390EBDAA">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112D0">
            <w:pPr>
              <w:widowControl/>
              <w:ind w:firstLine="0" w:firstLineChars="0"/>
              <w:jc w:val="center"/>
              <w:textAlignment w:val="center"/>
              <w:rPr>
                <w:color w:val="000000"/>
                <w:kern w:val="0"/>
                <w:sz w:val="24"/>
                <w:lang w:bidi="ar"/>
              </w:rPr>
            </w:pPr>
            <w:r>
              <w:rPr>
                <w:rFonts w:eastAsia="微软雅黑"/>
                <w:color w:val="000000"/>
                <w:kern w:val="0"/>
                <w:sz w:val="20"/>
                <w:szCs w:val="20"/>
                <w:lang w:bidi="ar"/>
              </w:rPr>
              <w:t>20</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D4836">
            <w:pPr>
              <w:widowControl/>
              <w:adjustRightInd w:val="0"/>
              <w:snapToGrid w:val="0"/>
              <w:spacing w:line="240" w:lineRule="auto"/>
              <w:ind w:firstLine="0" w:firstLineChars="0"/>
              <w:jc w:val="left"/>
              <w:textAlignment w:val="center"/>
              <w:rPr>
                <w:color w:val="000000"/>
                <w:sz w:val="24"/>
              </w:rPr>
            </w:pPr>
            <w:r>
              <w:rPr>
                <w:color w:val="000000"/>
                <w:kern w:val="0"/>
                <w:sz w:val="24"/>
                <w:lang w:bidi="ar"/>
              </w:rPr>
              <w:t>中一片区环卫保洁项目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8EB08">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侨银城市管理股份有限公司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4A25C">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2020.3.20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CB6FC">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2020.4.1-</w:t>
            </w:r>
          </w:p>
          <w:p w14:paraId="2C449C89">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2023.3.31</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C934C">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3196.18</w:t>
            </w:r>
          </w:p>
        </w:tc>
      </w:tr>
      <w:tr w14:paraId="457761E4">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2C688">
            <w:pPr>
              <w:widowControl/>
              <w:ind w:firstLine="0" w:firstLineChars="0"/>
              <w:jc w:val="center"/>
              <w:textAlignment w:val="center"/>
              <w:rPr>
                <w:color w:val="000000"/>
                <w:kern w:val="0"/>
                <w:sz w:val="24"/>
                <w:lang w:bidi="ar"/>
              </w:rPr>
            </w:pPr>
            <w:r>
              <w:rPr>
                <w:rFonts w:eastAsia="微软雅黑"/>
                <w:color w:val="000000"/>
                <w:kern w:val="0"/>
                <w:sz w:val="20"/>
                <w:szCs w:val="20"/>
                <w:lang w:bidi="ar"/>
              </w:rPr>
              <w:t>21</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77524">
            <w:pPr>
              <w:widowControl/>
              <w:adjustRightInd w:val="0"/>
              <w:snapToGrid w:val="0"/>
              <w:spacing w:line="240" w:lineRule="auto"/>
              <w:ind w:firstLine="0" w:firstLineChars="0"/>
              <w:jc w:val="left"/>
              <w:textAlignment w:val="center"/>
              <w:rPr>
                <w:color w:val="000000"/>
                <w:sz w:val="24"/>
              </w:rPr>
            </w:pPr>
            <w:r>
              <w:rPr>
                <w:color w:val="000000"/>
                <w:kern w:val="0"/>
                <w:sz w:val="24"/>
                <w:lang w:bidi="ar"/>
              </w:rPr>
              <w:t>新塘镇装配式公厕及压缩站沉淀池管养项目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403D0">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广东筑匠劳务分包有限公司广州分公司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19FE6">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2020.7.24</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03AD0">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2020.7.27-</w:t>
            </w:r>
          </w:p>
          <w:p w14:paraId="30149224">
            <w:pPr>
              <w:widowControl/>
              <w:adjustRightInd w:val="0"/>
              <w:snapToGrid w:val="0"/>
              <w:spacing w:line="240" w:lineRule="auto"/>
              <w:ind w:firstLine="0" w:firstLineChars="0"/>
              <w:jc w:val="left"/>
              <w:textAlignment w:val="center"/>
              <w:rPr>
                <w:color w:val="000000"/>
                <w:sz w:val="24"/>
              </w:rPr>
            </w:pPr>
            <w:r>
              <w:rPr>
                <w:color w:val="000000"/>
                <w:kern w:val="0"/>
                <w:sz w:val="24"/>
                <w:lang w:bidi="ar"/>
              </w:rPr>
              <w:t>2023.7.26</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790BD">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903.6</w:t>
            </w:r>
          </w:p>
        </w:tc>
      </w:tr>
      <w:tr w14:paraId="7C9F7736">
        <w:tblPrEx>
          <w:tblCellMar>
            <w:top w:w="0" w:type="dxa"/>
            <w:left w:w="108" w:type="dxa"/>
            <w:bottom w:w="0" w:type="dxa"/>
            <w:right w:w="108" w:type="dxa"/>
          </w:tblCellMar>
        </w:tblPrEx>
        <w:trPr>
          <w:trHeight w:val="567" w:hRule="atLeast"/>
          <w:jc w:val="center"/>
        </w:trPr>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7BF8B">
            <w:pPr>
              <w:widowControl/>
              <w:ind w:firstLine="0" w:firstLineChars="0"/>
              <w:jc w:val="center"/>
              <w:textAlignment w:val="center"/>
              <w:rPr>
                <w:color w:val="000000"/>
                <w:kern w:val="0"/>
                <w:sz w:val="24"/>
                <w:lang w:bidi="ar"/>
              </w:rPr>
            </w:pPr>
            <w:r>
              <w:rPr>
                <w:rFonts w:eastAsia="微软雅黑"/>
                <w:color w:val="000000"/>
                <w:kern w:val="0"/>
                <w:sz w:val="20"/>
                <w:szCs w:val="20"/>
                <w:lang w:bidi="ar"/>
              </w:rPr>
              <w:t>22</w:t>
            </w:r>
          </w:p>
        </w:tc>
        <w:tc>
          <w:tcPr>
            <w:tcW w:w="2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7265E">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新塘镇建筑废弃物处置项目</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67990">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广州捷达再生资源有限公司</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CD521">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2022.11.30</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58378">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2022.12.1-</w:t>
            </w:r>
          </w:p>
          <w:p w14:paraId="22DF6666">
            <w:pPr>
              <w:widowControl/>
              <w:adjustRightInd w:val="0"/>
              <w:snapToGrid w:val="0"/>
              <w:spacing w:line="240" w:lineRule="auto"/>
              <w:ind w:firstLine="0" w:firstLineChars="0"/>
              <w:jc w:val="left"/>
              <w:textAlignment w:val="center"/>
              <w:rPr>
                <w:color w:val="000000"/>
                <w:kern w:val="0"/>
                <w:sz w:val="24"/>
                <w:lang w:bidi="ar"/>
              </w:rPr>
            </w:pPr>
            <w:r>
              <w:rPr>
                <w:color w:val="000000"/>
                <w:kern w:val="0"/>
                <w:sz w:val="24"/>
                <w:lang w:bidi="ar"/>
              </w:rPr>
              <w:t>2025.11.30</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2B991">
            <w:pPr>
              <w:widowControl/>
              <w:adjustRightInd w:val="0"/>
              <w:snapToGrid w:val="0"/>
              <w:spacing w:line="240" w:lineRule="auto"/>
              <w:ind w:firstLine="0" w:firstLineChars="0"/>
              <w:jc w:val="center"/>
              <w:textAlignment w:val="center"/>
              <w:rPr>
                <w:color w:val="000000"/>
                <w:kern w:val="0"/>
                <w:sz w:val="24"/>
                <w:lang w:bidi="ar"/>
              </w:rPr>
            </w:pPr>
            <w:r>
              <w:rPr>
                <w:color w:val="000000"/>
                <w:kern w:val="0"/>
                <w:sz w:val="24"/>
                <w:lang w:bidi="ar"/>
              </w:rPr>
              <w:t>689.65</w:t>
            </w:r>
          </w:p>
        </w:tc>
      </w:tr>
      <w:tr w14:paraId="4F0C5E09">
        <w:tblPrEx>
          <w:tblCellMar>
            <w:top w:w="0" w:type="dxa"/>
            <w:left w:w="108" w:type="dxa"/>
            <w:bottom w:w="0" w:type="dxa"/>
            <w:right w:w="108" w:type="dxa"/>
          </w:tblCellMar>
        </w:tblPrEx>
        <w:trPr>
          <w:trHeight w:val="567" w:hRule="atLeast"/>
          <w:jc w:val="center"/>
        </w:trPr>
        <w:tc>
          <w:tcPr>
            <w:tcW w:w="804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89854">
            <w:pPr>
              <w:widowControl/>
              <w:adjustRightInd w:val="0"/>
              <w:snapToGrid w:val="0"/>
              <w:spacing w:line="240" w:lineRule="auto"/>
              <w:ind w:firstLine="0" w:firstLineChars="0"/>
              <w:jc w:val="center"/>
              <w:textAlignment w:val="center"/>
              <w:rPr>
                <w:rFonts w:hint="eastAsia" w:eastAsia="仿宋_GB2312"/>
                <w:color w:val="000000"/>
                <w:kern w:val="0"/>
                <w:sz w:val="24"/>
                <w:lang w:val="en-US" w:eastAsia="zh-CN" w:bidi="ar"/>
              </w:rPr>
            </w:pPr>
            <w:r>
              <w:rPr>
                <w:rFonts w:hint="eastAsia"/>
                <w:color w:val="000000"/>
                <w:kern w:val="0"/>
                <w:sz w:val="24"/>
                <w:lang w:val="en-US" w:eastAsia="zh-CN" w:bidi="ar"/>
              </w:rPr>
              <w:t>合计</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DB7A7">
            <w:pPr>
              <w:widowControl/>
              <w:adjustRightInd w:val="0"/>
              <w:snapToGrid w:val="0"/>
              <w:spacing w:line="240" w:lineRule="auto"/>
              <w:ind w:firstLine="0" w:firstLineChars="0"/>
              <w:jc w:val="center"/>
              <w:textAlignment w:val="center"/>
              <w:rPr>
                <w:rFonts w:hint="default" w:eastAsia="仿宋_GB2312"/>
                <w:color w:val="000000"/>
                <w:kern w:val="0"/>
                <w:sz w:val="24"/>
                <w:lang w:val="en-US" w:eastAsia="zh-CN" w:bidi="ar"/>
              </w:rPr>
            </w:pPr>
            <w:r>
              <w:rPr>
                <w:rFonts w:hint="eastAsia"/>
                <w:color w:val="000000"/>
                <w:kern w:val="0"/>
                <w:sz w:val="24"/>
                <w:lang w:val="en-US" w:eastAsia="zh-CN" w:bidi="ar"/>
              </w:rPr>
              <w:t>44905.98</w:t>
            </w:r>
          </w:p>
        </w:tc>
      </w:tr>
    </w:tbl>
    <w:p w14:paraId="21EB6767">
      <w:pPr>
        <w:pStyle w:val="15"/>
        <w:ind w:firstLine="0" w:firstLineChars="0"/>
      </w:pPr>
    </w:p>
    <w:p w14:paraId="48BA0716">
      <w:pPr>
        <w:ind w:firstLine="640"/>
      </w:pPr>
      <w:r>
        <w:t>根据《中共广州市增城区新塘镇委党委会议纪要》（二届（75次）增新委纪〔2023〕2号）会议精神，新塘镇将新塘镇环卫保洁、水域保洁和农村保洁等项目统一纳入到新塘镇全域保洁项目，以公开招标方式选取服务单位，服务范围详见下表。</w:t>
      </w:r>
    </w:p>
    <w:p w14:paraId="3C67A6ED">
      <w:pPr>
        <w:pStyle w:val="15"/>
        <w:ind w:firstLine="0" w:firstLineChars="0"/>
        <w:jc w:val="center"/>
        <w:rPr>
          <w:rFonts w:eastAsia="黑体"/>
          <w:sz w:val="28"/>
          <w:szCs w:val="22"/>
        </w:rPr>
      </w:pPr>
      <w:r>
        <w:rPr>
          <w:rFonts w:eastAsia="黑体"/>
          <w:sz w:val="28"/>
          <w:szCs w:val="22"/>
        </w:rPr>
        <w:t>表5  2023年环卫保洁招标范围</w:t>
      </w:r>
    </w:p>
    <w:tbl>
      <w:tblPr>
        <w:tblStyle w:val="20"/>
        <w:tblW w:w="86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2665"/>
        <w:gridCol w:w="5095"/>
      </w:tblGrid>
      <w:tr w14:paraId="771DD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939" w:type="dxa"/>
            <w:vAlign w:val="center"/>
          </w:tcPr>
          <w:p w14:paraId="4C425C8B">
            <w:pPr>
              <w:snapToGrid w:val="0"/>
              <w:spacing w:line="240" w:lineRule="auto"/>
              <w:ind w:firstLine="0" w:firstLineChars="0"/>
              <w:jc w:val="center"/>
              <w:rPr>
                <w:b/>
                <w:bCs/>
                <w:sz w:val="24"/>
              </w:rPr>
            </w:pPr>
            <w:r>
              <w:rPr>
                <w:b/>
                <w:bCs/>
                <w:sz w:val="24"/>
              </w:rPr>
              <w:t>标段号</w:t>
            </w:r>
          </w:p>
        </w:tc>
        <w:tc>
          <w:tcPr>
            <w:tcW w:w="2665" w:type="dxa"/>
            <w:vAlign w:val="center"/>
          </w:tcPr>
          <w:p w14:paraId="009A7424">
            <w:pPr>
              <w:snapToGrid w:val="0"/>
              <w:spacing w:line="240" w:lineRule="auto"/>
              <w:ind w:firstLine="0" w:firstLineChars="0"/>
              <w:jc w:val="center"/>
              <w:rPr>
                <w:b/>
                <w:bCs/>
                <w:sz w:val="24"/>
              </w:rPr>
            </w:pPr>
            <w:r>
              <w:rPr>
                <w:b/>
                <w:bCs/>
                <w:sz w:val="24"/>
              </w:rPr>
              <w:t>采购标的</w:t>
            </w:r>
          </w:p>
        </w:tc>
        <w:tc>
          <w:tcPr>
            <w:tcW w:w="5095" w:type="dxa"/>
            <w:vAlign w:val="center"/>
          </w:tcPr>
          <w:p w14:paraId="133C3C84">
            <w:pPr>
              <w:snapToGrid w:val="0"/>
              <w:spacing w:line="240" w:lineRule="auto"/>
              <w:ind w:firstLine="0" w:firstLineChars="0"/>
              <w:jc w:val="center"/>
              <w:rPr>
                <w:b/>
                <w:bCs/>
                <w:sz w:val="24"/>
              </w:rPr>
            </w:pPr>
            <w:r>
              <w:rPr>
                <w:b/>
                <w:bCs/>
                <w:sz w:val="24"/>
              </w:rPr>
              <w:t>保洁（服务）范围</w:t>
            </w:r>
          </w:p>
        </w:tc>
      </w:tr>
      <w:tr w14:paraId="457ED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 w:type="dxa"/>
            <w:vAlign w:val="center"/>
          </w:tcPr>
          <w:p w14:paraId="09A291DC">
            <w:pPr>
              <w:snapToGrid w:val="0"/>
              <w:spacing w:line="240" w:lineRule="auto"/>
              <w:ind w:firstLine="0" w:firstLineChars="0"/>
              <w:jc w:val="center"/>
              <w:rPr>
                <w:sz w:val="24"/>
              </w:rPr>
            </w:pPr>
            <w:r>
              <w:rPr>
                <w:sz w:val="24"/>
              </w:rPr>
              <w:t>标段一</w:t>
            </w:r>
          </w:p>
        </w:tc>
        <w:tc>
          <w:tcPr>
            <w:tcW w:w="2665" w:type="dxa"/>
            <w:vAlign w:val="center"/>
          </w:tcPr>
          <w:p w14:paraId="03E93424">
            <w:pPr>
              <w:widowControl/>
              <w:snapToGrid w:val="0"/>
              <w:spacing w:line="240" w:lineRule="auto"/>
              <w:ind w:firstLine="0" w:firstLineChars="0"/>
              <w:jc w:val="center"/>
              <w:rPr>
                <w:sz w:val="24"/>
              </w:rPr>
            </w:pPr>
            <w:r>
              <w:rPr>
                <w:color w:val="000000"/>
                <w:kern w:val="0"/>
                <w:sz w:val="24"/>
                <w:lang w:bidi="ar"/>
              </w:rPr>
              <w:t>新塘镇城东片区环卫保洁项目</w:t>
            </w:r>
          </w:p>
        </w:tc>
        <w:tc>
          <w:tcPr>
            <w:tcW w:w="5095" w:type="dxa"/>
            <w:vAlign w:val="center"/>
          </w:tcPr>
          <w:p w14:paraId="2FEB2FF4">
            <w:pPr>
              <w:widowControl/>
              <w:snapToGrid w:val="0"/>
              <w:spacing w:line="240" w:lineRule="auto"/>
              <w:ind w:firstLine="0" w:firstLineChars="0"/>
              <w:jc w:val="left"/>
              <w:rPr>
                <w:sz w:val="24"/>
              </w:rPr>
            </w:pPr>
            <w:r>
              <w:rPr>
                <w:color w:val="000000"/>
                <w:kern w:val="0"/>
                <w:sz w:val="24"/>
                <w:lang w:bidi="ar"/>
              </w:rPr>
              <w:t>荔新路、解放路以东（不含荔新路、解放路）所覆盖的城区、水域以及新何村（东片）、东华村、甘涌村、瓜岭村、大敦村</w:t>
            </w:r>
          </w:p>
        </w:tc>
      </w:tr>
      <w:tr w14:paraId="7857D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 w:type="dxa"/>
            <w:vAlign w:val="center"/>
          </w:tcPr>
          <w:p w14:paraId="5B0FEDCF">
            <w:pPr>
              <w:snapToGrid w:val="0"/>
              <w:spacing w:line="240" w:lineRule="auto"/>
              <w:ind w:firstLine="0" w:firstLineChars="0"/>
              <w:jc w:val="center"/>
              <w:rPr>
                <w:color w:val="000000"/>
                <w:kern w:val="0"/>
                <w:sz w:val="24"/>
                <w:lang w:bidi="ar"/>
              </w:rPr>
            </w:pPr>
            <w:r>
              <w:rPr>
                <w:color w:val="000000"/>
                <w:kern w:val="0"/>
                <w:sz w:val="24"/>
                <w:lang w:bidi="ar"/>
              </w:rPr>
              <w:t>标段二</w:t>
            </w:r>
          </w:p>
        </w:tc>
        <w:tc>
          <w:tcPr>
            <w:tcW w:w="2665" w:type="dxa"/>
            <w:vAlign w:val="center"/>
          </w:tcPr>
          <w:p w14:paraId="76C3D63E">
            <w:pPr>
              <w:widowControl/>
              <w:snapToGrid w:val="0"/>
              <w:spacing w:line="240" w:lineRule="auto"/>
              <w:ind w:firstLine="0" w:firstLineChars="0"/>
              <w:jc w:val="center"/>
              <w:rPr>
                <w:color w:val="000000"/>
                <w:kern w:val="0"/>
                <w:sz w:val="24"/>
                <w:lang w:bidi="ar"/>
              </w:rPr>
            </w:pPr>
            <w:r>
              <w:rPr>
                <w:color w:val="000000"/>
                <w:kern w:val="0"/>
                <w:sz w:val="24"/>
                <w:lang w:bidi="ar"/>
              </w:rPr>
              <w:t>新塘镇城西片区环卫保洁项目</w:t>
            </w:r>
          </w:p>
        </w:tc>
        <w:tc>
          <w:tcPr>
            <w:tcW w:w="5095" w:type="dxa"/>
            <w:vAlign w:val="center"/>
          </w:tcPr>
          <w:p w14:paraId="25BA8F1B">
            <w:pPr>
              <w:widowControl/>
              <w:snapToGrid w:val="0"/>
              <w:spacing w:line="240" w:lineRule="auto"/>
              <w:ind w:firstLine="0" w:firstLineChars="0"/>
              <w:jc w:val="left"/>
              <w:rPr>
                <w:color w:val="000000"/>
                <w:kern w:val="0"/>
                <w:sz w:val="24"/>
                <w:lang w:bidi="ar"/>
              </w:rPr>
            </w:pPr>
            <w:r>
              <w:rPr>
                <w:color w:val="000000"/>
                <w:kern w:val="0"/>
                <w:sz w:val="24"/>
                <w:lang w:bidi="ar"/>
              </w:rPr>
              <w:t>荔新路、解放路以西（含荔新路、解放路）所覆盖的城区、水域以及新何村（西区）、群星村、白江村、东洲村</w:t>
            </w:r>
          </w:p>
        </w:tc>
      </w:tr>
    </w:tbl>
    <w:p w14:paraId="413BD564">
      <w:pPr>
        <w:ind w:firstLine="640"/>
      </w:pPr>
    </w:p>
    <w:p w14:paraId="0FB279A5">
      <w:pPr>
        <w:ind w:firstLine="640"/>
      </w:pPr>
      <w:r>
        <w:t>同时新塘镇根据财政预算和工作实际，做出如下安排：一是拟终止新塘镇水南涌流域水域环境维护项目、新塘镇山塘水库及小微水体保洁项目、新塘镇装配式公厕及压缩站沉淀池管养项目，取消新塘镇水域保洁项目的常态化保洁。在完成新塘镇全域保洁项目招标前，保留一支50人的应急队伍，对上述四个项目进行动态保洁（费用约45万元/月），在完成全域保洁招标后纳入常态保洁项目实施，同步取消应急队伍和动态保洁项目。二是拟同意东进公司关于调整大敦村环卫保洁服务项目服务期限的申请，服务期限调整为自2021年7月1日起至2023年3月31日止。三是拟同意民营工业园、海关大道及部分村（社区）城区接壤交界区域保洁项目（合同期至2024年3月31日）在合同期满后逐步纳入全域保洁项目开展。</w:t>
      </w:r>
    </w:p>
    <w:p w14:paraId="6EB9A1AA">
      <w:pPr>
        <w:ind w:firstLine="640"/>
      </w:pPr>
      <w:r>
        <w:t>根据中标结果通知书及服务合同，2023年4月28日新塘镇与广州市增城区东进城市环境服务有限公司签订新塘镇城东片区环卫保洁项目《广州市增城区新塘镇全域环卫保洁项目服务采购合同》，三年承包价格为21891.88万元。2023年4月28日新塘镇与东莞市永庆市政服务有限公司签订新塘镇城西片区环卫保洁项目《广州市增城区新塘镇全域环卫保洁项目服务采购合同》，三年承包价格为19170.72万元。2023年新签订的合同服务时间及服务内容详见下表。</w:t>
      </w:r>
    </w:p>
    <w:p w14:paraId="25454406">
      <w:pPr>
        <w:pStyle w:val="15"/>
        <w:ind w:firstLine="0" w:firstLineChars="0"/>
        <w:jc w:val="center"/>
      </w:pPr>
      <w:r>
        <w:rPr>
          <w:rFonts w:eastAsia="黑体"/>
          <w:sz w:val="28"/>
          <w:szCs w:val="22"/>
        </w:rPr>
        <w:t>表6  2023年环卫保洁服务内容</w:t>
      </w:r>
    </w:p>
    <w:tbl>
      <w:tblPr>
        <w:tblStyle w:val="20"/>
        <w:tblW w:w="8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0"/>
        <w:gridCol w:w="1468"/>
        <w:gridCol w:w="1305"/>
        <w:gridCol w:w="4319"/>
      </w:tblGrid>
      <w:tr w14:paraId="44226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630" w:type="dxa"/>
            <w:vAlign w:val="center"/>
          </w:tcPr>
          <w:p w14:paraId="0F8C5F6C">
            <w:pPr>
              <w:snapToGrid w:val="0"/>
              <w:spacing w:line="240" w:lineRule="auto"/>
              <w:ind w:firstLine="0" w:firstLineChars="0"/>
              <w:jc w:val="center"/>
              <w:rPr>
                <w:b/>
                <w:bCs/>
                <w:sz w:val="24"/>
              </w:rPr>
            </w:pPr>
            <w:r>
              <w:rPr>
                <w:b/>
                <w:bCs/>
                <w:sz w:val="24"/>
              </w:rPr>
              <w:t>项目名称</w:t>
            </w:r>
          </w:p>
        </w:tc>
        <w:tc>
          <w:tcPr>
            <w:tcW w:w="1468" w:type="dxa"/>
            <w:vAlign w:val="center"/>
          </w:tcPr>
          <w:p w14:paraId="157874E2">
            <w:pPr>
              <w:snapToGrid w:val="0"/>
              <w:spacing w:line="240" w:lineRule="auto"/>
              <w:ind w:firstLine="0" w:firstLineChars="0"/>
              <w:jc w:val="center"/>
              <w:rPr>
                <w:b/>
                <w:bCs/>
                <w:sz w:val="24"/>
              </w:rPr>
            </w:pPr>
            <w:r>
              <w:rPr>
                <w:b/>
                <w:bCs/>
                <w:sz w:val="24"/>
              </w:rPr>
              <w:t>中标单位</w:t>
            </w:r>
          </w:p>
        </w:tc>
        <w:tc>
          <w:tcPr>
            <w:tcW w:w="1305" w:type="dxa"/>
            <w:vAlign w:val="center"/>
          </w:tcPr>
          <w:p w14:paraId="79B9513C">
            <w:pPr>
              <w:snapToGrid w:val="0"/>
              <w:spacing w:line="240" w:lineRule="auto"/>
              <w:ind w:firstLine="0" w:firstLineChars="0"/>
              <w:jc w:val="center"/>
              <w:rPr>
                <w:b/>
                <w:bCs/>
                <w:sz w:val="24"/>
              </w:rPr>
            </w:pPr>
            <w:r>
              <w:rPr>
                <w:b/>
                <w:bCs/>
                <w:sz w:val="24"/>
              </w:rPr>
              <w:t>服务时间</w:t>
            </w:r>
          </w:p>
        </w:tc>
        <w:tc>
          <w:tcPr>
            <w:tcW w:w="4319" w:type="dxa"/>
            <w:vAlign w:val="center"/>
          </w:tcPr>
          <w:p w14:paraId="033A420C">
            <w:pPr>
              <w:snapToGrid w:val="0"/>
              <w:spacing w:line="240" w:lineRule="auto"/>
              <w:ind w:firstLine="0" w:firstLineChars="0"/>
              <w:jc w:val="center"/>
              <w:rPr>
                <w:b/>
                <w:bCs/>
                <w:sz w:val="24"/>
              </w:rPr>
            </w:pPr>
            <w:r>
              <w:rPr>
                <w:b/>
                <w:bCs/>
                <w:sz w:val="24"/>
              </w:rPr>
              <w:t>服务内容</w:t>
            </w:r>
          </w:p>
        </w:tc>
      </w:tr>
      <w:tr w14:paraId="672EE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630" w:type="dxa"/>
            <w:vAlign w:val="center"/>
          </w:tcPr>
          <w:p w14:paraId="21037181">
            <w:pPr>
              <w:widowControl/>
              <w:snapToGrid w:val="0"/>
              <w:spacing w:line="240" w:lineRule="auto"/>
              <w:ind w:firstLine="0" w:firstLineChars="0"/>
              <w:jc w:val="left"/>
              <w:rPr>
                <w:color w:val="000000"/>
                <w:kern w:val="0"/>
                <w:sz w:val="24"/>
                <w:lang w:bidi="ar"/>
              </w:rPr>
            </w:pPr>
            <w:r>
              <w:rPr>
                <w:color w:val="000000"/>
                <w:kern w:val="0"/>
                <w:sz w:val="24"/>
                <w:lang w:bidi="ar"/>
              </w:rPr>
              <w:t>新塘镇城东片区环卫保洁项目</w:t>
            </w:r>
          </w:p>
        </w:tc>
        <w:tc>
          <w:tcPr>
            <w:tcW w:w="1468" w:type="dxa"/>
            <w:vAlign w:val="center"/>
          </w:tcPr>
          <w:p w14:paraId="1CCD2B82">
            <w:pPr>
              <w:widowControl/>
              <w:snapToGrid w:val="0"/>
              <w:spacing w:line="240" w:lineRule="auto"/>
              <w:ind w:firstLine="0" w:firstLineChars="0"/>
              <w:jc w:val="left"/>
              <w:rPr>
                <w:sz w:val="24"/>
              </w:rPr>
            </w:pPr>
            <w:r>
              <w:rPr>
                <w:color w:val="000000"/>
                <w:kern w:val="0"/>
                <w:sz w:val="24"/>
                <w:lang w:bidi="ar"/>
              </w:rPr>
              <w:t>广州市增城区东进城市环境服务有限公司</w:t>
            </w:r>
          </w:p>
        </w:tc>
        <w:tc>
          <w:tcPr>
            <w:tcW w:w="1305" w:type="dxa"/>
            <w:vAlign w:val="center"/>
          </w:tcPr>
          <w:p w14:paraId="40E10A2C">
            <w:pPr>
              <w:widowControl/>
              <w:snapToGrid w:val="0"/>
              <w:spacing w:line="240" w:lineRule="auto"/>
              <w:ind w:firstLine="0" w:firstLineChars="0"/>
              <w:jc w:val="left"/>
              <w:rPr>
                <w:color w:val="000000"/>
                <w:kern w:val="0"/>
                <w:sz w:val="24"/>
                <w:lang w:bidi="ar"/>
              </w:rPr>
            </w:pPr>
            <w:r>
              <w:rPr>
                <w:color w:val="000000"/>
                <w:kern w:val="0"/>
                <w:sz w:val="24"/>
                <w:lang w:bidi="ar"/>
              </w:rPr>
              <w:t>2023.5.1-</w:t>
            </w:r>
          </w:p>
          <w:p w14:paraId="27E595B6">
            <w:pPr>
              <w:widowControl/>
              <w:snapToGrid w:val="0"/>
              <w:spacing w:line="240" w:lineRule="auto"/>
              <w:ind w:firstLine="0" w:firstLineChars="0"/>
              <w:jc w:val="left"/>
              <w:rPr>
                <w:sz w:val="24"/>
              </w:rPr>
            </w:pPr>
            <w:r>
              <w:rPr>
                <w:color w:val="000000"/>
                <w:kern w:val="0"/>
                <w:sz w:val="24"/>
                <w:lang w:bidi="ar"/>
              </w:rPr>
              <w:t>2026.4.30</w:t>
            </w:r>
          </w:p>
        </w:tc>
        <w:tc>
          <w:tcPr>
            <w:tcW w:w="4319" w:type="dxa"/>
            <w:vAlign w:val="center"/>
          </w:tcPr>
          <w:p w14:paraId="0F05565E">
            <w:pPr>
              <w:widowControl/>
              <w:snapToGrid w:val="0"/>
              <w:spacing w:line="240" w:lineRule="auto"/>
              <w:ind w:firstLine="0" w:firstLineChars="0"/>
              <w:jc w:val="left"/>
              <w:rPr>
                <w:color w:val="000000"/>
                <w:kern w:val="0"/>
                <w:sz w:val="24"/>
                <w:lang w:bidi="ar"/>
              </w:rPr>
            </w:pPr>
            <w:r>
              <w:rPr>
                <w:color w:val="000000"/>
                <w:kern w:val="0"/>
                <w:sz w:val="24"/>
                <w:lang w:bidi="ar"/>
              </w:rPr>
              <w:t>荔新路、解放路以东（不含荔新路、解放路）所覆盖的城区、水域以及新何村（东片）、东华村、甘涌村、瓜岭村、大敦村为城东片区，总保洁约面积8154047.82</w:t>
            </w:r>
            <w:r>
              <w:rPr>
                <w:rFonts w:ascii="Segoe UI Symbol" w:hAnsi="Segoe UI Symbol" w:cs="Segoe UI Symbol"/>
                <w:color w:val="000000"/>
                <w:kern w:val="0"/>
                <w:sz w:val="24"/>
                <w:lang w:bidi="ar"/>
              </w:rPr>
              <w:t>㎡</w:t>
            </w:r>
            <w:r>
              <w:rPr>
                <w:color w:val="000000"/>
                <w:kern w:val="0"/>
                <w:sz w:val="24"/>
                <w:lang w:bidi="ar"/>
              </w:rPr>
              <w:t>，其中城区保洁面积约3419677.23</w:t>
            </w:r>
            <w:r>
              <w:rPr>
                <w:rFonts w:ascii="Segoe UI Symbol" w:hAnsi="Segoe UI Symbol" w:cs="Segoe UI Symbol"/>
                <w:color w:val="000000"/>
                <w:kern w:val="0"/>
                <w:sz w:val="24"/>
                <w:lang w:bidi="ar"/>
              </w:rPr>
              <w:t>㎡</w:t>
            </w:r>
            <w:r>
              <w:rPr>
                <w:color w:val="000000"/>
                <w:kern w:val="0"/>
                <w:sz w:val="24"/>
                <w:lang w:bidi="ar"/>
              </w:rPr>
              <w:t>、农村保洁面积约711246.13</w:t>
            </w:r>
            <w:r>
              <w:rPr>
                <w:rFonts w:ascii="Segoe UI Symbol" w:hAnsi="Segoe UI Symbol" w:cs="Segoe UI Symbol"/>
                <w:color w:val="000000"/>
                <w:kern w:val="0"/>
                <w:sz w:val="24"/>
                <w:lang w:bidi="ar"/>
              </w:rPr>
              <w:t>㎡</w:t>
            </w:r>
            <w:r>
              <w:rPr>
                <w:color w:val="000000"/>
                <w:kern w:val="0"/>
                <w:sz w:val="24"/>
                <w:lang w:bidi="ar"/>
              </w:rPr>
              <w:t>、水域保洁面积约4023124.46</w:t>
            </w:r>
            <w:r>
              <w:rPr>
                <w:rFonts w:ascii="Segoe UI Symbol" w:hAnsi="Segoe UI Symbol" w:cs="Segoe UI Symbol"/>
                <w:color w:val="000000"/>
                <w:kern w:val="0"/>
                <w:sz w:val="24"/>
                <w:lang w:bidi="ar"/>
              </w:rPr>
              <w:t>㎡</w:t>
            </w:r>
          </w:p>
        </w:tc>
      </w:tr>
      <w:tr w14:paraId="46043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3" w:hRule="atLeast"/>
          <w:jc w:val="center"/>
        </w:trPr>
        <w:tc>
          <w:tcPr>
            <w:tcW w:w="1630" w:type="dxa"/>
            <w:vAlign w:val="center"/>
          </w:tcPr>
          <w:p w14:paraId="1D236D56">
            <w:pPr>
              <w:widowControl/>
              <w:snapToGrid w:val="0"/>
              <w:spacing w:line="240" w:lineRule="auto"/>
              <w:ind w:firstLine="0" w:firstLineChars="0"/>
              <w:jc w:val="left"/>
              <w:rPr>
                <w:color w:val="000000"/>
                <w:kern w:val="0"/>
                <w:sz w:val="24"/>
                <w:lang w:bidi="ar"/>
              </w:rPr>
            </w:pPr>
            <w:r>
              <w:rPr>
                <w:color w:val="000000"/>
                <w:kern w:val="0"/>
                <w:sz w:val="24"/>
                <w:lang w:bidi="ar"/>
              </w:rPr>
              <w:t>新塘镇城西片区环卫保洁项目</w:t>
            </w:r>
          </w:p>
        </w:tc>
        <w:tc>
          <w:tcPr>
            <w:tcW w:w="1468" w:type="dxa"/>
            <w:vAlign w:val="center"/>
          </w:tcPr>
          <w:p w14:paraId="19A6C2E1">
            <w:pPr>
              <w:widowControl/>
              <w:snapToGrid w:val="0"/>
              <w:spacing w:line="240" w:lineRule="auto"/>
              <w:ind w:firstLine="0" w:firstLineChars="0"/>
              <w:jc w:val="left"/>
              <w:rPr>
                <w:color w:val="000000"/>
                <w:kern w:val="0"/>
                <w:sz w:val="24"/>
                <w:lang w:bidi="ar"/>
              </w:rPr>
            </w:pPr>
            <w:r>
              <w:rPr>
                <w:color w:val="000000"/>
                <w:kern w:val="0"/>
                <w:sz w:val="24"/>
                <w:lang w:bidi="ar"/>
              </w:rPr>
              <w:t>东莞市永庆市政服务有限公司</w:t>
            </w:r>
          </w:p>
        </w:tc>
        <w:tc>
          <w:tcPr>
            <w:tcW w:w="1305" w:type="dxa"/>
            <w:vAlign w:val="center"/>
          </w:tcPr>
          <w:p w14:paraId="351DE51F">
            <w:pPr>
              <w:widowControl/>
              <w:snapToGrid w:val="0"/>
              <w:spacing w:line="240" w:lineRule="auto"/>
              <w:ind w:firstLine="0" w:firstLineChars="0"/>
              <w:jc w:val="left"/>
              <w:rPr>
                <w:color w:val="000000"/>
                <w:kern w:val="0"/>
                <w:sz w:val="24"/>
                <w:lang w:bidi="ar"/>
              </w:rPr>
            </w:pPr>
            <w:r>
              <w:rPr>
                <w:color w:val="000000"/>
                <w:kern w:val="0"/>
                <w:sz w:val="24"/>
                <w:lang w:bidi="ar"/>
              </w:rPr>
              <w:t>2023.5.1-</w:t>
            </w:r>
          </w:p>
          <w:p w14:paraId="043FE325">
            <w:pPr>
              <w:widowControl/>
              <w:snapToGrid w:val="0"/>
              <w:spacing w:line="240" w:lineRule="auto"/>
              <w:ind w:firstLine="0" w:firstLineChars="0"/>
              <w:jc w:val="left"/>
              <w:rPr>
                <w:color w:val="000000"/>
                <w:kern w:val="0"/>
                <w:sz w:val="24"/>
                <w:lang w:bidi="ar"/>
              </w:rPr>
            </w:pPr>
            <w:r>
              <w:rPr>
                <w:color w:val="000000"/>
                <w:kern w:val="0"/>
                <w:sz w:val="24"/>
                <w:lang w:bidi="ar"/>
              </w:rPr>
              <w:t>2026.4.30</w:t>
            </w:r>
          </w:p>
        </w:tc>
        <w:tc>
          <w:tcPr>
            <w:tcW w:w="4319" w:type="dxa"/>
            <w:vAlign w:val="center"/>
          </w:tcPr>
          <w:p w14:paraId="167D9A0A">
            <w:pPr>
              <w:widowControl/>
              <w:snapToGrid w:val="0"/>
              <w:spacing w:line="240" w:lineRule="auto"/>
              <w:ind w:firstLine="0" w:firstLineChars="0"/>
              <w:jc w:val="left"/>
              <w:rPr>
                <w:color w:val="000000"/>
                <w:kern w:val="0"/>
                <w:sz w:val="24"/>
                <w:lang w:bidi="ar"/>
              </w:rPr>
            </w:pPr>
            <w:r>
              <w:rPr>
                <w:color w:val="000000"/>
                <w:kern w:val="0"/>
                <w:sz w:val="24"/>
                <w:lang w:bidi="ar"/>
              </w:rPr>
              <w:t>荔新路、解放路以西（含荔新路、解放路）所覆盖的城区、水域以及新何村（西区）、群星村、白江村、东洲村为城西片区，总保洁约面积6706765.67</w:t>
            </w:r>
            <w:r>
              <w:rPr>
                <w:rFonts w:ascii="Segoe UI Symbol" w:hAnsi="Segoe UI Symbol" w:cs="Segoe UI Symbol"/>
                <w:color w:val="000000"/>
                <w:kern w:val="0"/>
                <w:sz w:val="24"/>
                <w:lang w:bidi="ar"/>
              </w:rPr>
              <w:t>㎡</w:t>
            </w:r>
            <w:r>
              <w:rPr>
                <w:color w:val="000000"/>
                <w:kern w:val="0"/>
                <w:sz w:val="24"/>
                <w:lang w:bidi="ar"/>
              </w:rPr>
              <w:t>，其中城区保洁面积约3229900.23</w:t>
            </w:r>
            <w:r>
              <w:rPr>
                <w:rFonts w:ascii="Segoe UI Symbol" w:hAnsi="Segoe UI Symbol" w:cs="Segoe UI Symbol"/>
                <w:color w:val="000000"/>
                <w:kern w:val="0"/>
                <w:sz w:val="24"/>
                <w:lang w:bidi="ar"/>
              </w:rPr>
              <w:t>㎡</w:t>
            </w:r>
            <w:r>
              <w:rPr>
                <w:color w:val="000000"/>
                <w:kern w:val="0"/>
                <w:sz w:val="24"/>
                <w:lang w:bidi="ar"/>
              </w:rPr>
              <w:t>、农村保洁面积约622977.31</w:t>
            </w:r>
            <w:r>
              <w:rPr>
                <w:rFonts w:ascii="Segoe UI Symbol" w:hAnsi="Segoe UI Symbol" w:cs="Segoe UI Symbol"/>
                <w:color w:val="000000"/>
                <w:kern w:val="0"/>
                <w:sz w:val="24"/>
                <w:lang w:bidi="ar"/>
              </w:rPr>
              <w:t>㎡</w:t>
            </w:r>
            <w:r>
              <w:rPr>
                <w:color w:val="000000"/>
                <w:kern w:val="0"/>
                <w:sz w:val="24"/>
                <w:lang w:bidi="ar"/>
              </w:rPr>
              <w:t>、水域保洁面积约2853888.13</w:t>
            </w:r>
            <w:r>
              <w:rPr>
                <w:rFonts w:ascii="Segoe UI Symbol" w:hAnsi="Segoe UI Symbol" w:cs="Segoe UI Symbol"/>
                <w:color w:val="000000"/>
                <w:kern w:val="0"/>
                <w:sz w:val="24"/>
                <w:lang w:bidi="ar"/>
              </w:rPr>
              <w:t>㎡</w:t>
            </w:r>
          </w:p>
        </w:tc>
      </w:tr>
    </w:tbl>
    <w:p w14:paraId="04F56744">
      <w:pPr>
        <w:ind w:firstLine="0" w:firstLineChars="0"/>
      </w:pPr>
    </w:p>
    <w:p w14:paraId="0962CACE">
      <w:pPr>
        <w:ind w:firstLine="640"/>
      </w:pPr>
      <w:r>
        <w:t>根据2023年新签订的服务合同，新塘镇全域环卫保洁服务项目的作业内容主要有以下方面。</w:t>
      </w:r>
    </w:p>
    <w:p w14:paraId="30D27E1E">
      <w:pPr>
        <w:ind w:firstLine="640"/>
      </w:pPr>
    </w:p>
    <w:p w14:paraId="1EE16517">
      <w:pPr>
        <w:ind w:firstLine="640"/>
      </w:pPr>
    </w:p>
    <w:p w14:paraId="5A399C83">
      <w:pPr>
        <w:pStyle w:val="15"/>
        <w:ind w:firstLine="0" w:firstLineChars="0"/>
        <w:jc w:val="center"/>
        <w:rPr>
          <w:rFonts w:eastAsia="黑体"/>
          <w:sz w:val="28"/>
          <w:szCs w:val="22"/>
        </w:rPr>
      </w:pPr>
      <w:r>
        <w:rPr>
          <w:rFonts w:eastAsia="黑体"/>
          <w:sz w:val="28"/>
          <w:szCs w:val="22"/>
        </w:rPr>
        <w:t>表7  新塘镇全域环卫保洁服务项目作业内容</w:t>
      </w:r>
    </w:p>
    <w:tbl>
      <w:tblPr>
        <w:tblStyle w:val="20"/>
        <w:tblW w:w="90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8"/>
        <w:gridCol w:w="4126"/>
        <w:gridCol w:w="3672"/>
      </w:tblGrid>
      <w:tr w14:paraId="3C464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238" w:type="dxa"/>
            <w:vAlign w:val="center"/>
          </w:tcPr>
          <w:p w14:paraId="7A2DA9C9">
            <w:pPr>
              <w:snapToGrid w:val="0"/>
              <w:spacing w:line="240" w:lineRule="auto"/>
              <w:ind w:firstLine="0" w:firstLineChars="0"/>
              <w:jc w:val="center"/>
              <w:rPr>
                <w:b/>
              </w:rPr>
            </w:pPr>
            <w:r>
              <w:rPr>
                <w:b/>
                <w:sz w:val="24"/>
              </w:rPr>
              <w:t>保洁区域</w:t>
            </w:r>
          </w:p>
        </w:tc>
        <w:tc>
          <w:tcPr>
            <w:tcW w:w="4126" w:type="dxa"/>
            <w:vAlign w:val="center"/>
          </w:tcPr>
          <w:p w14:paraId="71AEFD46">
            <w:pPr>
              <w:snapToGrid w:val="0"/>
              <w:spacing w:line="240" w:lineRule="auto"/>
              <w:ind w:firstLine="0" w:firstLineChars="0"/>
              <w:jc w:val="center"/>
              <w:rPr>
                <w:b/>
              </w:rPr>
            </w:pPr>
            <w:r>
              <w:rPr>
                <w:b/>
                <w:sz w:val="24"/>
              </w:rPr>
              <w:t>作业内容</w:t>
            </w:r>
          </w:p>
        </w:tc>
        <w:tc>
          <w:tcPr>
            <w:tcW w:w="3672" w:type="dxa"/>
            <w:vAlign w:val="center"/>
          </w:tcPr>
          <w:p w14:paraId="2CCDA9F9">
            <w:pPr>
              <w:snapToGrid w:val="0"/>
              <w:spacing w:line="240" w:lineRule="auto"/>
              <w:ind w:firstLine="0" w:firstLineChars="0"/>
              <w:jc w:val="center"/>
              <w:rPr>
                <w:b/>
              </w:rPr>
            </w:pPr>
            <w:r>
              <w:rPr>
                <w:b/>
                <w:sz w:val="24"/>
              </w:rPr>
              <w:t>作业时间</w:t>
            </w:r>
          </w:p>
        </w:tc>
      </w:tr>
      <w:tr w14:paraId="1C21F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38" w:type="dxa"/>
            <w:vAlign w:val="center"/>
          </w:tcPr>
          <w:p w14:paraId="049A31EA">
            <w:pPr>
              <w:snapToGrid w:val="0"/>
              <w:spacing w:line="240" w:lineRule="auto"/>
              <w:ind w:firstLine="0" w:firstLineChars="0"/>
              <w:jc w:val="center"/>
            </w:pPr>
            <w:r>
              <w:rPr>
                <w:sz w:val="24"/>
              </w:rPr>
              <w:t>城区环卫保洁</w:t>
            </w:r>
          </w:p>
        </w:tc>
        <w:tc>
          <w:tcPr>
            <w:tcW w:w="4126" w:type="dxa"/>
            <w:vAlign w:val="center"/>
          </w:tcPr>
          <w:p w14:paraId="1133F9B1">
            <w:pPr>
              <w:snapToGrid w:val="0"/>
              <w:spacing w:line="240" w:lineRule="auto"/>
              <w:ind w:firstLine="0" w:firstLineChars="0"/>
            </w:pPr>
            <w:r>
              <w:rPr>
                <w:sz w:val="24"/>
              </w:rPr>
              <w:t>城区市政道路的清扫保洁：绿化带、边沟边渠、雨污水井口的垃圾清理保洁</w:t>
            </w:r>
            <w:r>
              <w:rPr>
                <w:rFonts w:hint="eastAsia"/>
                <w:sz w:val="24"/>
              </w:rPr>
              <w:t>；</w:t>
            </w:r>
            <w:r>
              <w:rPr>
                <w:sz w:val="24"/>
              </w:rPr>
              <w:t>清理空中悬挂垃圾、杂物；果皮箱及垃圾收集点的垃圾收运和管养</w:t>
            </w:r>
            <w:r>
              <w:rPr>
                <w:rFonts w:hint="eastAsia"/>
                <w:sz w:val="24"/>
              </w:rPr>
              <w:t>；</w:t>
            </w:r>
            <w:r>
              <w:rPr>
                <w:sz w:val="24"/>
              </w:rPr>
              <w:t>清洗交通和环卫设施；公厕的管养保洁</w:t>
            </w:r>
            <w:r>
              <w:rPr>
                <w:rFonts w:hint="eastAsia"/>
                <w:sz w:val="24"/>
              </w:rPr>
              <w:t>；</w:t>
            </w:r>
            <w:r>
              <w:rPr>
                <w:sz w:val="24"/>
              </w:rPr>
              <w:t>地铁站、新塘公园的清扫保洁</w:t>
            </w:r>
            <w:r>
              <w:rPr>
                <w:rFonts w:hint="eastAsia"/>
                <w:sz w:val="24"/>
              </w:rPr>
              <w:t>；</w:t>
            </w:r>
            <w:r>
              <w:rPr>
                <w:sz w:val="24"/>
              </w:rPr>
              <w:t>承包范围内乱张贴乱涂划的清理等；道路酒水、抑尘和人行道、路侧石、交通设施等的冲洗作业。</w:t>
            </w:r>
          </w:p>
        </w:tc>
        <w:tc>
          <w:tcPr>
            <w:tcW w:w="3672" w:type="dxa"/>
            <w:vAlign w:val="center"/>
          </w:tcPr>
          <w:p w14:paraId="2897D18A">
            <w:pPr>
              <w:pStyle w:val="15"/>
              <w:snapToGrid w:val="0"/>
              <w:spacing w:line="240" w:lineRule="auto"/>
              <w:ind w:firstLine="0" w:firstLineChars="0"/>
              <w:rPr>
                <w:rFonts w:eastAsia="仿宋_GB2312"/>
                <w:sz w:val="24"/>
              </w:rPr>
            </w:pPr>
            <w:r>
              <w:rPr>
                <w:rFonts w:eastAsia="仿宋_GB2312"/>
                <w:sz w:val="24"/>
              </w:rPr>
              <w:t>人工清扫保洁时间每天12小时</w:t>
            </w:r>
            <w:r>
              <w:rPr>
                <w:rFonts w:hint="eastAsia" w:eastAsia="仿宋_GB2312"/>
                <w:sz w:val="24"/>
              </w:rPr>
              <w:t>，</w:t>
            </w:r>
            <w:r>
              <w:rPr>
                <w:rFonts w:eastAsia="仿宋_GB2312"/>
                <w:sz w:val="24"/>
              </w:rPr>
              <w:t>每天普扫2次；</w:t>
            </w:r>
          </w:p>
          <w:p w14:paraId="56B3E89F">
            <w:pPr>
              <w:pStyle w:val="15"/>
              <w:snapToGrid w:val="0"/>
              <w:spacing w:line="240" w:lineRule="auto"/>
              <w:ind w:firstLine="0" w:firstLineChars="0"/>
              <w:rPr>
                <w:rFonts w:eastAsia="仿宋_GB2312"/>
                <w:sz w:val="24"/>
              </w:rPr>
            </w:pPr>
            <w:r>
              <w:rPr>
                <w:rFonts w:eastAsia="仿宋_GB2312"/>
                <w:sz w:val="24"/>
              </w:rPr>
              <w:t>车行道冲洗、酒水及机械清扫每天不少于2次；</w:t>
            </w:r>
          </w:p>
          <w:p w14:paraId="3E06B84B">
            <w:pPr>
              <w:pStyle w:val="15"/>
              <w:snapToGrid w:val="0"/>
              <w:spacing w:line="240" w:lineRule="auto"/>
              <w:ind w:firstLine="0" w:firstLineChars="0"/>
              <w:rPr>
                <w:rFonts w:eastAsia="仿宋_GB2312"/>
                <w:sz w:val="24"/>
              </w:rPr>
            </w:pPr>
            <w:r>
              <w:rPr>
                <w:rFonts w:eastAsia="仿宋_GB2312"/>
                <w:sz w:val="24"/>
              </w:rPr>
              <w:t>小街小巷、人行道、绿道、广场、公园、交通设施等清洗每周不少于2次；</w:t>
            </w:r>
          </w:p>
          <w:p w14:paraId="06FD0C5B">
            <w:pPr>
              <w:pStyle w:val="15"/>
              <w:snapToGrid w:val="0"/>
              <w:spacing w:line="240" w:lineRule="auto"/>
              <w:ind w:firstLine="0" w:firstLineChars="0"/>
              <w:rPr>
                <w:rFonts w:eastAsia="仿宋_GB2312"/>
                <w:sz w:val="24"/>
              </w:rPr>
            </w:pPr>
            <w:r>
              <w:rPr>
                <w:rFonts w:eastAsia="仿宋_GB2312"/>
                <w:sz w:val="24"/>
              </w:rPr>
              <w:t>主干道每天清理不少于1次、次要干道每周不少于2次；</w:t>
            </w:r>
          </w:p>
          <w:p w14:paraId="1212F627">
            <w:pPr>
              <w:snapToGrid w:val="0"/>
              <w:spacing w:line="240" w:lineRule="auto"/>
              <w:ind w:firstLine="0" w:firstLineChars="0"/>
            </w:pPr>
            <w:r>
              <w:rPr>
                <w:sz w:val="24"/>
              </w:rPr>
              <w:t>环卫公厕每天清洗不少于3次。</w:t>
            </w:r>
          </w:p>
        </w:tc>
      </w:tr>
      <w:tr w14:paraId="75EFD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38" w:type="dxa"/>
            <w:vAlign w:val="center"/>
          </w:tcPr>
          <w:p w14:paraId="7A3863F7">
            <w:pPr>
              <w:snapToGrid w:val="0"/>
              <w:spacing w:line="240" w:lineRule="auto"/>
              <w:ind w:firstLine="0" w:firstLineChars="0"/>
              <w:jc w:val="center"/>
            </w:pPr>
            <w:r>
              <w:rPr>
                <w:sz w:val="24"/>
              </w:rPr>
              <w:t>农村环卫保洁</w:t>
            </w:r>
          </w:p>
        </w:tc>
        <w:tc>
          <w:tcPr>
            <w:tcW w:w="4126" w:type="dxa"/>
            <w:vAlign w:val="center"/>
          </w:tcPr>
          <w:p w14:paraId="5661504C">
            <w:pPr>
              <w:snapToGrid w:val="0"/>
              <w:spacing w:line="240" w:lineRule="auto"/>
              <w:ind w:firstLine="0" w:firstLineChars="0"/>
            </w:pPr>
            <w:r>
              <w:rPr>
                <w:sz w:val="24"/>
              </w:rPr>
              <w:t>农村承包范围内的道路、内街内巷、房前屋后、村级公园、广场、闲置地等的清扫保洁；乱张贴乱涂划的清理：清理空中悬挂垃圾</w:t>
            </w:r>
            <w:r>
              <w:rPr>
                <w:rFonts w:hint="eastAsia"/>
                <w:sz w:val="24"/>
              </w:rPr>
              <w:t>；</w:t>
            </w:r>
            <w:r>
              <w:rPr>
                <w:sz w:val="24"/>
              </w:rPr>
              <w:t>清理绿化带垃圾</w:t>
            </w:r>
            <w:r>
              <w:rPr>
                <w:rFonts w:hint="eastAsia"/>
                <w:sz w:val="24"/>
              </w:rPr>
              <w:t>；</w:t>
            </w:r>
            <w:r>
              <w:rPr>
                <w:sz w:val="24"/>
              </w:rPr>
              <w:t>清理人行道和内巷杂草：清理鱼塘水面漂浮垃圾</w:t>
            </w:r>
            <w:r>
              <w:rPr>
                <w:rFonts w:hint="eastAsia"/>
                <w:sz w:val="24"/>
              </w:rPr>
              <w:t>；</w:t>
            </w:r>
            <w:r>
              <w:rPr>
                <w:sz w:val="24"/>
              </w:rPr>
              <w:t>边沟边渠、雨污水井口的垃圾清理；公厕管养</w:t>
            </w:r>
            <w:r>
              <w:rPr>
                <w:rFonts w:hint="eastAsia"/>
                <w:sz w:val="24"/>
              </w:rPr>
              <w:t>；</w:t>
            </w:r>
            <w:r>
              <w:rPr>
                <w:sz w:val="24"/>
              </w:rPr>
              <w:t>垃圾收集点的垃圾收运和管养。</w:t>
            </w:r>
          </w:p>
        </w:tc>
        <w:tc>
          <w:tcPr>
            <w:tcW w:w="3672" w:type="dxa"/>
            <w:vAlign w:val="center"/>
          </w:tcPr>
          <w:p w14:paraId="5207955A">
            <w:pPr>
              <w:pStyle w:val="15"/>
              <w:snapToGrid w:val="0"/>
              <w:spacing w:line="240" w:lineRule="auto"/>
              <w:ind w:firstLine="0" w:firstLineChars="0"/>
              <w:rPr>
                <w:rFonts w:eastAsia="仿宋_GB2312"/>
                <w:sz w:val="24"/>
              </w:rPr>
            </w:pPr>
            <w:r>
              <w:rPr>
                <w:rFonts w:eastAsia="仿宋_GB2312"/>
                <w:sz w:val="24"/>
              </w:rPr>
              <w:t>人工清扫保洁时间每天12小时</w:t>
            </w:r>
            <w:r>
              <w:rPr>
                <w:rFonts w:hint="eastAsia" w:eastAsia="仿宋_GB2312"/>
                <w:sz w:val="24"/>
              </w:rPr>
              <w:t>，</w:t>
            </w:r>
            <w:r>
              <w:rPr>
                <w:rFonts w:eastAsia="仿宋_GB2312"/>
                <w:sz w:val="24"/>
              </w:rPr>
              <w:t>每天普扫2次；</w:t>
            </w:r>
          </w:p>
          <w:p w14:paraId="4E03CCB9">
            <w:pPr>
              <w:pStyle w:val="15"/>
              <w:snapToGrid w:val="0"/>
              <w:spacing w:line="240" w:lineRule="auto"/>
              <w:ind w:firstLine="0" w:firstLineChars="0"/>
              <w:rPr>
                <w:rFonts w:eastAsia="仿宋_GB2312"/>
                <w:sz w:val="24"/>
              </w:rPr>
            </w:pPr>
            <w:r>
              <w:rPr>
                <w:rFonts w:eastAsia="仿宋_GB2312"/>
                <w:sz w:val="24"/>
              </w:rPr>
              <w:t>农村主要出入路口及4m宽以上道路每天酒水不少于2次；</w:t>
            </w:r>
          </w:p>
          <w:p w14:paraId="5F201A0B">
            <w:pPr>
              <w:pStyle w:val="15"/>
              <w:snapToGrid w:val="0"/>
              <w:spacing w:line="240" w:lineRule="auto"/>
              <w:ind w:firstLine="0" w:firstLineChars="0"/>
              <w:rPr>
                <w:rFonts w:eastAsia="仿宋_GB2312"/>
                <w:sz w:val="24"/>
              </w:rPr>
            </w:pPr>
            <w:r>
              <w:rPr>
                <w:rFonts w:eastAsia="仿宋_GB2312"/>
                <w:sz w:val="24"/>
              </w:rPr>
              <w:t>农村小巷、人行道等清(冲）洗每周不少于2次</w:t>
            </w:r>
            <w:r>
              <w:rPr>
                <w:rFonts w:hint="eastAsia" w:eastAsia="仿宋_GB2312"/>
                <w:sz w:val="24"/>
              </w:rPr>
              <w:t>，</w:t>
            </w:r>
            <w:r>
              <w:rPr>
                <w:rFonts w:eastAsia="仿宋_GB2312"/>
                <w:sz w:val="24"/>
              </w:rPr>
              <w:t>清洗交通等公共设施每周不少于2次；</w:t>
            </w:r>
          </w:p>
          <w:p w14:paraId="3BFA5228">
            <w:pPr>
              <w:pStyle w:val="15"/>
              <w:snapToGrid w:val="0"/>
              <w:spacing w:line="240" w:lineRule="auto"/>
              <w:ind w:firstLine="0" w:firstLineChars="0"/>
              <w:rPr>
                <w:rFonts w:eastAsia="仿宋_GB2312"/>
                <w:sz w:val="24"/>
              </w:rPr>
            </w:pPr>
            <w:r>
              <w:rPr>
                <w:rFonts w:eastAsia="仿宋_GB2312"/>
                <w:sz w:val="24"/>
              </w:rPr>
              <w:t>垃圾收运每天不少于3次；</w:t>
            </w:r>
          </w:p>
          <w:p w14:paraId="47D5935B">
            <w:pPr>
              <w:snapToGrid w:val="0"/>
              <w:spacing w:line="240" w:lineRule="auto"/>
              <w:ind w:firstLine="0" w:firstLineChars="0"/>
            </w:pPr>
            <w:r>
              <w:rPr>
                <w:sz w:val="24"/>
              </w:rPr>
              <w:t>农村公厕每天清洗不少于3次。</w:t>
            </w:r>
          </w:p>
        </w:tc>
      </w:tr>
      <w:tr w14:paraId="7BE2C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38" w:type="dxa"/>
            <w:vAlign w:val="center"/>
          </w:tcPr>
          <w:p w14:paraId="6F0221C4">
            <w:pPr>
              <w:snapToGrid w:val="0"/>
              <w:spacing w:line="240" w:lineRule="auto"/>
              <w:ind w:firstLine="0" w:firstLineChars="0"/>
              <w:jc w:val="center"/>
            </w:pPr>
            <w:r>
              <w:rPr>
                <w:sz w:val="24"/>
              </w:rPr>
              <w:t>水域环卫保洁</w:t>
            </w:r>
          </w:p>
        </w:tc>
        <w:tc>
          <w:tcPr>
            <w:tcW w:w="4126" w:type="dxa"/>
            <w:vAlign w:val="center"/>
          </w:tcPr>
          <w:p w14:paraId="120032FF">
            <w:pPr>
              <w:snapToGrid w:val="0"/>
              <w:spacing w:line="240" w:lineRule="auto"/>
              <w:ind w:firstLine="0" w:firstLineChars="0"/>
            </w:pPr>
            <w:r>
              <w:rPr>
                <w:sz w:val="24"/>
              </w:rPr>
              <w:t>负责作业范围内水面保洁、滩涂保洁、亲水码头、桥闸范围的保洁，以及河涌岸立面、斜坡面悬挂垃圾等河岸5米范围内的一切垃圾及杂草清理</w:t>
            </w:r>
            <w:r>
              <w:rPr>
                <w:rFonts w:hint="eastAsia"/>
                <w:sz w:val="24"/>
              </w:rPr>
              <w:t>；</w:t>
            </w:r>
            <w:r>
              <w:rPr>
                <w:sz w:val="24"/>
              </w:rPr>
              <w:t>负责收集、运输保洁垃圾。负贵清捞河涌内动物尸体、水产尸体</w:t>
            </w:r>
            <w:r>
              <w:rPr>
                <w:rFonts w:hint="eastAsia"/>
                <w:sz w:val="24"/>
              </w:rPr>
              <w:t>；</w:t>
            </w:r>
            <w:r>
              <w:rPr>
                <w:sz w:val="24"/>
              </w:rPr>
              <w:t>负责清捞河涌水浮莲等水生漂浮物</w:t>
            </w:r>
            <w:r>
              <w:rPr>
                <w:rFonts w:hint="eastAsia"/>
                <w:sz w:val="24"/>
              </w:rPr>
              <w:t>，</w:t>
            </w:r>
            <w:r>
              <w:rPr>
                <w:sz w:val="24"/>
              </w:rPr>
              <w:t>运输至指定地方处理</w:t>
            </w:r>
            <w:r>
              <w:rPr>
                <w:rFonts w:hint="eastAsia"/>
                <w:sz w:val="24"/>
              </w:rPr>
              <w:t>；</w:t>
            </w:r>
            <w:r>
              <w:rPr>
                <w:sz w:val="24"/>
              </w:rPr>
              <w:t>负责清理人为倾倒的建筑垃圾、绿化垃圾、生活垃圾及其他排入河涌的垃圾、粪便等。</w:t>
            </w:r>
          </w:p>
        </w:tc>
        <w:tc>
          <w:tcPr>
            <w:tcW w:w="3672" w:type="dxa"/>
            <w:vAlign w:val="center"/>
          </w:tcPr>
          <w:p w14:paraId="77CC8D9D">
            <w:pPr>
              <w:snapToGrid w:val="0"/>
              <w:spacing w:line="240" w:lineRule="auto"/>
              <w:ind w:firstLine="0" w:firstLineChars="0"/>
            </w:pPr>
            <w:r>
              <w:rPr>
                <w:sz w:val="24"/>
              </w:rPr>
              <w:t>每天保洁作业时间不少于10小时。</w:t>
            </w:r>
          </w:p>
        </w:tc>
      </w:tr>
    </w:tbl>
    <w:p w14:paraId="3D2DA186">
      <w:pPr>
        <w:ind w:firstLine="640"/>
      </w:pPr>
    </w:p>
    <w:p w14:paraId="779B49E3">
      <w:pPr>
        <w:ind w:firstLine="640"/>
      </w:pPr>
      <w:r>
        <w:t>根据新塘镇环卫保洁工作需要，新塘镇制定了各项考核制度，每月根据服务单位环卫工作质量进行评分，月度考核分数达到合格水平则按照合同约定明细支付环卫保洁承包费用，否则按有关规定扣减金额。根据每月环卫工作各项考核情况，新塘镇2023年各月环卫工作考核结果均能达到合格水平。</w:t>
      </w:r>
    </w:p>
    <w:p w14:paraId="32245339">
      <w:pPr>
        <w:pStyle w:val="2"/>
        <w:ind w:firstLine="640"/>
        <w:rPr>
          <w:rFonts w:eastAsia="楷体_GB2312"/>
        </w:rPr>
      </w:pPr>
      <w:bookmarkStart w:id="30" w:name="_Toc6451"/>
      <w:bookmarkStart w:id="31" w:name="_Toc13539"/>
      <w:bookmarkStart w:id="32" w:name="_Toc27639"/>
      <w:bookmarkStart w:id="33" w:name="_Toc9616"/>
      <w:bookmarkStart w:id="34" w:name="_Toc13271"/>
      <w:r>
        <w:t>二、绩效评价概述</w:t>
      </w:r>
      <w:bookmarkEnd w:id="30"/>
      <w:bookmarkEnd w:id="31"/>
      <w:bookmarkEnd w:id="32"/>
      <w:bookmarkEnd w:id="33"/>
      <w:bookmarkEnd w:id="34"/>
    </w:p>
    <w:p w14:paraId="4B4455E0">
      <w:pPr>
        <w:pStyle w:val="3"/>
        <w:ind w:firstLine="640"/>
        <w:rPr>
          <w:rFonts w:cs="Times New Roman"/>
          <w:snapToGrid w:val="0"/>
        </w:rPr>
      </w:pPr>
      <w:bookmarkStart w:id="35" w:name="_Toc24500"/>
      <w:bookmarkStart w:id="36" w:name="_Toc22042"/>
      <w:bookmarkStart w:id="37" w:name="_Toc7592"/>
      <w:bookmarkStart w:id="38" w:name="_Toc2469"/>
      <w:bookmarkStart w:id="39" w:name="_Toc16031"/>
      <w:r>
        <w:rPr>
          <w:rFonts w:cs="Times New Roman"/>
          <w:snapToGrid w:val="0"/>
        </w:rPr>
        <w:t>（一）评价目的。</w:t>
      </w:r>
      <w:bookmarkEnd w:id="35"/>
      <w:bookmarkEnd w:id="36"/>
      <w:bookmarkEnd w:id="37"/>
      <w:bookmarkEnd w:id="38"/>
      <w:bookmarkEnd w:id="39"/>
    </w:p>
    <w:p w14:paraId="184A79B2">
      <w:pPr>
        <w:ind w:firstLine="640"/>
      </w:pPr>
      <w:r>
        <w:t>重点项目绩效评价旨在贯彻落实国家、省、市的重大政策措施、重点民生领域、资金规模较大或社会关注度较高的项目实施重点绩效评价，运用科学、规范、合理的评价方法、评价指标和评分标准，对项目立项、资金落实、资金管理、项目管理、经济性、效率性、效果性及公平性等进行客观、公正的分析和评判，评价项目产出效益实现程度，总结项目实施优点、发现存在问题，并分析问题成因，提出进一步加强资金管理和完善政策的建议，提高财政资金的使用效益。</w:t>
      </w:r>
    </w:p>
    <w:p w14:paraId="41D83D0E">
      <w:pPr>
        <w:pStyle w:val="3"/>
        <w:ind w:firstLine="640"/>
        <w:rPr>
          <w:rFonts w:cs="Times New Roman"/>
          <w:snapToGrid w:val="0"/>
        </w:rPr>
      </w:pPr>
      <w:bookmarkStart w:id="40" w:name="_Toc28056"/>
      <w:bookmarkStart w:id="41" w:name="_Toc1245"/>
      <w:bookmarkStart w:id="42" w:name="_Toc21088"/>
      <w:bookmarkStart w:id="43" w:name="_Toc19324"/>
      <w:bookmarkStart w:id="44" w:name="_Toc931"/>
      <w:r>
        <w:rPr>
          <w:rFonts w:cs="Times New Roman"/>
          <w:snapToGrid w:val="0"/>
        </w:rPr>
        <w:t>（二）评价设计与实施。</w:t>
      </w:r>
      <w:bookmarkEnd w:id="40"/>
      <w:bookmarkEnd w:id="41"/>
      <w:bookmarkEnd w:id="42"/>
      <w:bookmarkEnd w:id="43"/>
      <w:bookmarkEnd w:id="44"/>
    </w:p>
    <w:p w14:paraId="22F4706F">
      <w:pPr>
        <w:pStyle w:val="4"/>
        <w:ind w:firstLine="640"/>
      </w:pPr>
      <w:r>
        <w:t>1.评价依据。</w:t>
      </w:r>
    </w:p>
    <w:p w14:paraId="31D9C408">
      <w:pPr>
        <w:ind w:firstLine="640"/>
      </w:pPr>
      <w:r>
        <w:t>（1）国家、省、市有关资金管理及绩效评价文件。</w:t>
      </w:r>
    </w:p>
    <w:p w14:paraId="1170AD98">
      <w:pPr>
        <w:ind w:firstLine="640"/>
      </w:pPr>
      <w:r>
        <w:rPr>
          <w:rFonts w:hint="eastAsia" w:ascii="宋体" w:hAnsi="宋体" w:eastAsia="宋体" w:cs="宋体"/>
        </w:rPr>
        <w:t>①</w:t>
      </w:r>
      <w:r>
        <w:t>《关于全面实施预算绩效管理的意见》（中发〔2018〕34号）；</w:t>
      </w:r>
    </w:p>
    <w:p w14:paraId="134BC562">
      <w:pPr>
        <w:ind w:firstLine="640"/>
      </w:pPr>
      <w:r>
        <w:rPr>
          <w:rFonts w:hint="eastAsia" w:ascii="宋体" w:hAnsi="宋体" w:eastAsia="宋体" w:cs="宋体"/>
        </w:rPr>
        <w:t>②</w:t>
      </w:r>
      <w:r>
        <w:t>《关于贯彻落实&lt;中共中央 国务院关于全面实施预算绩效管理的意见&gt;的通知》（财预〔2018〕167号）；</w:t>
      </w:r>
    </w:p>
    <w:p w14:paraId="66F4DD20">
      <w:pPr>
        <w:ind w:firstLine="640"/>
      </w:pPr>
      <w:r>
        <w:rPr>
          <w:rFonts w:hint="eastAsia" w:ascii="宋体" w:hAnsi="宋体" w:eastAsia="宋体" w:cs="宋体"/>
        </w:rPr>
        <w:t>③</w:t>
      </w:r>
      <w:r>
        <w:t>《项目支出绩效评价管理办法》（财预〔2020〕10号）；</w:t>
      </w:r>
    </w:p>
    <w:p w14:paraId="1422B218">
      <w:pPr>
        <w:ind w:firstLine="640"/>
      </w:pPr>
      <w:r>
        <w:rPr>
          <w:rFonts w:hint="eastAsia" w:ascii="宋体" w:hAnsi="宋体" w:eastAsia="宋体" w:cs="宋体"/>
        </w:rPr>
        <w:t>④</w:t>
      </w:r>
      <w:r>
        <w:t>《关于印发&lt;广东省财政支出绩效评价试行方案&gt;的通知》（粤财评〔2004〕1号）；</w:t>
      </w:r>
    </w:p>
    <w:p w14:paraId="3EC39A73">
      <w:pPr>
        <w:ind w:firstLine="640"/>
      </w:pPr>
      <w:r>
        <w:rPr>
          <w:rFonts w:hint="eastAsia" w:ascii="宋体" w:hAnsi="宋体" w:eastAsia="宋体" w:cs="宋体"/>
        </w:rPr>
        <w:t>⑤</w:t>
      </w:r>
      <w:r>
        <w:t>《关于印发&lt;广东省财政预算绩效指标库&gt;和&lt;广东省财政预算绩效指标库管理暂行办法&gt;的通知》（粤财绩〔2018〕3号）；</w:t>
      </w:r>
    </w:p>
    <w:p w14:paraId="35FBACE2">
      <w:pPr>
        <w:ind w:firstLine="640"/>
      </w:pPr>
      <w:r>
        <w:rPr>
          <w:rFonts w:hint="eastAsia" w:ascii="宋体" w:hAnsi="宋体" w:eastAsia="宋体" w:cs="宋体"/>
        </w:rPr>
        <w:t>⑥</w:t>
      </w:r>
      <w:r>
        <w:t>《广东省人民政府关于全面实施预算绩效管理的若干意见》（粤发〔2019〕5号）；</w:t>
      </w:r>
    </w:p>
    <w:p w14:paraId="70D15354">
      <w:pPr>
        <w:ind w:firstLine="640"/>
      </w:pPr>
      <w:r>
        <w:rPr>
          <w:rFonts w:hint="eastAsia" w:ascii="宋体" w:hAnsi="宋体" w:eastAsia="宋体" w:cs="宋体"/>
        </w:rPr>
        <w:t>⑦</w:t>
      </w:r>
      <w:r>
        <w:t>《中共广州市委广州市人民政府关于全面实施预算绩效管理的实施意见》；</w:t>
      </w:r>
    </w:p>
    <w:p w14:paraId="604F76E6">
      <w:pPr>
        <w:ind w:firstLine="640"/>
      </w:pPr>
      <w:r>
        <w:rPr>
          <w:rFonts w:hint="eastAsia" w:ascii="宋体" w:hAnsi="宋体" w:eastAsia="宋体" w:cs="宋体"/>
        </w:rPr>
        <w:t>⑧</w:t>
      </w:r>
      <w:r>
        <w:t>《广州市财政局关于印发&lt;预算绩效管理办法&gt;的通知》（穗财绩〔2019〕48号）；</w:t>
      </w:r>
    </w:p>
    <w:p w14:paraId="7C628E8B">
      <w:pPr>
        <w:ind w:firstLine="640"/>
      </w:pPr>
      <w:r>
        <w:rPr>
          <w:rFonts w:hint="eastAsia" w:ascii="宋体" w:hAnsi="宋体" w:eastAsia="宋体" w:cs="宋体"/>
        </w:rPr>
        <w:t>⑨</w:t>
      </w:r>
      <w:r>
        <w:t>《广州市增城区财政局关于开展2024年财政评价工作的通知》（增财〔2024〕178号）；</w:t>
      </w:r>
    </w:p>
    <w:p w14:paraId="6650496B">
      <w:pPr>
        <w:ind w:firstLine="640"/>
      </w:pPr>
      <w:r>
        <w:rPr>
          <w:rFonts w:hint="eastAsia" w:ascii="宋体" w:hAnsi="宋体" w:eastAsia="宋体" w:cs="宋体"/>
        </w:rPr>
        <w:t>⑩</w:t>
      </w:r>
      <w:r>
        <w:t>《广州市增城区关于印发2024年增城区级财政资金支出绩效评价工作方案的通知》（增财〔2024〕212号）。</w:t>
      </w:r>
    </w:p>
    <w:p w14:paraId="179BC97E">
      <w:pPr>
        <w:ind w:firstLine="640"/>
      </w:pPr>
      <w:r>
        <w:t>（2）新塘镇提供的相关文件。</w:t>
      </w:r>
    </w:p>
    <w:p w14:paraId="5E19FA09">
      <w:pPr>
        <w:widowControl/>
        <w:ind w:firstLine="640"/>
        <w:jc w:val="left"/>
      </w:pPr>
      <w:r>
        <w:rPr>
          <w:rFonts w:hint="eastAsia" w:ascii="宋体" w:hAnsi="宋体" w:eastAsia="宋体" w:cs="宋体"/>
        </w:rPr>
        <w:t>①</w:t>
      </w:r>
      <w:r>
        <w:t>《中共广州市增城区新塘镇委党委会议纪要》（二届（75次）增新委纪〔2023〕2号）；</w:t>
      </w:r>
    </w:p>
    <w:p w14:paraId="697AA6FB">
      <w:pPr>
        <w:ind w:firstLine="640"/>
      </w:pPr>
      <w:r>
        <w:rPr>
          <w:rFonts w:hint="eastAsia" w:ascii="宋体" w:hAnsi="宋体" w:eastAsia="宋体" w:cs="宋体"/>
        </w:rPr>
        <w:t>②</w:t>
      </w:r>
      <w:r>
        <w:t>《关于新塘镇全域环卫保洁项目实施公开招标的议题》；</w:t>
      </w:r>
    </w:p>
    <w:p w14:paraId="43234F3F">
      <w:pPr>
        <w:ind w:firstLine="640"/>
      </w:pPr>
      <w:r>
        <w:rPr>
          <w:rFonts w:hint="eastAsia" w:ascii="宋体" w:hAnsi="宋体" w:eastAsia="宋体" w:cs="宋体"/>
        </w:rPr>
        <w:t>③</w:t>
      </w:r>
      <w:r>
        <w:t>《新塘镇党委会议议题提报表》；</w:t>
      </w:r>
    </w:p>
    <w:p w14:paraId="55F3884B">
      <w:pPr>
        <w:ind w:firstLine="640"/>
      </w:pPr>
      <w:r>
        <w:rPr>
          <w:rFonts w:hint="eastAsia" w:ascii="宋体" w:hAnsi="宋体" w:eastAsia="宋体" w:cs="宋体"/>
        </w:rPr>
        <w:t>④</w:t>
      </w:r>
      <w:r>
        <w:t>《广州市增城区财政局关于广州市增城区新塘镇人民政府2023年预算的通知》（增财〔2023〕200号）</w:t>
      </w:r>
      <w:r>
        <w:rPr>
          <w:rFonts w:hint="eastAsia"/>
        </w:rPr>
        <w:t>；</w:t>
      </w:r>
    </w:p>
    <w:p w14:paraId="442ADC70">
      <w:pPr>
        <w:ind w:firstLine="640"/>
      </w:pPr>
      <w:r>
        <w:rPr>
          <w:rFonts w:hint="eastAsia" w:ascii="宋体" w:hAnsi="宋体" w:eastAsia="宋体" w:cs="宋体"/>
        </w:rPr>
        <w:t>⑤</w:t>
      </w:r>
      <w:r>
        <w:t>《广州市增城区财政局关于批复2023年第二次预算调整指标的通知》（增财〔2023〕669号）</w:t>
      </w:r>
      <w:r>
        <w:rPr>
          <w:rFonts w:hint="eastAsia"/>
        </w:rPr>
        <w:t>；</w:t>
      </w:r>
    </w:p>
    <w:p w14:paraId="08A84192">
      <w:pPr>
        <w:ind w:firstLine="640"/>
        <w:rPr>
          <w:szCs w:val="32"/>
        </w:rPr>
      </w:pPr>
      <w:r>
        <w:rPr>
          <w:rFonts w:hint="eastAsia" w:ascii="宋体" w:hAnsi="宋体" w:eastAsia="宋体" w:cs="宋体"/>
        </w:rPr>
        <w:t>⑥</w:t>
      </w:r>
      <w:r>
        <w:t>《广州市增城区新塘镇全域环卫保洁项目服务采购合同》</w:t>
      </w:r>
      <w:r>
        <w:rPr>
          <w:szCs w:val="32"/>
        </w:rPr>
        <w:t>；</w:t>
      </w:r>
    </w:p>
    <w:p w14:paraId="6E94CBD3">
      <w:pPr>
        <w:ind w:firstLine="640"/>
      </w:pPr>
      <w:r>
        <w:rPr>
          <w:rFonts w:hint="eastAsia" w:ascii="宋体" w:hAnsi="宋体" w:eastAsia="宋体" w:cs="宋体"/>
        </w:rPr>
        <w:t>⑦</w:t>
      </w:r>
      <w:r>
        <w:rPr>
          <w:szCs w:val="32"/>
        </w:rPr>
        <w:t>其他与项目相关的材料。</w:t>
      </w:r>
    </w:p>
    <w:p w14:paraId="051E4D33">
      <w:pPr>
        <w:pStyle w:val="4"/>
        <w:ind w:firstLine="640"/>
      </w:pPr>
      <w:r>
        <w:t>2.评价方法选择。</w:t>
      </w:r>
    </w:p>
    <w:p w14:paraId="652DCCD8">
      <w:pPr>
        <w:ind w:firstLine="640"/>
      </w:pPr>
      <w:r>
        <w:t>本次绩效评价以书面材料核查、访谈、座谈、问卷调查、选点抽查为基础，综合运用目标结果比较法、因素分析法、公众评判法等方法对项目决策、项目过程、项目产出和项目效益方面情况进行综合评价，对项目实施效果进行综合分析，评价指标分析主要采用定量指标分析，并辅以部分定性分析。</w:t>
      </w:r>
    </w:p>
    <w:p w14:paraId="1B5F864E">
      <w:pPr>
        <w:ind w:firstLine="640"/>
      </w:pPr>
      <w:r>
        <w:t>评价方法包括：</w:t>
      </w:r>
      <w:r>
        <w:rPr>
          <w:b/>
        </w:rPr>
        <w:t>一是</w:t>
      </w:r>
      <w:r>
        <w:t>目标结果比较法，通过对项目实施预期绩效目标与最终实施效果进行比较，综合分析绩效目标实现程度；</w:t>
      </w:r>
      <w:r>
        <w:rPr>
          <w:b/>
        </w:rPr>
        <w:t>二是</w:t>
      </w:r>
      <w:r>
        <w:t>因素分析法，通过综合分析影响绩效目标实现、实施效果的内外因素评价绩效目标实现程度，将影响投入财政支出和项目产出效益的各项因素罗列出来进行分析，计算投入产出进行评价；</w:t>
      </w:r>
      <w:r>
        <w:rPr>
          <w:b/>
        </w:rPr>
        <w:t>三是</w:t>
      </w:r>
      <w:r>
        <w:t>公众评判法，通过专家评估、公众问卷及抽样调查等对财政支出效果、项目实施效益进行评判，评价项目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14:paraId="17404FB4">
      <w:pPr>
        <w:pStyle w:val="4"/>
        <w:ind w:firstLine="640"/>
      </w:pPr>
      <w:r>
        <w:t>3.评价工作过程。</w:t>
      </w:r>
    </w:p>
    <w:p w14:paraId="50EEF02D">
      <w:pPr>
        <w:pStyle w:val="5"/>
        <w:ind w:firstLine="640"/>
        <w:rPr>
          <w:rFonts w:cs="Times New Roman"/>
        </w:rPr>
      </w:pPr>
      <w:r>
        <w:rPr>
          <w:rFonts w:cs="Times New Roman"/>
        </w:rPr>
        <w:t>（1）前期准备。</w:t>
      </w:r>
    </w:p>
    <w:p w14:paraId="1C6416CA">
      <w:pPr>
        <w:ind w:firstLine="640"/>
      </w:pPr>
      <w:r>
        <w:rPr>
          <w:rFonts w:hint="eastAsia" w:ascii="宋体" w:hAnsi="宋体" w:eastAsia="宋体" w:cs="宋体"/>
        </w:rPr>
        <w:t>①</w:t>
      </w:r>
      <w:r>
        <w:t>工作方案制定。</w:t>
      </w:r>
    </w:p>
    <w:p w14:paraId="4BB0566A">
      <w:pPr>
        <w:ind w:firstLine="640"/>
      </w:pPr>
      <w:r>
        <w:t>根据新塘镇提供的资料，完善评价方案的具体内容，包括但不限于项目重点绩效评价指标、满意度调查问卷设计等内容，征求新塘镇意见后报送区财政局。</w:t>
      </w:r>
    </w:p>
    <w:p w14:paraId="1EF48418">
      <w:pPr>
        <w:ind w:firstLine="640"/>
      </w:pPr>
      <w:r>
        <w:rPr>
          <w:rFonts w:hint="eastAsia" w:ascii="宋体" w:hAnsi="宋体" w:eastAsia="宋体" w:cs="宋体"/>
        </w:rPr>
        <w:t>②</w:t>
      </w:r>
      <w:r>
        <w:t>专家团队组建。</w:t>
      </w:r>
    </w:p>
    <w:p w14:paraId="439C3FBC">
      <w:pPr>
        <w:ind w:firstLine="640"/>
      </w:pPr>
      <w:r>
        <w:t>根据项目性质、特点、实施情况等信息，聘请包括财务（财务、政府财政体系领域专家，负责对资金使用合规性进行评价）、</w:t>
      </w:r>
      <w:r>
        <w:rPr>
          <w:rFonts w:hint="eastAsia"/>
          <w:lang w:eastAsia="zh-CN"/>
        </w:rPr>
        <w:t>工程管理、</w:t>
      </w:r>
      <w:r>
        <w:t>绩效管理（负责对项目实施与管理情况、预期目标与产出效益实现等情况进行评价）等方面的专家组建专家小组，要求专家签署承诺书，明确承诺内容和保密条款。</w:t>
      </w:r>
    </w:p>
    <w:p w14:paraId="2A72B9BF">
      <w:pPr>
        <w:pStyle w:val="5"/>
        <w:ind w:firstLine="640"/>
        <w:rPr>
          <w:rFonts w:cs="Times New Roman"/>
        </w:rPr>
      </w:pPr>
      <w:r>
        <w:rPr>
          <w:rFonts w:cs="Times New Roman"/>
        </w:rPr>
        <w:t>（2）自评材料审核。</w:t>
      </w:r>
    </w:p>
    <w:p w14:paraId="0BB9AFAD">
      <w:pPr>
        <w:ind w:firstLine="640"/>
      </w:pPr>
      <w:r>
        <w:rPr>
          <w:rFonts w:hint="eastAsia" w:ascii="宋体" w:hAnsi="宋体" w:eastAsia="宋体" w:cs="宋体"/>
        </w:rPr>
        <w:t>①</w:t>
      </w:r>
      <w:r>
        <w:t>自评材料收集。</w:t>
      </w:r>
    </w:p>
    <w:p w14:paraId="527728D9">
      <w:pPr>
        <w:ind w:firstLine="640"/>
      </w:pPr>
      <w:r>
        <w:t>按照区财政局工作安排，新塘镇及相关资金使用单位根据绩效自评材料清单，及时提交项目绩效自评材料（含绩效自评表、绩效自评报告及相关佐证材料），我机构对被评价单位所提交材料的完整性、规范性进行初步审核，对于缺少相关材料的要求限期补充齐全。</w:t>
      </w:r>
    </w:p>
    <w:p w14:paraId="120966DD">
      <w:pPr>
        <w:ind w:firstLine="640"/>
      </w:pPr>
      <w:r>
        <w:rPr>
          <w:rFonts w:hint="eastAsia" w:ascii="宋体" w:hAnsi="宋体" w:eastAsia="宋体" w:cs="宋体"/>
        </w:rPr>
        <w:t>②</w:t>
      </w:r>
      <w:r>
        <w:t>自评材料书面审核。</w:t>
      </w:r>
    </w:p>
    <w:p w14:paraId="5CEEB695">
      <w:pPr>
        <w:ind w:firstLine="640"/>
      </w:pPr>
      <w:r>
        <w:t>对新塘镇提供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成现场核查问题清单，为开展现场核查提供情况参考。</w:t>
      </w:r>
    </w:p>
    <w:p w14:paraId="4D1945AD">
      <w:pPr>
        <w:pStyle w:val="5"/>
        <w:ind w:firstLine="640"/>
        <w:rPr>
          <w:rFonts w:cs="Times New Roman"/>
        </w:rPr>
      </w:pPr>
      <w:r>
        <w:rPr>
          <w:rFonts w:cs="Times New Roman"/>
        </w:rPr>
        <w:t>（3）现场核查。</w:t>
      </w:r>
    </w:p>
    <w:p w14:paraId="4803FB6D">
      <w:pPr>
        <w:ind w:firstLine="640"/>
      </w:pPr>
      <w:r>
        <w:t>根据《广州市增城区财政局关于开展2024年财政评价工作的通知》（增财〔2024〕178号）、《广州市增城区关于印发2024年增城区级财政资金支出绩效评价工作方案的通知》（增财〔2024〕212号）等有关规定和绩效评价现场核查实际操作规程，通过现场座谈与核查评价项目预期产出与效益实现情况进行深入具体、独立客观的了解与核实，现场勘验工作采取选点抽样勘验的方法完成。结合新塘镇环卫保洁支出特点、区域分布、自评材料初审等情况，</w:t>
      </w:r>
      <w:r>
        <w:rPr>
          <w:rFonts w:hint="eastAsia"/>
        </w:rPr>
        <w:t>6月2</w:t>
      </w:r>
      <w:r>
        <w:rPr>
          <w:rFonts w:hint="eastAsia"/>
          <w:lang w:val="en-US" w:eastAsia="zh-CN"/>
        </w:rPr>
        <w:t>6</w:t>
      </w:r>
      <w:r>
        <w:rPr>
          <w:rFonts w:hint="eastAsia"/>
        </w:rPr>
        <w:t>日前往</w:t>
      </w:r>
      <w:r>
        <w:rPr>
          <w:rFonts w:hint="eastAsia"/>
          <w:lang w:eastAsia="zh-CN"/>
        </w:rPr>
        <w:t>新塘镇</w:t>
      </w:r>
      <w:r>
        <w:rPr>
          <w:rFonts w:hint="eastAsia"/>
        </w:rPr>
        <w:t>开展现场座谈核查与实地勘察</w:t>
      </w:r>
      <w:r>
        <w:t>，核查了解2023年项目相关工作推进与完成情况。</w:t>
      </w:r>
    </w:p>
    <w:p w14:paraId="369483EF">
      <w:pPr>
        <w:ind w:firstLine="640"/>
      </w:pPr>
      <w:r>
        <w:t>现场核查工作主要包括：</w:t>
      </w:r>
    </w:p>
    <w:p w14:paraId="7093D4AE">
      <w:pPr>
        <w:ind w:left="640" w:firstLine="0" w:firstLineChars="0"/>
      </w:pPr>
      <w:r>
        <w:rPr>
          <w:rFonts w:hint="eastAsia" w:ascii="宋体" w:hAnsi="宋体" w:eastAsia="宋体" w:cs="宋体"/>
        </w:rPr>
        <w:t>①</w:t>
      </w:r>
      <w:r>
        <w:t>材料核实。</w:t>
      </w:r>
    </w:p>
    <w:p w14:paraId="3EBEC040">
      <w:pPr>
        <w:ind w:firstLine="640"/>
      </w:pPr>
      <w:r>
        <w:t>新塘镇及资金使用单位根据要求填报并提供有关评价资料，我机构对各项数据和资料的完整性、准确性进行核实。提供材料需重点注意：</w:t>
      </w:r>
      <w:r>
        <w:rPr>
          <w:b/>
        </w:rPr>
        <w:t>一是</w:t>
      </w:r>
      <w:r>
        <w:t>反映财政资金实施内容的相关材料应齐备，如资金申报和审批材料、相关管理制度、相关单位监督检查证明、资金使用情况证明等材料。</w:t>
      </w:r>
      <w:r>
        <w:rPr>
          <w:b/>
        </w:rPr>
        <w:t>二是</w:t>
      </w:r>
      <w:r>
        <w:t>反映项目实行专账核算的相关资金材料应齐备，如评价基准日前，各类资金到位的进账凭证，资金支出记账凭证等。</w:t>
      </w:r>
      <w:r>
        <w:rPr>
          <w:b/>
        </w:rPr>
        <w:t>三是</w:t>
      </w:r>
      <w:r>
        <w:t>反映项目产出和项目效益的佐证材料由业务主管部门或资金使用单位提出并提供给现场评价小组核查。</w:t>
      </w:r>
      <w:r>
        <w:rPr>
          <w:b/>
        </w:rPr>
        <w:t>四是</w:t>
      </w:r>
      <w:r>
        <w:t>现场评价小组在现场核查时提出补充佐证材料的要求，相关单位应在规定时间内提供给现场评价小组核查，相关佐证材料须为原件。</w:t>
      </w:r>
    </w:p>
    <w:p w14:paraId="46D401F8">
      <w:pPr>
        <w:ind w:firstLine="640"/>
      </w:pPr>
      <w:r>
        <w:rPr>
          <w:rFonts w:hint="eastAsia" w:ascii="宋体" w:hAnsi="宋体" w:eastAsia="宋体" w:cs="宋体"/>
        </w:rPr>
        <w:t>②</w:t>
      </w:r>
      <w:r>
        <w:t>询问答辩。</w:t>
      </w:r>
    </w:p>
    <w:p w14:paraId="7BCAF7A1">
      <w:pPr>
        <w:ind w:firstLine="640"/>
      </w:pPr>
      <w:r>
        <w:t>现场评价小组将在核实材料基础上，就项目实施有关问题进行询问，相关负责人需对项目情况做出总结介绍。</w:t>
      </w:r>
    </w:p>
    <w:p w14:paraId="026ECF40">
      <w:pPr>
        <w:ind w:firstLine="640"/>
      </w:pPr>
      <w:r>
        <w:rPr>
          <w:rFonts w:hint="eastAsia" w:ascii="宋体" w:hAnsi="宋体" w:eastAsia="宋体" w:cs="宋体"/>
        </w:rPr>
        <w:t>③</w:t>
      </w:r>
      <w:r>
        <w:t>满意度调查与材料补充。</w:t>
      </w:r>
    </w:p>
    <w:p w14:paraId="377A144B">
      <w:pPr>
        <w:ind w:firstLine="640"/>
      </w:pPr>
      <w:r>
        <w:t>根据现场核查实际情况形成补充材料清单，新塘镇按照资料清单相应补充资料，同时开展项目满意度调查工作。</w:t>
      </w:r>
    </w:p>
    <w:p w14:paraId="24F254CD">
      <w:pPr>
        <w:ind w:firstLine="640"/>
        <w:outlineLvl w:val="3"/>
      </w:pPr>
      <w:r>
        <w:t>（4）综合评价。</w:t>
      </w:r>
    </w:p>
    <w:p w14:paraId="02ED4B18">
      <w:pPr>
        <w:ind w:firstLine="640"/>
      </w:pPr>
      <w:r>
        <w:t>对采集的数据资料进行系统的汇集整理，结合专家意见，按照评价工作方案设定的评价指标、标准和方法，对项目产出效益绩效情况进行全面的定量定性分析和综合评价。</w:t>
      </w:r>
    </w:p>
    <w:p w14:paraId="5122F1B4">
      <w:pPr>
        <w:ind w:firstLine="640"/>
        <w:outlineLvl w:val="3"/>
      </w:pPr>
      <w:r>
        <w:t>（5）报告撰写。</w:t>
      </w:r>
    </w:p>
    <w:p w14:paraId="2BE296E8">
      <w:pPr>
        <w:ind w:firstLine="640"/>
      </w:pPr>
      <w:r>
        <w:rPr>
          <w:rFonts w:hint="eastAsia" w:ascii="宋体" w:hAnsi="宋体" w:eastAsia="宋体" w:cs="宋体"/>
        </w:rPr>
        <w:t>①</w:t>
      </w:r>
      <w:r>
        <w:t>完成评价报告初稿。</w:t>
      </w:r>
    </w:p>
    <w:p w14:paraId="26C624E2">
      <w:pPr>
        <w:ind w:firstLine="640"/>
      </w:pPr>
      <w:r>
        <w:t>根据评价工作方案设定的评价指标、标准和方法，结合现场评价等情况，对新塘镇环卫保洁支出项目实施情况采用定量与定性相结合的综合判断法，</w:t>
      </w:r>
    </w:p>
    <w:p w14:paraId="6DF5BA1B">
      <w:pPr>
        <w:ind w:firstLine="640"/>
      </w:pPr>
      <w:r>
        <w:t>将财政资金的绩效实现情况与预期绩效目标进行比较，围绕项目立项、资金落实、资金管理、事项管理、经济性、效率性、效果性等方面进行全面综合分析，采用比对、分析、讨论等方法进行全面论证形成报告初稿。</w:t>
      </w:r>
    </w:p>
    <w:p w14:paraId="5FD3E219">
      <w:pPr>
        <w:ind w:firstLine="640"/>
      </w:pPr>
      <w:r>
        <w:rPr>
          <w:rFonts w:hint="eastAsia" w:ascii="宋体" w:hAnsi="宋体" w:eastAsia="宋体" w:cs="宋体"/>
        </w:rPr>
        <w:t>②</w:t>
      </w:r>
      <w:r>
        <w:t>提交增城区财政局审核。</w:t>
      </w:r>
    </w:p>
    <w:p w14:paraId="6A65545D">
      <w:pPr>
        <w:ind w:firstLine="640"/>
      </w:pPr>
      <w:r>
        <w:t>经内部审核并修改完善后形成绩效评价报告初稿，报区财政局审核，结合区财政局审核意见修改完善形成征求意见稿。</w:t>
      </w:r>
    </w:p>
    <w:p w14:paraId="3F6F3C0B">
      <w:pPr>
        <w:ind w:firstLine="640"/>
      </w:pPr>
      <w:r>
        <w:rPr>
          <w:rFonts w:hint="eastAsia" w:ascii="宋体" w:hAnsi="宋体" w:eastAsia="宋体" w:cs="宋体"/>
        </w:rPr>
        <w:t>③</w:t>
      </w:r>
      <w:r>
        <w:t>征求被评价单位意见。</w:t>
      </w:r>
    </w:p>
    <w:p w14:paraId="718ACDA8">
      <w:pPr>
        <w:ind w:firstLine="640"/>
      </w:pPr>
      <w:r>
        <w:t>将绩效评价报告（征求意见稿）反馈新塘镇征求意见，根据反馈意见对评价报告进行完善。</w:t>
      </w:r>
    </w:p>
    <w:p w14:paraId="57114A17">
      <w:pPr>
        <w:ind w:firstLine="640"/>
        <w:rPr>
          <w:szCs w:val="32"/>
        </w:rPr>
      </w:pPr>
      <w:r>
        <w:rPr>
          <w:rFonts w:hint="eastAsia" w:ascii="宋体" w:hAnsi="宋体" w:eastAsia="宋体" w:cs="宋体"/>
        </w:rPr>
        <w:t>④</w:t>
      </w:r>
      <w:r>
        <w:rPr>
          <w:szCs w:val="32"/>
        </w:rPr>
        <w:t>组织专家对报告复核。</w:t>
      </w:r>
    </w:p>
    <w:p w14:paraId="6644EF66">
      <w:pPr>
        <w:ind w:firstLine="640"/>
        <w:rPr>
          <w:szCs w:val="32"/>
        </w:rPr>
      </w:pPr>
      <w:r>
        <w:rPr>
          <w:szCs w:val="32"/>
        </w:rPr>
        <w:t>按照绩效评价工作要求，组织复核专家对绩效评价报告修改稿进行复核，提出专家复核意见。</w:t>
      </w:r>
    </w:p>
    <w:p w14:paraId="5C192ED5">
      <w:pPr>
        <w:ind w:firstLine="640"/>
      </w:pPr>
      <w:r>
        <w:rPr>
          <w:rFonts w:hint="eastAsia" w:ascii="宋体" w:hAnsi="宋体" w:eastAsia="宋体" w:cs="宋体"/>
        </w:rPr>
        <w:t>⑤</w:t>
      </w:r>
      <w:r>
        <w:t>形成正式评价报告。</w:t>
      </w:r>
    </w:p>
    <w:p w14:paraId="35DFB422">
      <w:pPr>
        <w:ind w:firstLine="640"/>
      </w:pPr>
      <w:r>
        <w:rPr>
          <w:rFonts w:hint="eastAsia"/>
          <w:kern w:val="0"/>
          <w:szCs w:val="32"/>
        </w:rPr>
        <w:t>综合专家复核提出的意见</w:t>
      </w:r>
      <w:r>
        <w:t>，完善形成正式评价报告。</w:t>
      </w:r>
    </w:p>
    <w:p w14:paraId="4E26C630">
      <w:pPr>
        <w:pStyle w:val="3"/>
        <w:ind w:firstLine="640"/>
        <w:rPr>
          <w:rFonts w:cs="Times New Roman"/>
          <w:snapToGrid w:val="0"/>
        </w:rPr>
      </w:pPr>
      <w:bookmarkStart w:id="45" w:name="_Toc20936"/>
      <w:bookmarkStart w:id="46" w:name="_Toc16514"/>
      <w:bookmarkStart w:id="47" w:name="_Toc13586"/>
      <w:bookmarkStart w:id="48" w:name="_Toc22401"/>
      <w:bookmarkStart w:id="49" w:name="_Toc13107"/>
      <w:r>
        <w:rPr>
          <w:rFonts w:cs="Times New Roman"/>
          <w:snapToGrid w:val="0"/>
        </w:rPr>
        <w:t>（三）绩效评价指标体系和评分标准方法。</w:t>
      </w:r>
      <w:bookmarkEnd w:id="45"/>
      <w:bookmarkEnd w:id="46"/>
      <w:bookmarkEnd w:id="47"/>
      <w:bookmarkEnd w:id="48"/>
      <w:bookmarkEnd w:id="49"/>
    </w:p>
    <w:p w14:paraId="056D3950">
      <w:pPr>
        <w:pStyle w:val="4"/>
        <w:ind w:firstLine="640"/>
      </w:pPr>
      <w:bookmarkStart w:id="50" w:name="_Toc135748606"/>
      <w:r>
        <w:t>1.指标体系设计的总体思路</w:t>
      </w:r>
      <w:bookmarkEnd w:id="50"/>
      <w:r>
        <w:t>。</w:t>
      </w:r>
    </w:p>
    <w:p w14:paraId="444DF1DF">
      <w:pPr>
        <w:ind w:firstLine="640"/>
      </w:pPr>
      <w:bookmarkStart w:id="51" w:name="_Toc135748607"/>
      <w:r>
        <w:t>本次绩效评价指标体系共性指标评价标准主要依据《广州市增城区财政局关于开展2024年财政评价工作的通知》（增财〔2024〕178号）、《广州市增城区关于印发2024年增城区级财政资金支出绩效评价工作方案的通知》（增财〔2024〕212号）有关规定设置；个性化指标预期目标值主要依据《中共广州市增城区新塘镇委党委会议纪要》（二届（75次）增新委纪〔2023〕2号）、《关于新塘镇全域环卫保洁项目实施公开招标的议题》及项目</w:t>
      </w:r>
      <w:r>
        <w:rPr>
          <w:rFonts w:hint="eastAsia"/>
          <w:lang w:eastAsia="zh-CN"/>
        </w:rPr>
        <w:t>服务</w:t>
      </w:r>
      <w:r>
        <w:t>合同等文件确定。</w:t>
      </w:r>
    </w:p>
    <w:p w14:paraId="618DCB7F">
      <w:pPr>
        <w:pStyle w:val="4"/>
        <w:ind w:firstLine="640"/>
      </w:pPr>
      <w:r>
        <w:t>2.指标体系</w:t>
      </w:r>
      <w:bookmarkEnd w:id="51"/>
      <w:r>
        <w:t>。</w:t>
      </w:r>
    </w:p>
    <w:p w14:paraId="012337CB">
      <w:pPr>
        <w:ind w:firstLine="640"/>
      </w:pPr>
      <w:r>
        <w:t>本次重点绩效评价主要是对新塘镇环卫保洁支出的预算决策、过程、产出、效益四个方面内容进行考核，我机构结合评价内容相应地选设指标及权重，形成包含4个一级指标、8个二级指标、16个三级指标、26个四级指标的评价指标体系。综合评价重点为项目决策、过程、产出和效益四大方面，其权重分别为：项目决策20%、过程20%、产出35%、效益25%，</w:t>
      </w:r>
      <w:r>
        <w:rPr>
          <w:szCs w:val="32"/>
        </w:rPr>
        <w:t>具体指标设置和评分标准详见附件1。</w:t>
      </w:r>
    </w:p>
    <w:p w14:paraId="5E1D2854">
      <w:pPr>
        <w:ind w:firstLine="640"/>
      </w:pPr>
      <w:r>
        <w:t>指标体系采用百分制综合评分，并按照综合评分进行分级，评价结果分为优、良、中、差四个等级，分别为：90（含）-100分为优、80（含）-90分为良、60（含）-80分为中、60分以下的为差。</w:t>
      </w:r>
    </w:p>
    <w:p w14:paraId="79021467">
      <w:pPr>
        <w:pStyle w:val="4"/>
        <w:ind w:firstLine="640"/>
      </w:pPr>
      <w:bookmarkStart w:id="52" w:name="_Toc135748608"/>
      <w:r>
        <w:t>3.各项指标定义、评分标准和评分细则</w:t>
      </w:r>
      <w:bookmarkEnd w:id="52"/>
      <w:r>
        <w:t>。</w:t>
      </w:r>
    </w:p>
    <w:p w14:paraId="27247038">
      <w:pPr>
        <w:ind w:firstLine="640"/>
      </w:pPr>
      <w:r>
        <w:t>本次绩效评价指标体系共性指标评价标准主要依据本次绩效评价指标体系共性指标评价标准主要依据《广州市增城区财政局关于开展2024年财政评价工作的通知》（增财〔2024〕178号）、《广州市增城区关于印发2024年增城区级财政资金支出绩效评价工作方案的通知》（增财〔2024〕212号）有关规定设置；个性化指标预期目标值主要依据《中共广州市增城区新塘镇委党委会议纪要》（二届（75次）增新委纪〔2023〕2号）、《关于新塘镇全域环卫保洁项目实施公开招标的议题》以及项目服务合同等文件确定，详见附件1。</w:t>
      </w:r>
    </w:p>
    <w:p w14:paraId="15FF3BDF">
      <w:pPr>
        <w:pStyle w:val="2"/>
        <w:ind w:firstLine="640"/>
        <w:rPr>
          <w:rFonts w:eastAsia="仿宋_GB2312"/>
          <w:snapToGrid w:val="0"/>
        </w:rPr>
      </w:pPr>
      <w:bookmarkStart w:id="53" w:name="_Toc28188"/>
      <w:bookmarkStart w:id="54" w:name="_Toc6557"/>
      <w:bookmarkStart w:id="55" w:name="_Toc22771"/>
      <w:bookmarkStart w:id="56" w:name="_Toc6218"/>
      <w:bookmarkStart w:id="57" w:name="_Toc23710"/>
      <w:r>
        <w:rPr>
          <w:snapToGrid w:val="0"/>
        </w:rPr>
        <w:t>三、评价结论与绩效分析</w:t>
      </w:r>
      <w:bookmarkEnd w:id="53"/>
      <w:bookmarkEnd w:id="54"/>
      <w:bookmarkEnd w:id="55"/>
      <w:bookmarkEnd w:id="56"/>
      <w:bookmarkEnd w:id="57"/>
    </w:p>
    <w:p w14:paraId="68F529E1">
      <w:pPr>
        <w:pStyle w:val="3"/>
        <w:ind w:firstLine="640"/>
        <w:rPr>
          <w:rFonts w:cs="Times New Roman"/>
          <w:snapToGrid w:val="0"/>
        </w:rPr>
      </w:pPr>
      <w:bookmarkStart w:id="58" w:name="_Toc9172"/>
      <w:bookmarkStart w:id="59" w:name="_Toc504"/>
      <w:bookmarkStart w:id="60" w:name="_Toc24014"/>
      <w:bookmarkStart w:id="61" w:name="_Toc23314"/>
      <w:bookmarkStart w:id="62" w:name="_Toc23609"/>
      <w:r>
        <w:rPr>
          <w:rFonts w:cs="Times New Roman"/>
          <w:snapToGrid w:val="0"/>
        </w:rPr>
        <w:t>（一）总体结论。</w:t>
      </w:r>
      <w:bookmarkEnd w:id="58"/>
      <w:bookmarkEnd w:id="59"/>
      <w:bookmarkEnd w:id="60"/>
      <w:bookmarkEnd w:id="61"/>
      <w:bookmarkEnd w:id="62"/>
    </w:p>
    <w:p w14:paraId="2B434868">
      <w:pPr>
        <w:ind w:firstLine="640"/>
      </w:pPr>
      <w:r>
        <w:t>根据《广州市增城区财政局关于开展2024年财政评价工作的通知》（增财〔2024〕178号）、《广州市增城区关于印发2024年增城区级财政资金支出绩效评价工作方案的通知》（增财〔2024〕212号）要求，新塘镇环卫保洁支出绩效评价指标体系设计总分值为100分，对决策、过程、产出和效益4个方面进行综合分析。</w:t>
      </w:r>
    </w:p>
    <w:p w14:paraId="7307410E">
      <w:pPr>
        <w:ind w:firstLine="640"/>
        <w:rPr>
          <w:highlight w:val="yellow"/>
        </w:rPr>
      </w:pPr>
      <w:r>
        <w:t>2023年新塘镇基本按照《中共广州市增城区新塘镇委党委会议纪要》（二届（75次）增新委纪〔2023〕2号）、《广州市增城区新塘镇全域环卫保洁项目服务采购合同》推进新塘镇环卫保洁工作。</w:t>
      </w:r>
      <w:r>
        <w:rPr>
          <w:bCs/>
          <w:szCs w:val="32"/>
        </w:rPr>
        <w:t>但项目仍存在保洁工作质量有待提高、监管力度有待加强、资金支付不够及时等问题，</w:t>
      </w:r>
      <w:r>
        <w:t>综合评价新塘镇环卫保洁支出绩效得分87分，评定等级为</w:t>
      </w:r>
      <w:r>
        <w:rPr>
          <w:rFonts w:hint="eastAsia" w:ascii="仿宋_GB2312"/>
        </w:rPr>
        <w:t>“</w:t>
      </w:r>
      <w:r>
        <w:t>良</w:t>
      </w:r>
      <w:r>
        <w:rPr>
          <w:rFonts w:hint="eastAsia" w:ascii="仿宋_GB2312"/>
        </w:rPr>
        <w:t>”</w:t>
      </w:r>
      <w:r>
        <w:t>。详见表8。</w:t>
      </w:r>
    </w:p>
    <w:p w14:paraId="77A8589F">
      <w:pPr>
        <w:pStyle w:val="7"/>
        <w:keepNext/>
        <w:rPr>
          <w:rFonts w:ascii="Times New Roman" w:hAnsi="Times New Roman" w:cs="Times New Roman"/>
        </w:rPr>
      </w:pPr>
      <w:r>
        <w:rPr>
          <w:rFonts w:ascii="Times New Roman" w:hAnsi="Times New Roman" w:cs="Times New Roman"/>
        </w:rPr>
        <w:t>表8  综合评定结果</w:t>
      </w:r>
    </w:p>
    <w:tbl>
      <w:tblPr>
        <w:tblStyle w:val="19"/>
        <w:tblW w:w="47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947"/>
        <w:gridCol w:w="1740"/>
        <w:gridCol w:w="1764"/>
        <w:gridCol w:w="2393"/>
      </w:tblGrid>
      <w:tr w14:paraId="177E1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17" w:type="dxa"/>
            <w:shd w:val="clear" w:color="auto" w:fill="auto"/>
            <w:noWrap/>
            <w:vAlign w:val="center"/>
          </w:tcPr>
          <w:p w14:paraId="4D7BC0B7">
            <w:pPr>
              <w:widowControl/>
              <w:spacing w:line="240" w:lineRule="auto"/>
              <w:ind w:firstLine="0" w:firstLineChars="0"/>
              <w:jc w:val="center"/>
              <w:rPr>
                <w:b/>
                <w:kern w:val="0"/>
                <w:sz w:val="24"/>
              </w:rPr>
            </w:pPr>
            <w:r>
              <w:rPr>
                <w:b/>
                <w:kern w:val="0"/>
                <w:sz w:val="24"/>
              </w:rPr>
              <w:t>序号</w:t>
            </w:r>
          </w:p>
        </w:tc>
        <w:tc>
          <w:tcPr>
            <w:tcW w:w="1947" w:type="dxa"/>
            <w:shd w:val="clear" w:color="auto" w:fill="auto"/>
            <w:noWrap/>
            <w:vAlign w:val="center"/>
          </w:tcPr>
          <w:p w14:paraId="6FA8F0C3">
            <w:pPr>
              <w:widowControl/>
              <w:spacing w:line="240" w:lineRule="auto"/>
              <w:ind w:firstLine="0" w:firstLineChars="0"/>
              <w:jc w:val="center"/>
              <w:rPr>
                <w:b/>
                <w:kern w:val="0"/>
                <w:sz w:val="24"/>
              </w:rPr>
            </w:pPr>
            <w:r>
              <w:rPr>
                <w:b/>
                <w:kern w:val="0"/>
                <w:sz w:val="24"/>
              </w:rPr>
              <w:t>评价内容</w:t>
            </w:r>
          </w:p>
        </w:tc>
        <w:tc>
          <w:tcPr>
            <w:tcW w:w="1740" w:type="dxa"/>
            <w:shd w:val="clear" w:color="auto" w:fill="auto"/>
            <w:noWrap/>
            <w:vAlign w:val="center"/>
          </w:tcPr>
          <w:p w14:paraId="510BA712">
            <w:pPr>
              <w:widowControl/>
              <w:spacing w:line="240" w:lineRule="auto"/>
              <w:ind w:firstLine="0" w:firstLineChars="0"/>
              <w:jc w:val="center"/>
              <w:rPr>
                <w:b/>
                <w:kern w:val="0"/>
                <w:sz w:val="24"/>
              </w:rPr>
            </w:pPr>
            <w:r>
              <w:rPr>
                <w:b/>
                <w:kern w:val="0"/>
                <w:sz w:val="24"/>
              </w:rPr>
              <w:t>分值</w:t>
            </w:r>
          </w:p>
        </w:tc>
        <w:tc>
          <w:tcPr>
            <w:tcW w:w="1764" w:type="dxa"/>
            <w:shd w:val="clear" w:color="auto" w:fill="auto"/>
            <w:noWrap/>
            <w:vAlign w:val="center"/>
          </w:tcPr>
          <w:p w14:paraId="05DFA2DC">
            <w:pPr>
              <w:widowControl/>
              <w:spacing w:line="240" w:lineRule="auto"/>
              <w:ind w:firstLine="0" w:firstLineChars="0"/>
              <w:jc w:val="center"/>
              <w:rPr>
                <w:b/>
                <w:kern w:val="0"/>
                <w:sz w:val="24"/>
              </w:rPr>
            </w:pPr>
            <w:r>
              <w:rPr>
                <w:b/>
                <w:kern w:val="0"/>
                <w:sz w:val="24"/>
              </w:rPr>
              <w:t>得分</w:t>
            </w:r>
          </w:p>
        </w:tc>
        <w:tc>
          <w:tcPr>
            <w:tcW w:w="2393" w:type="dxa"/>
            <w:shd w:val="clear" w:color="auto" w:fill="auto"/>
            <w:noWrap/>
            <w:vAlign w:val="center"/>
          </w:tcPr>
          <w:p w14:paraId="337C5986">
            <w:pPr>
              <w:widowControl/>
              <w:spacing w:line="240" w:lineRule="auto"/>
              <w:ind w:firstLine="0" w:firstLineChars="0"/>
              <w:jc w:val="center"/>
              <w:rPr>
                <w:b/>
                <w:kern w:val="0"/>
                <w:sz w:val="24"/>
              </w:rPr>
            </w:pPr>
            <w:r>
              <w:rPr>
                <w:b/>
                <w:kern w:val="0"/>
                <w:sz w:val="24"/>
              </w:rPr>
              <w:t>评价得分率</w:t>
            </w:r>
          </w:p>
        </w:tc>
      </w:tr>
      <w:tr w14:paraId="5C215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7" w:type="dxa"/>
            <w:shd w:val="clear" w:color="auto" w:fill="auto"/>
            <w:noWrap/>
            <w:vAlign w:val="center"/>
          </w:tcPr>
          <w:p w14:paraId="45B695B9">
            <w:pPr>
              <w:widowControl/>
              <w:spacing w:line="240" w:lineRule="auto"/>
              <w:ind w:firstLine="0" w:firstLineChars="0"/>
              <w:jc w:val="center"/>
              <w:rPr>
                <w:kern w:val="0"/>
                <w:sz w:val="24"/>
              </w:rPr>
            </w:pPr>
            <w:r>
              <w:rPr>
                <w:kern w:val="0"/>
                <w:sz w:val="24"/>
              </w:rPr>
              <w:t>1</w:t>
            </w:r>
          </w:p>
        </w:tc>
        <w:tc>
          <w:tcPr>
            <w:tcW w:w="1947" w:type="dxa"/>
            <w:shd w:val="clear" w:color="auto" w:fill="auto"/>
            <w:noWrap/>
            <w:vAlign w:val="center"/>
          </w:tcPr>
          <w:p w14:paraId="4CAE415B">
            <w:pPr>
              <w:widowControl/>
              <w:spacing w:line="240" w:lineRule="auto"/>
              <w:ind w:firstLine="0" w:firstLineChars="0"/>
              <w:jc w:val="center"/>
              <w:rPr>
                <w:kern w:val="0"/>
                <w:sz w:val="24"/>
              </w:rPr>
            </w:pPr>
            <w:r>
              <w:rPr>
                <w:kern w:val="0"/>
                <w:sz w:val="24"/>
              </w:rPr>
              <w:t>决策</w:t>
            </w:r>
          </w:p>
        </w:tc>
        <w:tc>
          <w:tcPr>
            <w:tcW w:w="1740" w:type="dxa"/>
            <w:shd w:val="clear" w:color="auto" w:fill="auto"/>
            <w:noWrap/>
            <w:vAlign w:val="center"/>
          </w:tcPr>
          <w:p w14:paraId="2D759159">
            <w:pPr>
              <w:widowControl/>
              <w:spacing w:line="240" w:lineRule="auto"/>
              <w:ind w:firstLine="0" w:firstLineChars="0"/>
              <w:jc w:val="center"/>
              <w:rPr>
                <w:kern w:val="0"/>
                <w:sz w:val="24"/>
              </w:rPr>
            </w:pPr>
            <w:r>
              <w:rPr>
                <w:kern w:val="0"/>
                <w:sz w:val="24"/>
              </w:rPr>
              <w:t>20</w:t>
            </w:r>
          </w:p>
        </w:tc>
        <w:tc>
          <w:tcPr>
            <w:tcW w:w="1764" w:type="dxa"/>
            <w:shd w:val="clear" w:color="auto" w:fill="auto"/>
            <w:noWrap/>
            <w:vAlign w:val="center"/>
          </w:tcPr>
          <w:p w14:paraId="49F57F3B">
            <w:pPr>
              <w:widowControl/>
              <w:spacing w:line="240" w:lineRule="auto"/>
              <w:ind w:firstLine="0" w:firstLineChars="0"/>
              <w:jc w:val="center"/>
              <w:rPr>
                <w:kern w:val="0"/>
                <w:sz w:val="24"/>
              </w:rPr>
            </w:pPr>
            <w:r>
              <w:rPr>
                <w:kern w:val="0"/>
                <w:sz w:val="24"/>
              </w:rPr>
              <w:t>17</w:t>
            </w:r>
          </w:p>
        </w:tc>
        <w:tc>
          <w:tcPr>
            <w:tcW w:w="2393" w:type="dxa"/>
            <w:shd w:val="clear" w:color="auto" w:fill="auto"/>
            <w:noWrap/>
            <w:vAlign w:val="center"/>
          </w:tcPr>
          <w:p w14:paraId="0D86C078">
            <w:pPr>
              <w:widowControl/>
              <w:spacing w:line="240" w:lineRule="auto"/>
              <w:ind w:firstLine="0" w:firstLineChars="0"/>
              <w:jc w:val="center"/>
              <w:rPr>
                <w:kern w:val="0"/>
                <w:sz w:val="24"/>
              </w:rPr>
            </w:pPr>
            <w:r>
              <w:rPr>
                <w:kern w:val="0"/>
                <w:sz w:val="24"/>
              </w:rPr>
              <w:t>85%</w:t>
            </w:r>
          </w:p>
        </w:tc>
      </w:tr>
      <w:tr w14:paraId="26A53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7" w:type="dxa"/>
            <w:shd w:val="clear" w:color="auto" w:fill="auto"/>
            <w:noWrap/>
            <w:vAlign w:val="center"/>
          </w:tcPr>
          <w:p w14:paraId="33091407">
            <w:pPr>
              <w:widowControl/>
              <w:spacing w:line="240" w:lineRule="auto"/>
              <w:ind w:firstLine="0" w:firstLineChars="0"/>
              <w:jc w:val="center"/>
              <w:rPr>
                <w:kern w:val="0"/>
                <w:sz w:val="24"/>
              </w:rPr>
            </w:pPr>
            <w:r>
              <w:rPr>
                <w:kern w:val="0"/>
                <w:sz w:val="24"/>
              </w:rPr>
              <w:t>2</w:t>
            </w:r>
          </w:p>
        </w:tc>
        <w:tc>
          <w:tcPr>
            <w:tcW w:w="1947" w:type="dxa"/>
            <w:shd w:val="clear" w:color="auto" w:fill="auto"/>
            <w:noWrap/>
            <w:vAlign w:val="center"/>
          </w:tcPr>
          <w:p w14:paraId="6C2FE4F3">
            <w:pPr>
              <w:widowControl/>
              <w:spacing w:line="240" w:lineRule="auto"/>
              <w:ind w:firstLine="0" w:firstLineChars="0"/>
              <w:jc w:val="center"/>
              <w:rPr>
                <w:kern w:val="0"/>
                <w:sz w:val="24"/>
              </w:rPr>
            </w:pPr>
            <w:r>
              <w:rPr>
                <w:kern w:val="0"/>
                <w:sz w:val="24"/>
              </w:rPr>
              <w:t>过程</w:t>
            </w:r>
          </w:p>
        </w:tc>
        <w:tc>
          <w:tcPr>
            <w:tcW w:w="1740" w:type="dxa"/>
            <w:shd w:val="clear" w:color="auto" w:fill="auto"/>
            <w:noWrap/>
            <w:vAlign w:val="center"/>
          </w:tcPr>
          <w:p w14:paraId="65638D3D">
            <w:pPr>
              <w:widowControl/>
              <w:spacing w:line="240" w:lineRule="auto"/>
              <w:ind w:firstLine="0" w:firstLineChars="0"/>
              <w:jc w:val="center"/>
              <w:rPr>
                <w:kern w:val="0"/>
                <w:sz w:val="24"/>
              </w:rPr>
            </w:pPr>
            <w:r>
              <w:rPr>
                <w:kern w:val="0"/>
                <w:sz w:val="24"/>
              </w:rPr>
              <w:t>20</w:t>
            </w:r>
          </w:p>
        </w:tc>
        <w:tc>
          <w:tcPr>
            <w:tcW w:w="1764" w:type="dxa"/>
            <w:shd w:val="clear" w:color="auto" w:fill="auto"/>
            <w:noWrap/>
            <w:vAlign w:val="center"/>
          </w:tcPr>
          <w:p w14:paraId="4D8F6037">
            <w:pPr>
              <w:widowControl/>
              <w:spacing w:line="240" w:lineRule="auto"/>
              <w:ind w:firstLine="0" w:firstLineChars="0"/>
              <w:jc w:val="center"/>
              <w:rPr>
                <w:kern w:val="0"/>
                <w:sz w:val="24"/>
              </w:rPr>
            </w:pPr>
            <w:r>
              <w:rPr>
                <w:kern w:val="0"/>
                <w:sz w:val="24"/>
              </w:rPr>
              <w:t>17</w:t>
            </w:r>
          </w:p>
        </w:tc>
        <w:tc>
          <w:tcPr>
            <w:tcW w:w="2393" w:type="dxa"/>
            <w:shd w:val="clear" w:color="auto" w:fill="auto"/>
            <w:noWrap/>
            <w:vAlign w:val="center"/>
          </w:tcPr>
          <w:p w14:paraId="789C062C">
            <w:pPr>
              <w:widowControl/>
              <w:spacing w:line="240" w:lineRule="auto"/>
              <w:ind w:firstLine="0" w:firstLineChars="0"/>
              <w:jc w:val="center"/>
              <w:rPr>
                <w:kern w:val="0"/>
                <w:sz w:val="24"/>
              </w:rPr>
            </w:pPr>
            <w:r>
              <w:rPr>
                <w:kern w:val="0"/>
                <w:sz w:val="24"/>
              </w:rPr>
              <w:t>85%</w:t>
            </w:r>
          </w:p>
        </w:tc>
      </w:tr>
      <w:tr w14:paraId="4D04E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7" w:type="dxa"/>
            <w:shd w:val="clear" w:color="auto" w:fill="auto"/>
            <w:noWrap/>
            <w:vAlign w:val="center"/>
          </w:tcPr>
          <w:p w14:paraId="5CC54E88">
            <w:pPr>
              <w:widowControl/>
              <w:spacing w:line="240" w:lineRule="auto"/>
              <w:ind w:firstLine="0" w:firstLineChars="0"/>
              <w:jc w:val="center"/>
              <w:rPr>
                <w:kern w:val="0"/>
                <w:sz w:val="24"/>
              </w:rPr>
            </w:pPr>
            <w:r>
              <w:rPr>
                <w:kern w:val="0"/>
                <w:sz w:val="24"/>
              </w:rPr>
              <w:t>3</w:t>
            </w:r>
          </w:p>
        </w:tc>
        <w:tc>
          <w:tcPr>
            <w:tcW w:w="1947" w:type="dxa"/>
            <w:shd w:val="clear" w:color="auto" w:fill="auto"/>
            <w:noWrap/>
            <w:vAlign w:val="center"/>
          </w:tcPr>
          <w:p w14:paraId="43B3417A">
            <w:pPr>
              <w:widowControl/>
              <w:spacing w:line="240" w:lineRule="auto"/>
              <w:ind w:firstLine="0" w:firstLineChars="0"/>
              <w:jc w:val="center"/>
              <w:rPr>
                <w:kern w:val="0"/>
                <w:sz w:val="24"/>
              </w:rPr>
            </w:pPr>
            <w:r>
              <w:rPr>
                <w:kern w:val="0"/>
                <w:sz w:val="24"/>
              </w:rPr>
              <w:t>产出</w:t>
            </w:r>
          </w:p>
        </w:tc>
        <w:tc>
          <w:tcPr>
            <w:tcW w:w="1740" w:type="dxa"/>
            <w:shd w:val="clear" w:color="auto" w:fill="auto"/>
            <w:noWrap/>
            <w:vAlign w:val="center"/>
          </w:tcPr>
          <w:p w14:paraId="6720DBD6">
            <w:pPr>
              <w:widowControl/>
              <w:spacing w:line="240" w:lineRule="auto"/>
              <w:ind w:firstLine="0" w:firstLineChars="0"/>
              <w:jc w:val="center"/>
              <w:rPr>
                <w:kern w:val="0"/>
                <w:sz w:val="24"/>
              </w:rPr>
            </w:pPr>
            <w:r>
              <w:rPr>
                <w:kern w:val="0"/>
                <w:sz w:val="24"/>
              </w:rPr>
              <w:t>35</w:t>
            </w:r>
          </w:p>
        </w:tc>
        <w:tc>
          <w:tcPr>
            <w:tcW w:w="1764" w:type="dxa"/>
            <w:shd w:val="clear" w:color="auto" w:fill="auto"/>
            <w:noWrap/>
            <w:vAlign w:val="center"/>
          </w:tcPr>
          <w:p w14:paraId="20A7F9B1">
            <w:pPr>
              <w:widowControl/>
              <w:spacing w:line="240" w:lineRule="auto"/>
              <w:ind w:firstLine="0" w:firstLineChars="0"/>
              <w:jc w:val="center"/>
              <w:rPr>
                <w:kern w:val="0"/>
                <w:sz w:val="24"/>
              </w:rPr>
            </w:pPr>
            <w:r>
              <w:rPr>
                <w:kern w:val="0"/>
                <w:sz w:val="24"/>
              </w:rPr>
              <w:t>32</w:t>
            </w:r>
          </w:p>
        </w:tc>
        <w:tc>
          <w:tcPr>
            <w:tcW w:w="2393" w:type="dxa"/>
            <w:shd w:val="clear" w:color="auto" w:fill="auto"/>
            <w:noWrap/>
            <w:vAlign w:val="center"/>
          </w:tcPr>
          <w:p w14:paraId="3AF094AA">
            <w:pPr>
              <w:widowControl/>
              <w:spacing w:line="240" w:lineRule="auto"/>
              <w:ind w:firstLine="0" w:firstLineChars="0"/>
              <w:jc w:val="center"/>
              <w:rPr>
                <w:kern w:val="0"/>
                <w:sz w:val="24"/>
              </w:rPr>
            </w:pPr>
            <w:r>
              <w:rPr>
                <w:kern w:val="0"/>
                <w:sz w:val="24"/>
              </w:rPr>
              <w:t>91.43%</w:t>
            </w:r>
          </w:p>
        </w:tc>
      </w:tr>
      <w:tr w14:paraId="13F00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7" w:type="dxa"/>
            <w:shd w:val="clear" w:color="auto" w:fill="auto"/>
            <w:noWrap/>
            <w:vAlign w:val="center"/>
          </w:tcPr>
          <w:p w14:paraId="79C84E30">
            <w:pPr>
              <w:widowControl/>
              <w:spacing w:line="240" w:lineRule="auto"/>
              <w:ind w:firstLine="0" w:firstLineChars="0"/>
              <w:jc w:val="center"/>
              <w:rPr>
                <w:kern w:val="0"/>
                <w:sz w:val="24"/>
              </w:rPr>
            </w:pPr>
            <w:r>
              <w:rPr>
                <w:kern w:val="0"/>
                <w:sz w:val="24"/>
              </w:rPr>
              <w:t>4</w:t>
            </w:r>
          </w:p>
        </w:tc>
        <w:tc>
          <w:tcPr>
            <w:tcW w:w="1947" w:type="dxa"/>
            <w:shd w:val="clear" w:color="auto" w:fill="auto"/>
            <w:noWrap/>
            <w:vAlign w:val="center"/>
          </w:tcPr>
          <w:p w14:paraId="3F2DB484">
            <w:pPr>
              <w:widowControl/>
              <w:spacing w:line="240" w:lineRule="auto"/>
              <w:ind w:firstLine="0" w:firstLineChars="0"/>
              <w:jc w:val="center"/>
              <w:rPr>
                <w:kern w:val="0"/>
                <w:sz w:val="24"/>
              </w:rPr>
            </w:pPr>
            <w:r>
              <w:rPr>
                <w:kern w:val="0"/>
                <w:sz w:val="24"/>
              </w:rPr>
              <w:t>效益</w:t>
            </w:r>
          </w:p>
        </w:tc>
        <w:tc>
          <w:tcPr>
            <w:tcW w:w="1740" w:type="dxa"/>
            <w:shd w:val="clear" w:color="auto" w:fill="auto"/>
            <w:noWrap/>
            <w:vAlign w:val="center"/>
          </w:tcPr>
          <w:p w14:paraId="2D9C4B40">
            <w:pPr>
              <w:widowControl/>
              <w:tabs>
                <w:tab w:val="center" w:pos="805"/>
                <w:tab w:val="right" w:pos="1490"/>
              </w:tabs>
              <w:spacing w:line="240" w:lineRule="auto"/>
              <w:ind w:firstLine="0" w:firstLineChars="0"/>
              <w:jc w:val="center"/>
              <w:rPr>
                <w:kern w:val="0"/>
                <w:sz w:val="24"/>
              </w:rPr>
            </w:pPr>
            <w:r>
              <w:rPr>
                <w:kern w:val="0"/>
                <w:sz w:val="24"/>
              </w:rPr>
              <w:t>25</w:t>
            </w:r>
          </w:p>
        </w:tc>
        <w:tc>
          <w:tcPr>
            <w:tcW w:w="1764" w:type="dxa"/>
            <w:shd w:val="clear" w:color="auto" w:fill="auto"/>
            <w:noWrap/>
            <w:vAlign w:val="center"/>
          </w:tcPr>
          <w:p w14:paraId="7978CC5C">
            <w:pPr>
              <w:widowControl/>
              <w:spacing w:line="240" w:lineRule="auto"/>
              <w:ind w:firstLine="0" w:firstLineChars="0"/>
              <w:jc w:val="center"/>
              <w:rPr>
                <w:kern w:val="0"/>
                <w:sz w:val="24"/>
              </w:rPr>
            </w:pPr>
            <w:r>
              <w:rPr>
                <w:kern w:val="0"/>
                <w:sz w:val="24"/>
              </w:rPr>
              <w:t>21</w:t>
            </w:r>
          </w:p>
        </w:tc>
        <w:tc>
          <w:tcPr>
            <w:tcW w:w="2393" w:type="dxa"/>
            <w:shd w:val="clear" w:color="auto" w:fill="auto"/>
            <w:noWrap/>
            <w:vAlign w:val="center"/>
          </w:tcPr>
          <w:p w14:paraId="2EFB1FF0">
            <w:pPr>
              <w:widowControl/>
              <w:spacing w:line="240" w:lineRule="auto"/>
              <w:ind w:firstLine="0" w:firstLineChars="0"/>
              <w:jc w:val="center"/>
              <w:rPr>
                <w:kern w:val="0"/>
                <w:sz w:val="24"/>
              </w:rPr>
            </w:pPr>
            <w:r>
              <w:rPr>
                <w:kern w:val="0"/>
                <w:sz w:val="24"/>
              </w:rPr>
              <w:t>84%</w:t>
            </w:r>
          </w:p>
        </w:tc>
      </w:tr>
      <w:tr w14:paraId="0BDEF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64" w:type="dxa"/>
            <w:gridSpan w:val="2"/>
            <w:shd w:val="clear" w:color="auto" w:fill="auto"/>
            <w:noWrap/>
            <w:vAlign w:val="center"/>
          </w:tcPr>
          <w:p w14:paraId="7F4882B7">
            <w:pPr>
              <w:widowControl/>
              <w:spacing w:line="240" w:lineRule="auto"/>
              <w:ind w:firstLine="0" w:firstLineChars="0"/>
              <w:jc w:val="center"/>
              <w:rPr>
                <w:b/>
                <w:kern w:val="0"/>
                <w:sz w:val="24"/>
              </w:rPr>
            </w:pPr>
            <w:r>
              <w:rPr>
                <w:b/>
                <w:kern w:val="0"/>
                <w:sz w:val="24"/>
              </w:rPr>
              <w:t>合计</w:t>
            </w:r>
          </w:p>
        </w:tc>
        <w:tc>
          <w:tcPr>
            <w:tcW w:w="1740" w:type="dxa"/>
            <w:shd w:val="clear" w:color="auto" w:fill="auto"/>
            <w:noWrap/>
            <w:vAlign w:val="center"/>
          </w:tcPr>
          <w:p w14:paraId="193FA23D">
            <w:pPr>
              <w:widowControl/>
              <w:spacing w:line="240" w:lineRule="auto"/>
              <w:ind w:firstLine="0" w:firstLineChars="0"/>
              <w:jc w:val="center"/>
              <w:rPr>
                <w:b/>
                <w:kern w:val="0"/>
                <w:sz w:val="24"/>
              </w:rPr>
            </w:pPr>
            <w:r>
              <w:rPr>
                <w:b/>
                <w:kern w:val="0"/>
                <w:sz w:val="24"/>
              </w:rPr>
              <w:t>100</w:t>
            </w:r>
          </w:p>
        </w:tc>
        <w:tc>
          <w:tcPr>
            <w:tcW w:w="1764" w:type="dxa"/>
            <w:shd w:val="clear" w:color="auto" w:fill="auto"/>
            <w:noWrap/>
            <w:vAlign w:val="center"/>
          </w:tcPr>
          <w:p w14:paraId="416F4615">
            <w:pPr>
              <w:widowControl/>
              <w:spacing w:line="240" w:lineRule="auto"/>
              <w:ind w:firstLine="0" w:firstLineChars="0"/>
              <w:jc w:val="center"/>
              <w:rPr>
                <w:b/>
                <w:kern w:val="0"/>
                <w:sz w:val="24"/>
              </w:rPr>
            </w:pPr>
            <w:r>
              <w:rPr>
                <w:b/>
                <w:kern w:val="0"/>
                <w:sz w:val="24"/>
              </w:rPr>
              <w:t>87</w:t>
            </w:r>
          </w:p>
        </w:tc>
        <w:tc>
          <w:tcPr>
            <w:tcW w:w="2393" w:type="dxa"/>
            <w:shd w:val="clear" w:color="auto" w:fill="auto"/>
            <w:noWrap/>
            <w:vAlign w:val="center"/>
          </w:tcPr>
          <w:p w14:paraId="5643F8FB">
            <w:pPr>
              <w:widowControl/>
              <w:spacing w:line="240" w:lineRule="auto"/>
              <w:ind w:firstLine="0" w:firstLineChars="0"/>
              <w:jc w:val="center"/>
              <w:rPr>
                <w:b/>
                <w:kern w:val="0"/>
                <w:sz w:val="24"/>
              </w:rPr>
            </w:pPr>
            <w:r>
              <w:rPr>
                <w:b/>
                <w:kern w:val="0"/>
                <w:sz w:val="24"/>
              </w:rPr>
              <w:t>87%</w:t>
            </w:r>
          </w:p>
        </w:tc>
      </w:tr>
    </w:tbl>
    <w:p w14:paraId="103ACD24">
      <w:pPr>
        <w:pStyle w:val="3"/>
        <w:ind w:firstLine="640"/>
        <w:rPr>
          <w:rFonts w:cs="Times New Roman"/>
          <w:snapToGrid w:val="0"/>
        </w:rPr>
      </w:pPr>
      <w:bookmarkStart w:id="63" w:name="_Toc26305"/>
      <w:bookmarkStart w:id="64" w:name="_Toc4949"/>
      <w:bookmarkStart w:id="65" w:name="_Toc10302"/>
      <w:bookmarkStart w:id="66" w:name="_Toc8056"/>
      <w:bookmarkStart w:id="67" w:name="_Toc15679"/>
      <w:r>
        <w:rPr>
          <w:rFonts w:cs="Times New Roman"/>
          <w:snapToGrid w:val="0"/>
        </w:rPr>
        <w:t>（二）项目绩效分析。</w:t>
      </w:r>
      <w:bookmarkEnd w:id="63"/>
      <w:bookmarkEnd w:id="64"/>
      <w:bookmarkEnd w:id="65"/>
      <w:bookmarkEnd w:id="66"/>
      <w:bookmarkEnd w:id="67"/>
    </w:p>
    <w:p w14:paraId="7C7A8E5A">
      <w:pPr>
        <w:pStyle w:val="4"/>
        <w:ind w:firstLine="640"/>
        <w:rPr>
          <w:snapToGrid w:val="0"/>
        </w:rPr>
      </w:pPr>
      <w:r>
        <w:rPr>
          <w:snapToGrid w:val="0"/>
        </w:rPr>
        <w:t>1.决策立项情况分析。</w:t>
      </w:r>
    </w:p>
    <w:p w14:paraId="1ADC0D36">
      <w:pPr>
        <w:ind w:firstLine="640"/>
        <w:rPr>
          <w:snapToGrid w:val="0"/>
          <w:kern w:val="0"/>
          <w:szCs w:val="32"/>
        </w:rPr>
      </w:pPr>
      <w:r>
        <w:t>指标下设</w:t>
      </w:r>
      <w:r>
        <w:rPr>
          <w:rFonts w:hint="eastAsia" w:ascii="仿宋_GB2312"/>
        </w:rPr>
        <w:t>“</w:t>
      </w:r>
      <w:r>
        <w:t>项目立项</w:t>
      </w:r>
      <w:r>
        <w:rPr>
          <w:rFonts w:hint="eastAsia" w:ascii="仿宋_GB2312"/>
        </w:rPr>
        <w:t>”“</w:t>
      </w:r>
      <w:r>
        <w:t>资金落实</w:t>
      </w:r>
      <w:r>
        <w:rPr>
          <w:rFonts w:hint="eastAsia" w:ascii="仿宋_GB2312"/>
        </w:rPr>
        <w:t>”</w:t>
      </w:r>
      <w:r>
        <w:t>2个二级指标，主要从论证决策、目标设置、保障措施、资金到位、资金分配5个方面反映项目决策论证、绩效目标设置与资金分配情况。指标分值20分，评价得分17分，评价得分率为85%。</w:t>
      </w:r>
    </w:p>
    <w:p w14:paraId="1632FBC2">
      <w:pPr>
        <w:pStyle w:val="5"/>
        <w:ind w:firstLine="640"/>
        <w:rPr>
          <w:rFonts w:cs="Times New Roman"/>
          <w:snapToGrid w:val="0"/>
        </w:rPr>
      </w:pPr>
      <w:r>
        <w:rPr>
          <w:rFonts w:cs="Times New Roman"/>
          <w:snapToGrid w:val="0"/>
        </w:rPr>
        <w:t>（1）论证决策。</w:t>
      </w:r>
    </w:p>
    <w:p w14:paraId="18752D31">
      <w:pPr>
        <w:ind w:firstLine="640"/>
        <w:rPr>
          <w:snapToGrid w:val="0"/>
          <w:kern w:val="0"/>
          <w:szCs w:val="32"/>
        </w:rPr>
      </w:pPr>
      <w:r>
        <w:rPr>
          <w:snapToGrid w:val="0"/>
          <w:kern w:val="0"/>
          <w:szCs w:val="32"/>
        </w:rPr>
        <w:t>该指标包括论证充分性1个方面，指标分值4分</w:t>
      </w:r>
      <w:r>
        <w:t>，评价得分4分，评价得分率为100%。</w:t>
      </w:r>
    </w:p>
    <w:p w14:paraId="59988DC2">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论证充分性。</w:t>
      </w:r>
    </w:p>
    <w:p w14:paraId="74327FB6">
      <w:pPr>
        <w:ind w:firstLine="640"/>
        <w:rPr>
          <w:snapToGrid w:val="0"/>
          <w:kern w:val="0"/>
          <w:szCs w:val="32"/>
        </w:rPr>
      </w:pPr>
      <w:r>
        <w:rPr>
          <w:snapToGrid w:val="0"/>
          <w:kern w:val="0"/>
          <w:szCs w:val="32"/>
        </w:rPr>
        <w:t>指标分值4分，评价得分4分，评价得分率为100%。</w:t>
      </w:r>
    </w:p>
    <w:p w14:paraId="2248A576">
      <w:pPr>
        <w:widowControl/>
        <w:ind w:firstLine="640"/>
        <w:jc w:val="left"/>
      </w:pPr>
      <w:r>
        <w:t>2023年1月5日</w:t>
      </w:r>
      <w:r>
        <w:rPr>
          <w:color w:val="000000"/>
          <w:kern w:val="0"/>
          <w:sz w:val="31"/>
          <w:szCs w:val="31"/>
          <w:lang w:bidi="ar"/>
        </w:rPr>
        <w:t>新塘镇综合行政执法办公室</w:t>
      </w:r>
      <w:r>
        <w:t>提报了《关于新塘镇全域环卫保洁项目实施公开招标的议题》，申请以公开招标方式开展项目；根据《中共广州市增城区新塘镇委党委会议纪要》（二届（75次）增新委纪〔2023〕2号），新塘镇党委会同意项目实施；根据《新塘镇全域环卫保洁项目（城东片区）采购需求调查及论证总结报告》《新塘镇全域环卫保洁项目（城西片区）采购需求调查及论证总结报告》，项目在实施采购前进行了专家论证，项目的实施经过集体决策和专家论证，论证充分性较好。</w:t>
      </w:r>
    </w:p>
    <w:p w14:paraId="53247BF9">
      <w:pPr>
        <w:pStyle w:val="5"/>
        <w:ind w:firstLine="640"/>
        <w:rPr>
          <w:rFonts w:cs="Times New Roman"/>
          <w:snapToGrid w:val="0"/>
        </w:rPr>
      </w:pPr>
      <w:r>
        <w:rPr>
          <w:rFonts w:cs="Times New Roman"/>
          <w:snapToGrid w:val="0"/>
        </w:rPr>
        <w:t>（2）目标设置。</w:t>
      </w:r>
    </w:p>
    <w:p w14:paraId="265003C3">
      <w:pPr>
        <w:ind w:firstLine="640"/>
        <w:rPr>
          <w:snapToGrid w:val="0"/>
          <w:kern w:val="0"/>
          <w:szCs w:val="32"/>
        </w:rPr>
      </w:pPr>
      <w:r>
        <w:rPr>
          <w:snapToGrid w:val="0"/>
          <w:kern w:val="0"/>
          <w:szCs w:val="32"/>
        </w:rPr>
        <w:t>该指标包括完整性、合理性、可衡量性3个方面，指标分值6分</w:t>
      </w:r>
      <w:r>
        <w:t>，评价得分3分，评价得分率为50%。</w:t>
      </w:r>
    </w:p>
    <w:p w14:paraId="05B487B5">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完整性。</w:t>
      </w:r>
    </w:p>
    <w:p w14:paraId="791325DF">
      <w:pPr>
        <w:ind w:firstLine="640"/>
        <w:rPr>
          <w:snapToGrid w:val="0"/>
          <w:kern w:val="0"/>
          <w:szCs w:val="32"/>
        </w:rPr>
      </w:pPr>
      <w:r>
        <w:rPr>
          <w:snapToGrid w:val="0"/>
          <w:kern w:val="0"/>
          <w:szCs w:val="32"/>
        </w:rPr>
        <w:t>指标分值2分，评价得分1分，评价得分率为50%。</w:t>
      </w:r>
    </w:p>
    <w:p w14:paraId="58902132">
      <w:pPr>
        <w:ind w:firstLine="640"/>
      </w:pPr>
      <w:r>
        <w:t>根据《广州市增城区新塘镇人民政府2023年项目支出绩效目标表（含转移支付项目）》，项目申报阶段的绩效目标仅表述了项目开展内容，但未结合实际情况设置相应的产出和效益，也未将预期的产出和效益细化为绩效指标，如数量、质量、时效、社会效益、生态效益等，申报阶段绩效目标的完整性不足。</w:t>
      </w:r>
    </w:p>
    <w:p w14:paraId="537258A8">
      <w:pPr>
        <w:ind w:firstLine="640"/>
      </w:pPr>
      <w:r>
        <w:t>根据《项目支出绩效自评表》，项目自评阶段设置的绩效目标简述了项目开展内容、预期产出和效益，绩效目标基本完整。自评阶段设置的绩效指标包括数量、时效、社会效益、经济效益、可持续影响和服务对象满意度指标等，但作为政府采购公共服务项目，未结合保洁工作考核情况设置质量指标，如</w:t>
      </w:r>
      <w:r>
        <w:rPr>
          <w:rFonts w:hint="eastAsia" w:ascii="仿宋_GB2312"/>
        </w:rPr>
        <w:t>“</w:t>
      </w:r>
      <w:r>
        <w:t>服务考核合格率</w:t>
      </w:r>
      <w:r>
        <w:rPr>
          <w:rFonts w:hint="eastAsia" w:ascii="仿宋_GB2312"/>
        </w:rPr>
        <w:t>”</w:t>
      </w:r>
      <w:r>
        <w:t>等。</w:t>
      </w:r>
    </w:p>
    <w:p w14:paraId="5F795D3A">
      <w:pPr>
        <w:ind w:firstLine="640"/>
        <w:rPr>
          <w:snapToGrid w:val="0"/>
          <w:kern w:val="0"/>
          <w:szCs w:val="32"/>
        </w:rPr>
      </w:pPr>
      <w:r>
        <w:rPr>
          <w:rFonts w:hint="eastAsia" w:ascii="宋体" w:hAnsi="宋体" w:eastAsia="宋体" w:cs="宋体"/>
          <w:snapToGrid w:val="0"/>
          <w:kern w:val="0"/>
          <w:szCs w:val="32"/>
        </w:rPr>
        <w:t>②</w:t>
      </w:r>
      <w:r>
        <w:rPr>
          <w:snapToGrid w:val="0"/>
          <w:kern w:val="0"/>
          <w:szCs w:val="32"/>
        </w:rPr>
        <w:t>合理性。</w:t>
      </w:r>
    </w:p>
    <w:p w14:paraId="05A71E15">
      <w:pPr>
        <w:ind w:firstLine="640"/>
        <w:rPr>
          <w:snapToGrid w:val="0"/>
          <w:kern w:val="0"/>
          <w:szCs w:val="32"/>
        </w:rPr>
      </w:pPr>
      <w:r>
        <w:rPr>
          <w:snapToGrid w:val="0"/>
          <w:kern w:val="0"/>
          <w:szCs w:val="32"/>
        </w:rPr>
        <w:t>指标分值2分，评价得分1分，评价得分率为50%。</w:t>
      </w:r>
    </w:p>
    <w:p w14:paraId="0CD701A9">
      <w:pPr>
        <w:ind w:firstLine="640"/>
      </w:pPr>
      <w:r>
        <w:t>根据《广州市增城区新塘镇人民政府2023年项目支出绩效目标表（含转移支付项目）》，项目申报阶段仅设置了1个满意度指标</w:t>
      </w:r>
      <w:r>
        <w:rPr>
          <w:rFonts w:hint="eastAsia" w:ascii="仿宋_GB2312"/>
        </w:rPr>
        <w:t>“</w:t>
      </w:r>
      <w:r>
        <w:t>企业满意度</w:t>
      </w:r>
      <w:r>
        <w:rPr>
          <w:rFonts w:hint="eastAsia" w:ascii="仿宋_GB2312"/>
        </w:rPr>
        <w:t>”</w:t>
      </w:r>
      <w:r>
        <w:t>，项目作为公共服务类项目，以企业满意度作为考核方向不恰当。</w:t>
      </w:r>
    </w:p>
    <w:p w14:paraId="3B530B10">
      <w:pPr>
        <w:ind w:firstLine="640"/>
      </w:pPr>
      <w:r>
        <w:rPr>
          <w:snapToGrid w:val="0"/>
          <w:kern w:val="0"/>
          <w:szCs w:val="32"/>
        </w:rPr>
        <w:t>根据</w:t>
      </w:r>
      <w:r>
        <w:t>《项目支出绩效自评表》</w:t>
      </w:r>
      <w:r>
        <w:rPr>
          <w:snapToGrid w:val="0"/>
          <w:kern w:val="0"/>
          <w:szCs w:val="32"/>
        </w:rPr>
        <w:t>，自评阶段设置的绩效指标合理性有待提高，一是</w:t>
      </w:r>
      <w:r>
        <w:rPr>
          <w:rFonts w:hint="eastAsia" w:ascii="仿宋_GB2312"/>
          <w:snapToGrid w:val="0"/>
          <w:kern w:val="0"/>
          <w:szCs w:val="32"/>
        </w:rPr>
        <w:t>“</w:t>
      </w:r>
      <w:r>
        <w:rPr>
          <w:snapToGrid w:val="0"/>
          <w:kern w:val="0"/>
          <w:szCs w:val="32"/>
        </w:rPr>
        <w:t>投诉案件处理效率</w:t>
      </w:r>
      <w:r>
        <w:rPr>
          <w:rFonts w:hint="eastAsia" w:ascii="仿宋_GB2312"/>
          <w:snapToGrid w:val="0"/>
          <w:kern w:val="0"/>
          <w:szCs w:val="32"/>
        </w:rPr>
        <w:t>”</w:t>
      </w:r>
      <w:r>
        <w:rPr>
          <w:snapToGrid w:val="0"/>
          <w:kern w:val="0"/>
          <w:szCs w:val="32"/>
        </w:rPr>
        <w:t>指标，根据考核内容性质更符合质量或时效指标，作为社会效益指标设置不够合理；二是经济效益指标</w:t>
      </w:r>
      <w:r>
        <w:rPr>
          <w:rFonts w:hint="eastAsia" w:ascii="仿宋_GB2312"/>
          <w:snapToGrid w:val="0"/>
          <w:kern w:val="0"/>
          <w:szCs w:val="32"/>
        </w:rPr>
        <w:t>“</w:t>
      </w:r>
      <w:r>
        <w:rPr>
          <w:snapToGrid w:val="0"/>
          <w:kern w:val="0"/>
          <w:szCs w:val="32"/>
        </w:rPr>
        <w:t>环卫人员数量</w:t>
      </w:r>
      <w:r>
        <w:rPr>
          <w:rFonts w:hint="eastAsia" w:ascii="仿宋_GB2312"/>
          <w:snapToGrid w:val="0"/>
          <w:kern w:val="0"/>
          <w:szCs w:val="32"/>
        </w:rPr>
        <w:t>”</w:t>
      </w:r>
      <w:r>
        <w:rPr>
          <w:snapToGrid w:val="0"/>
          <w:kern w:val="0"/>
          <w:szCs w:val="32"/>
        </w:rPr>
        <w:t>，该指标考核内容为项目配备的环卫人员，属于产出方面的数量指标，不建议作为经济效益指标设置；三是</w:t>
      </w:r>
      <w:r>
        <w:rPr>
          <w:rFonts w:hint="eastAsia" w:ascii="仿宋_GB2312"/>
          <w:snapToGrid w:val="0"/>
          <w:kern w:val="0"/>
          <w:szCs w:val="32"/>
        </w:rPr>
        <w:t>“</w:t>
      </w:r>
      <w:r>
        <w:rPr>
          <w:snapToGrid w:val="0"/>
          <w:kern w:val="0"/>
          <w:szCs w:val="32"/>
        </w:rPr>
        <w:t>服务对象满意度指标</w:t>
      </w:r>
      <w:r>
        <w:rPr>
          <w:rFonts w:hint="eastAsia" w:ascii="仿宋_GB2312"/>
          <w:snapToGrid w:val="0"/>
          <w:kern w:val="0"/>
          <w:szCs w:val="32"/>
        </w:rPr>
        <w:t>”</w:t>
      </w:r>
      <w:r>
        <w:rPr>
          <w:snapToGrid w:val="0"/>
          <w:kern w:val="0"/>
          <w:szCs w:val="32"/>
        </w:rPr>
        <w:t>设置的指标值</w:t>
      </w:r>
      <w:r>
        <w:rPr>
          <w:rFonts w:hint="eastAsia" w:ascii="仿宋_GB2312"/>
          <w:snapToGrid w:val="0"/>
          <w:kern w:val="0"/>
          <w:szCs w:val="32"/>
        </w:rPr>
        <w:t>“</w:t>
      </w:r>
      <w:r>
        <w:rPr>
          <w:snapToGrid w:val="0"/>
          <w:kern w:val="0"/>
          <w:szCs w:val="32"/>
        </w:rPr>
        <w:t>满意度达85%以上</w:t>
      </w:r>
      <w:r>
        <w:rPr>
          <w:rFonts w:hint="eastAsia" w:ascii="仿宋_GB2312"/>
          <w:snapToGrid w:val="0"/>
          <w:kern w:val="0"/>
          <w:szCs w:val="32"/>
        </w:rPr>
        <w:t>”</w:t>
      </w:r>
      <w:r>
        <w:rPr>
          <w:snapToGrid w:val="0"/>
          <w:kern w:val="0"/>
          <w:szCs w:val="32"/>
        </w:rPr>
        <w:t>水平较低，建议提高满意度指标值。</w:t>
      </w:r>
    </w:p>
    <w:p w14:paraId="5BEA6AA3">
      <w:pPr>
        <w:ind w:firstLine="640"/>
        <w:rPr>
          <w:snapToGrid w:val="0"/>
          <w:kern w:val="0"/>
          <w:szCs w:val="32"/>
        </w:rPr>
      </w:pPr>
      <w:r>
        <w:rPr>
          <w:rFonts w:hint="eastAsia" w:ascii="宋体" w:hAnsi="宋体" w:eastAsia="宋体" w:cs="宋体"/>
          <w:snapToGrid w:val="0"/>
          <w:kern w:val="0"/>
          <w:szCs w:val="32"/>
        </w:rPr>
        <w:t>③</w:t>
      </w:r>
      <w:r>
        <w:rPr>
          <w:snapToGrid w:val="0"/>
          <w:kern w:val="0"/>
          <w:szCs w:val="32"/>
        </w:rPr>
        <w:t>可衡量性。</w:t>
      </w:r>
    </w:p>
    <w:p w14:paraId="05696D7C">
      <w:pPr>
        <w:ind w:firstLine="640"/>
        <w:rPr>
          <w:snapToGrid w:val="0"/>
          <w:kern w:val="0"/>
          <w:szCs w:val="32"/>
        </w:rPr>
      </w:pPr>
      <w:r>
        <w:rPr>
          <w:snapToGrid w:val="0"/>
          <w:kern w:val="0"/>
          <w:szCs w:val="32"/>
        </w:rPr>
        <w:t>指标分值2分，评价得分1分，评价得分率为50%。</w:t>
      </w:r>
    </w:p>
    <w:p w14:paraId="442EB98B">
      <w:pPr>
        <w:ind w:firstLine="640"/>
      </w:pPr>
      <w:r>
        <w:t>根据《广州市增城区新塘镇人民政府2023年项目支出绩效目标表（含转移支付项目）》，项目申报阶段设置的绩效目标未设置产出、效益方面的目标与指标，无法对项目实施成效进行衡量。</w:t>
      </w:r>
    </w:p>
    <w:p w14:paraId="6251E427">
      <w:pPr>
        <w:ind w:firstLine="640"/>
        <w:rPr>
          <w:snapToGrid w:val="0"/>
          <w:kern w:val="0"/>
          <w:szCs w:val="32"/>
        </w:rPr>
      </w:pPr>
      <w:r>
        <w:rPr>
          <w:snapToGrid w:val="0"/>
          <w:kern w:val="0"/>
          <w:szCs w:val="32"/>
        </w:rPr>
        <w:t>根据</w:t>
      </w:r>
      <w:r>
        <w:t>《项目支出绩效自评表》</w:t>
      </w:r>
      <w:r>
        <w:rPr>
          <w:snapToGrid w:val="0"/>
          <w:kern w:val="0"/>
          <w:szCs w:val="32"/>
        </w:rPr>
        <w:t>，自评阶段设置的绩效指标采用定性指标与定量指标相结合，各项指标基本具备数据支撑，具有一定的可衡量性。</w:t>
      </w:r>
    </w:p>
    <w:p w14:paraId="68BCBD4F">
      <w:pPr>
        <w:ind w:firstLine="640"/>
        <w:outlineLvl w:val="3"/>
      </w:pPr>
      <w:r>
        <w:rPr>
          <w:snapToGrid w:val="0"/>
          <w:kern w:val="0"/>
          <w:szCs w:val="32"/>
        </w:rPr>
        <w:t>（3）保障措施。</w:t>
      </w:r>
    </w:p>
    <w:p w14:paraId="7373D877">
      <w:pPr>
        <w:ind w:firstLine="640"/>
        <w:rPr>
          <w:snapToGrid w:val="0"/>
          <w:kern w:val="0"/>
          <w:szCs w:val="32"/>
        </w:rPr>
      </w:pPr>
      <w:r>
        <w:rPr>
          <w:snapToGrid w:val="0"/>
          <w:kern w:val="0"/>
          <w:szCs w:val="32"/>
        </w:rPr>
        <w:t>该指标包括制度完整性、计划安排合理性2个方面，指标分值2分</w:t>
      </w:r>
      <w:r>
        <w:t>，评价得分2分，评价得分率为100%。</w:t>
      </w:r>
    </w:p>
    <w:p w14:paraId="2B02D35C">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制度完整性。</w:t>
      </w:r>
    </w:p>
    <w:p w14:paraId="6958176C">
      <w:pPr>
        <w:tabs>
          <w:tab w:val="left" w:pos="600"/>
        </w:tabs>
        <w:ind w:firstLine="640"/>
        <w:rPr>
          <w:snapToGrid w:val="0"/>
          <w:kern w:val="0"/>
          <w:szCs w:val="32"/>
        </w:rPr>
      </w:pPr>
      <w:r>
        <w:rPr>
          <w:snapToGrid w:val="0"/>
          <w:kern w:val="0"/>
          <w:szCs w:val="32"/>
        </w:rPr>
        <w:tab/>
      </w:r>
      <w:r>
        <w:rPr>
          <w:snapToGrid w:val="0"/>
          <w:kern w:val="0"/>
          <w:szCs w:val="32"/>
        </w:rPr>
        <w:t>指标分值1分，评价得分1分，评价得分率为100%。</w:t>
      </w:r>
    </w:p>
    <w:p w14:paraId="7F1C5375">
      <w:pPr>
        <w:ind w:firstLine="640"/>
      </w:pPr>
      <w:r>
        <w:t>新塘镇制定了《新塘镇城东片区环卫保洁质量月度考核表》《新塘镇城东片区环卫保洁月承包经费扣罚表》和《新塘镇城东片区保洁质量月度考核总表》等考核制度对服务单位的保洁工作进行管理和考核，财务方面根据《新塘镇人民政府关于印发〈新塘镇人民政府财务管理制度〉的通知》（增新府〔2017〕44号）和《新塘镇综合行政执法办财务管理制度》进行资金支出、审批和管理，管理制度基本完整。</w:t>
      </w:r>
    </w:p>
    <w:p w14:paraId="4CEE8D72">
      <w:pPr>
        <w:ind w:firstLine="640"/>
        <w:rPr>
          <w:snapToGrid w:val="0"/>
          <w:kern w:val="0"/>
          <w:szCs w:val="32"/>
        </w:rPr>
      </w:pPr>
      <w:r>
        <w:rPr>
          <w:rFonts w:hint="eastAsia" w:ascii="宋体" w:hAnsi="宋体" w:eastAsia="宋体" w:cs="宋体"/>
          <w:snapToGrid w:val="0"/>
          <w:kern w:val="0"/>
          <w:szCs w:val="32"/>
        </w:rPr>
        <w:t>②</w:t>
      </w:r>
      <w:r>
        <w:rPr>
          <w:snapToGrid w:val="0"/>
          <w:kern w:val="0"/>
          <w:szCs w:val="32"/>
        </w:rPr>
        <w:t>计划安排合理性。</w:t>
      </w:r>
    </w:p>
    <w:p w14:paraId="1501AD52">
      <w:pPr>
        <w:ind w:firstLine="640"/>
      </w:pPr>
      <w:r>
        <w:t>指标分值1分，评价得分1分，评价得分率为100%。</w:t>
      </w:r>
    </w:p>
    <w:p w14:paraId="1825E8E3">
      <w:pPr>
        <w:ind w:firstLine="640"/>
        <w:rPr>
          <w:szCs w:val="32"/>
        </w:rPr>
      </w:pPr>
      <w:r>
        <w:t>新塘镇全域保洁工作的开展是基于新塘镇环卫工作统一化、规范化的需要，在新、旧保洁服务合同衔接期间能够及时组建应急队伍进行动态保洁维持日常保洁工作，并在新保洁服务生效后将剩余区域的保洁工作纳入全域保洁服务中，</w:t>
      </w:r>
      <w:r>
        <w:rPr>
          <w:szCs w:val="32"/>
        </w:rPr>
        <w:t>从原来的多个保洁项目整合</w:t>
      </w:r>
      <w:r>
        <w:t>成2个</w:t>
      </w:r>
      <w:r>
        <w:rPr>
          <w:szCs w:val="32"/>
        </w:rPr>
        <w:t>项目，提高了保洁工作效率和质量，计划安排基本合理，能够有效推进项目实施，保障新塘镇环境卫生质量。</w:t>
      </w:r>
    </w:p>
    <w:p w14:paraId="3E21268B">
      <w:pPr>
        <w:pStyle w:val="5"/>
        <w:ind w:firstLine="640"/>
        <w:rPr>
          <w:rFonts w:cs="Times New Roman"/>
          <w:snapToGrid w:val="0"/>
        </w:rPr>
      </w:pPr>
      <w:r>
        <w:rPr>
          <w:rFonts w:cs="Times New Roman"/>
          <w:snapToGrid w:val="0"/>
        </w:rPr>
        <w:t>（4）资金到位。</w:t>
      </w:r>
    </w:p>
    <w:p w14:paraId="1E207317">
      <w:pPr>
        <w:ind w:firstLine="640"/>
        <w:rPr>
          <w:snapToGrid w:val="0"/>
          <w:kern w:val="0"/>
          <w:szCs w:val="32"/>
        </w:rPr>
      </w:pPr>
      <w:r>
        <w:rPr>
          <w:snapToGrid w:val="0"/>
          <w:kern w:val="0"/>
          <w:szCs w:val="32"/>
        </w:rPr>
        <w:t>该指标包括资金到位率、资金到位及时性2个方面，指标分值5分</w:t>
      </w:r>
      <w:r>
        <w:t>，评价得分5分，评价得分率为100%。</w:t>
      </w:r>
    </w:p>
    <w:p w14:paraId="75FEFB07">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资金到位率。</w:t>
      </w:r>
    </w:p>
    <w:p w14:paraId="74EB3BED">
      <w:pPr>
        <w:ind w:firstLine="640"/>
        <w:rPr>
          <w:snapToGrid w:val="0"/>
          <w:kern w:val="0"/>
          <w:szCs w:val="32"/>
        </w:rPr>
      </w:pPr>
      <w:r>
        <w:rPr>
          <w:snapToGrid w:val="0"/>
          <w:kern w:val="0"/>
          <w:szCs w:val="32"/>
        </w:rPr>
        <w:t>指标分值3分，评价得分3分，评价得分率为100%。</w:t>
      </w:r>
    </w:p>
    <w:p w14:paraId="511C768C">
      <w:pPr>
        <w:ind w:firstLine="640"/>
        <w:rPr>
          <w:szCs w:val="32"/>
        </w:rPr>
      </w:pPr>
      <w:r>
        <w:rPr>
          <w:szCs w:val="32"/>
        </w:rPr>
        <w:t>根据</w:t>
      </w:r>
      <w:r>
        <w:rPr>
          <w:color w:val="000000"/>
          <w:szCs w:val="32"/>
        </w:rPr>
        <w:t>《广州市增城区财政局关于广州市增城区新塘镇人民政府2023年预算的通知》（增财〔2023〕200号）、《广州市增城区财政局关于批复2023年第二次预算调整指标的通知》（增财〔2023〕669号）</w:t>
      </w:r>
      <w:r>
        <w:t>，</w:t>
      </w:r>
      <w:r>
        <w:rPr>
          <w:szCs w:val="32"/>
        </w:rPr>
        <w:t>结合项目资金的使用情况，项目2023年预算</w:t>
      </w:r>
      <w:r>
        <w:rPr>
          <w:color w:val="000000"/>
          <w:szCs w:val="32"/>
        </w:rPr>
        <w:t>9914.46</w:t>
      </w:r>
      <w:r>
        <w:rPr>
          <w:szCs w:val="32"/>
        </w:rPr>
        <w:t>万元均足额到位，资金到位率100%。</w:t>
      </w:r>
    </w:p>
    <w:p w14:paraId="48EB0F70">
      <w:pPr>
        <w:ind w:firstLine="640"/>
        <w:rPr>
          <w:snapToGrid w:val="0"/>
          <w:kern w:val="0"/>
          <w:szCs w:val="32"/>
        </w:rPr>
      </w:pPr>
      <w:r>
        <w:rPr>
          <w:rFonts w:hint="eastAsia" w:ascii="宋体" w:hAnsi="宋体" w:eastAsia="宋体" w:cs="宋体"/>
          <w:snapToGrid w:val="0"/>
          <w:kern w:val="0"/>
          <w:szCs w:val="32"/>
        </w:rPr>
        <w:t>②</w:t>
      </w:r>
      <w:r>
        <w:rPr>
          <w:snapToGrid w:val="0"/>
          <w:kern w:val="0"/>
          <w:szCs w:val="32"/>
        </w:rPr>
        <w:t>资金到位及时性。</w:t>
      </w:r>
    </w:p>
    <w:p w14:paraId="38879F0C">
      <w:pPr>
        <w:ind w:firstLine="640"/>
        <w:rPr>
          <w:snapToGrid w:val="0"/>
          <w:kern w:val="0"/>
          <w:szCs w:val="32"/>
        </w:rPr>
      </w:pPr>
      <w:r>
        <w:rPr>
          <w:snapToGrid w:val="0"/>
          <w:kern w:val="0"/>
          <w:szCs w:val="32"/>
        </w:rPr>
        <w:t>指标分值2分，评价得分2分，评价得分率为100%。</w:t>
      </w:r>
    </w:p>
    <w:p w14:paraId="0A42FA6A">
      <w:pPr>
        <w:ind w:firstLine="640"/>
        <w:rPr>
          <w:szCs w:val="32"/>
        </w:rPr>
      </w:pPr>
      <w:r>
        <w:rPr>
          <w:szCs w:val="32"/>
        </w:rPr>
        <w:t>根据</w:t>
      </w:r>
      <w:r>
        <w:rPr>
          <w:color w:val="000000"/>
          <w:szCs w:val="32"/>
        </w:rPr>
        <w:t>《广州市增城区财政局关于广州市增城区新塘镇人民政府2023年预算的通知》（增财〔2023〕200号）</w:t>
      </w:r>
      <w:r>
        <w:t>，项目预算于2023年3月下达，</w:t>
      </w:r>
      <w:r>
        <w:rPr>
          <w:szCs w:val="32"/>
        </w:rPr>
        <w:t>结合项目资金的使用情况，未发现资金到位不及时的情况，资金到位及时性100%。</w:t>
      </w:r>
    </w:p>
    <w:p w14:paraId="1EFA0DB2">
      <w:pPr>
        <w:pStyle w:val="5"/>
        <w:ind w:firstLine="640"/>
        <w:rPr>
          <w:rFonts w:cs="Times New Roman"/>
          <w:snapToGrid w:val="0"/>
        </w:rPr>
      </w:pPr>
      <w:r>
        <w:rPr>
          <w:rFonts w:cs="Times New Roman"/>
          <w:snapToGrid w:val="0"/>
        </w:rPr>
        <w:t>（5）资金分配。</w:t>
      </w:r>
    </w:p>
    <w:p w14:paraId="6CFFE983">
      <w:pPr>
        <w:ind w:firstLine="640"/>
        <w:rPr>
          <w:snapToGrid w:val="0"/>
          <w:kern w:val="0"/>
          <w:szCs w:val="32"/>
        </w:rPr>
      </w:pPr>
      <w:r>
        <w:rPr>
          <w:snapToGrid w:val="0"/>
          <w:kern w:val="0"/>
          <w:szCs w:val="32"/>
        </w:rPr>
        <w:t>该指标包括资金分配合理性1个方面，指标分值3分</w:t>
      </w:r>
      <w:r>
        <w:t>，评价得分3分，评价得分率为100%。</w:t>
      </w:r>
    </w:p>
    <w:p w14:paraId="0C1F0418">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资金分配合理性。</w:t>
      </w:r>
    </w:p>
    <w:p w14:paraId="271802C0">
      <w:pPr>
        <w:ind w:firstLine="640"/>
        <w:rPr>
          <w:snapToGrid w:val="0"/>
          <w:kern w:val="0"/>
          <w:szCs w:val="32"/>
        </w:rPr>
      </w:pPr>
      <w:r>
        <w:rPr>
          <w:snapToGrid w:val="0"/>
          <w:kern w:val="0"/>
          <w:szCs w:val="32"/>
        </w:rPr>
        <w:t>指标分值3分，评价得分3分，评价得分率为100%。</w:t>
      </w:r>
    </w:p>
    <w:p w14:paraId="683A40F2">
      <w:pPr>
        <w:ind w:firstLine="640"/>
        <w:rPr>
          <w:snapToGrid w:val="0"/>
          <w:kern w:val="0"/>
          <w:szCs w:val="32"/>
        </w:rPr>
      </w:pPr>
      <w:r>
        <w:rPr>
          <w:snapToGrid w:val="0"/>
          <w:kern w:val="0"/>
          <w:szCs w:val="32"/>
        </w:rPr>
        <w:t>新塘镇根据以往年度签订的环卫保洁服务合同和2023年新签订的环卫保洁服务合同进行资金分配，每月根据合同约定支付相应的服务费用，资金分配合理。</w:t>
      </w:r>
    </w:p>
    <w:p w14:paraId="65ACCC46">
      <w:pPr>
        <w:pStyle w:val="4"/>
        <w:ind w:firstLine="640"/>
        <w:rPr>
          <w:snapToGrid w:val="0"/>
        </w:rPr>
      </w:pPr>
      <w:r>
        <w:rPr>
          <w:snapToGrid w:val="0"/>
        </w:rPr>
        <w:t>2.过程管理情况分析。</w:t>
      </w:r>
    </w:p>
    <w:p w14:paraId="61795A38">
      <w:pPr>
        <w:ind w:firstLine="640"/>
        <w:rPr>
          <w:snapToGrid w:val="0"/>
          <w:kern w:val="0"/>
          <w:szCs w:val="32"/>
        </w:rPr>
      </w:pPr>
      <w:r>
        <w:t>指标下设</w:t>
      </w:r>
      <w:r>
        <w:rPr>
          <w:rFonts w:hint="eastAsia" w:ascii="仿宋_GB2312"/>
        </w:rPr>
        <w:t>“</w:t>
      </w:r>
      <w:r>
        <w:t>资金管理</w:t>
      </w:r>
      <w:r>
        <w:rPr>
          <w:rFonts w:hint="eastAsia" w:ascii="仿宋_GB2312"/>
        </w:rPr>
        <w:t>”“</w:t>
      </w:r>
      <w:r>
        <w:t>事项管理</w:t>
      </w:r>
      <w:r>
        <w:rPr>
          <w:rFonts w:hint="eastAsia" w:ascii="仿宋_GB2312"/>
        </w:rPr>
        <w:t>”</w:t>
      </w:r>
      <w:r>
        <w:t>2个二级指标，主要从资金支付、支出规范性、实施程序、管理情况4个方面反映项目财务管理与业务管理情况。指标分值20分，评价得分17分，评价得分率为85%。</w:t>
      </w:r>
    </w:p>
    <w:p w14:paraId="3A4F682B">
      <w:pPr>
        <w:pStyle w:val="5"/>
        <w:ind w:firstLine="640"/>
        <w:rPr>
          <w:rFonts w:cs="Times New Roman"/>
        </w:rPr>
      </w:pPr>
      <w:r>
        <w:rPr>
          <w:rFonts w:cs="Times New Roman"/>
        </w:rPr>
        <w:t>（1）资金支付。</w:t>
      </w:r>
    </w:p>
    <w:p w14:paraId="2339BA3A">
      <w:pPr>
        <w:ind w:firstLine="640"/>
        <w:rPr>
          <w:snapToGrid w:val="0"/>
          <w:kern w:val="0"/>
          <w:szCs w:val="32"/>
        </w:rPr>
      </w:pPr>
      <w:r>
        <w:rPr>
          <w:snapToGrid w:val="0"/>
          <w:kern w:val="0"/>
          <w:szCs w:val="32"/>
        </w:rPr>
        <w:t>该指标包括资金支出率1个方面，指标分值6分</w:t>
      </w:r>
      <w:r>
        <w:t>，评价得分6分，评价得分率为100%。</w:t>
      </w:r>
    </w:p>
    <w:p w14:paraId="2BBB4357">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资金支出率。</w:t>
      </w:r>
    </w:p>
    <w:p w14:paraId="2038CEB8">
      <w:pPr>
        <w:ind w:firstLine="640"/>
        <w:rPr>
          <w:snapToGrid w:val="0"/>
          <w:kern w:val="0"/>
          <w:szCs w:val="32"/>
        </w:rPr>
      </w:pPr>
      <w:r>
        <w:rPr>
          <w:snapToGrid w:val="0"/>
          <w:kern w:val="0"/>
          <w:szCs w:val="32"/>
        </w:rPr>
        <w:t>指标分值6分，评价得分6分，评价得分率为100%。</w:t>
      </w:r>
    </w:p>
    <w:p w14:paraId="4D97762E">
      <w:pPr>
        <w:adjustRightInd w:val="0"/>
        <w:snapToGrid w:val="0"/>
        <w:spacing w:line="560" w:lineRule="exact"/>
        <w:ind w:firstLine="640"/>
        <w:rPr>
          <w:szCs w:val="32"/>
        </w:rPr>
      </w:pPr>
      <w:r>
        <w:t>根据</w:t>
      </w:r>
      <w:r>
        <w:rPr>
          <w:color w:val="000000"/>
          <w:szCs w:val="32"/>
        </w:rPr>
        <w:t>《广州市增城区财政局关于广州市增城区新塘镇人民政府2023年预算的通知》（增财〔2023〕200号）和《广州市增城区财政局关于批复2023年第二次预算调整指标的通知》（增财〔2023〕669号），2023年度项目预算为9914.46万元，根据项目资金使用明细账，2023年新塘镇环卫保洁支出项目共支出9914.46万元，资金支出率100%。</w:t>
      </w:r>
    </w:p>
    <w:p w14:paraId="53D5A73F">
      <w:pPr>
        <w:ind w:firstLine="640"/>
        <w:outlineLvl w:val="3"/>
        <w:rPr>
          <w:snapToGrid w:val="0"/>
        </w:rPr>
      </w:pPr>
      <w:r>
        <w:rPr>
          <w:snapToGrid w:val="0"/>
        </w:rPr>
        <w:t>（2）支出规范性。</w:t>
      </w:r>
    </w:p>
    <w:p w14:paraId="70B9867F">
      <w:pPr>
        <w:ind w:firstLine="640"/>
        <w:rPr>
          <w:snapToGrid w:val="0"/>
          <w:kern w:val="0"/>
          <w:szCs w:val="32"/>
        </w:rPr>
      </w:pPr>
      <w:r>
        <w:rPr>
          <w:snapToGrid w:val="0"/>
          <w:kern w:val="0"/>
          <w:szCs w:val="32"/>
        </w:rPr>
        <w:t>该指标包括支出规范性1个方面，指标分值6分</w:t>
      </w:r>
      <w:r>
        <w:t>，评价得分4分，评价得分率为66.67%。</w:t>
      </w:r>
    </w:p>
    <w:p w14:paraId="20D17E89">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支出规范性。</w:t>
      </w:r>
    </w:p>
    <w:p w14:paraId="7FB6FFDC">
      <w:pPr>
        <w:ind w:firstLine="640"/>
        <w:rPr>
          <w:snapToGrid w:val="0"/>
          <w:kern w:val="0"/>
          <w:szCs w:val="32"/>
        </w:rPr>
      </w:pPr>
      <w:r>
        <w:rPr>
          <w:snapToGrid w:val="0"/>
          <w:kern w:val="0"/>
          <w:szCs w:val="32"/>
        </w:rPr>
        <w:t>指标分值6分，评价得分4分，评价得分率为66.67%。</w:t>
      </w:r>
    </w:p>
    <w:p w14:paraId="76BC1D90">
      <w:pPr>
        <w:ind w:firstLine="640"/>
      </w:pPr>
      <w:r>
        <w:rPr>
          <w:szCs w:val="32"/>
        </w:rPr>
        <w:t>项目资金根据</w:t>
      </w:r>
      <w:r>
        <w:t>《新塘镇综合行政执法办财务管理制度》的相关规定，结合</w:t>
      </w:r>
      <w:r>
        <w:rPr>
          <w:szCs w:val="32"/>
        </w:rPr>
        <w:t>项目服务合同以及</w:t>
      </w:r>
      <w:r>
        <w:t>考核结果情况进行支出。但结合现场核查情况，发现部分项目资金支付不及时，一是2023年4月25日记-04-0053号凭证支出内容为2023年4月7日支付2022年10月大敦村环卫保洁款，报销审批表申请时间为2023年4月4日。二是2023年4月28日记-04-0016凭证，该笔凭证为支出2022年9月水南流域河涌环境维护项目158847.61万元，用款支付申请书提交时间为2023年4月19日，用款申请内部审核表时间为2023年4月13日。三是2023年8月16日记-08-0031号凭证，2023年8月16日支付2023年1-4月大敦村环卫保洁项目工人工资1081194.43万元，用款申请书申请时间为2023年7月13日，报销审批表时间为2023年6月20日。根据《广州市增城区新塘镇大敦村环卫保洁项目服务采购合同》《广州市增城区新塘镇人民政府水南流域河涌环境维护采购项目服务合同》，两项服务合同的费用支付方式为甲方原则上在次月的30号前办理完本月保洁服务费的支付手续，乙方向甲方提供服务本项目相关资料与甲方结算。上述几笔支出支付时间均超过合同约定时间，存在延迟支付的情况。</w:t>
      </w:r>
    </w:p>
    <w:p w14:paraId="3A84473A">
      <w:pPr>
        <w:pStyle w:val="5"/>
        <w:ind w:firstLine="640"/>
        <w:rPr>
          <w:rFonts w:cs="Times New Roman"/>
          <w:snapToGrid w:val="0"/>
        </w:rPr>
      </w:pPr>
      <w:r>
        <w:rPr>
          <w:rFonts w:cs="Times New Roman"/>
          <w:snapToGrid w:val="0"/>
        </w:rPr>
        <w:t>（3）实施程序。</w:t>
      </w:r>
    </w:p>
    <w:p w14:paraId="4AA650BD">
      <w:pPr>
        <w:ind w:firstLine="640"/>
        <w:rPr>
          <w:snapToGrid w:val="0"/>
          <w:kern w:val="0"/>
          <w:szCs w:val="32"/>
        </w:rPr>
      </w:pPr>
      <w:r>
        <w:rPr>
          <w:snapToGrid w:val="0"/>
          <w:kern w:val="0"/>
          <w:szCs w:val="32"/>
        </w:rPr>
        <w:t>该指标包括程序规范性1个方面，指标分值4分</w:t>
      </w:r>
      <w:r>
        <w:t>，评价得分4分，评价得分率为100%。</w:t>
      </w:r>
    </w:p>
    <w:p w14:paraId="1DE0098D">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程序规范性。</w:t>
      </w:r>
    </w:p>
    <w:p w14:paraId="50358BD6">
      <w:pPr>
        <w:ind w:firstLine="640"/>
        <w:rPr>
          <w:snapToGrid w:val="0"/>
          <w:kern w:val="0"/>
          <w:szCs w:val="32"/>
        </w:rPr>
      </w:pPr>
      <w:r>
        <w:rPr>
          <w:snapToGrid w:val="0"/>
          <w:kern w:val="0"/>
          <w:szCs w:val="32"/>
        </w:rPr>
        <w:t>指标分值4分，评价得分4分，评价得分率为100%。</w:t>
      </w:r>
    </w:p>
    <w:p w14:paraId="668A64FB">
      <w:pPr>
        <w:ind w:firstLine="640"/>
        <w:rPr>
          <w:snapToGrid w:val="0"/>
          <w:kern w:val="0"/>
          <w:szCs w:val="32"/>
        </w:rPr>
      </w:pPr>
      <w:r>
        <w:rPr>
          <w:snapToGrid w:val="0"/>
          <w:kern w:val="0"/>
          <w:szCs w:val="32"/>
        </w:rPr>
        <w:t>根据《新塘镇党委会议议题提报表》及</w:t>
      </w:r>
      <w:r>
        <w:t>《中共广州市增城区新塘镇委党委会议纪要》（二届（75次）增新委纪〔2023〕2号）</w:t>
      </w:r>
      <w:r>
        <w:rPr>
          <w:snapToGrid w:val="0"/>
          <w:kern w:val="0"/>
          <w:szCs w:val="32"/>
        </w:rPr>
        <w:t>，项目提报了议题，经由新塘镇党委会集体决策后开展采购工作并签订项目服务合同，每月根据合同约定对服务单位的保洁工作进行管理和考核，并根据《</w:t>
      </w:r>
      <w:r>
        <w:t>新塘镇综合行政执法办财务管理制度</w:t>
      </w:r>
      <w:r>
        <w:rPr>
          <w:snapToGrid w:val="0"/>
          <w:kern w:val="0"/>
          <w:szCs w:val="32"/>
        </w:rPr>
        <w:t>》的相关规定以及保洁工作质量支付服务费用。</w:t>
      </w:r>
    </w:p>
    <w:p w14:paraId="59848B7C">
      <w:pPr>
        <w:pStyle w:val="5"/>
        <w:ind w:firstLine="640"/>
        <w:rPr>
          <w:rFonts w:cs="Times New Roman"/>
          <w:snapToGrid w:val="0"/>
        </w:rPr>
      </w:pPr>
      <w:r>
        <w:rPr>
          <w:rFonts w:cs="Times New Roman"/>
          <w:snapToGrid w:val="0"/>
        </w:rPr>
        <w:t>（4）管理情况。</w:t>
      </w:r>
    </w:p>
    <w:p w14:paraId="663AF4FE">
      <w:pPr>
        <w:ind w:firstLine="640"/>
        <w:rPr>
          <w:snapToGrid w:val="0"/>
          <w:kern w:val="0"/>
          <w:szCs w:val="32"/>
        </w:rPr>
      </w:pPr>
      <w:r>
        <w:rPr>
          <w:snapToGrid w:val="0"/>
          <w:kern w:val="0"/>
          <w:szCs w:val="32"/>
        </w:rPr>
        <w:t>该指标包括监管有效性1个方面，指标分值4分</w:t>
      </w:r>
      <w:r>
        <w:t>，评价得分3分，评价得分率为75%。</w:t>
      </w:r>
    </w:p>
    <w:p w14:paraId="71AFDA9F">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监管有效性。</w:t>
      </w:r>
    </w:p>
    <w:p w14:paraId="03653158">
      <w:pPr>
        <w:ind w:firstLine="640"/>
        <w:rPr>
          <w:snapToGrid w:val="0"/>
          <w:kern w:val="0"/>
          <w:szCs w:val="32"/>
        </w:rPr>
      </w:pPr>
      <w:r>
        <w:rPr>
          <w:snapToGrid w:val="0"/>
          <w:kern w:val="0"/>
          <w:szCs w:val="32"/>
        </w:rPr>
        <w:t>指标分值4分，评价得分3分，评价得分率为75%。</w:t>
      </w:r>
    </w:p>
    <w:p w14:paraId="3115F78A">
      <w:pPr>
        <w:ind w:firstLine="640"/>
        <w:rPr>
          <w:snapToGrid w:val="0"/>
        </w:rPr>
      </w:pPr>
      <w:r>
        <w:rPr>
          <w:snapToGrid w:val="0"/>
        </w:rPr>
        <w:t>根据《新塘镇厨余垃圾收集运输服务项目考核评分表》《东区、西区垃圾清运质量评分表》《南区、北区垃圾清运质量评分表》《新塘镇城东片区保洁质量月度考核总表》《新塘镇城西片区保洁质量月度考核总表》等材料，新塘镇对目前已开展的环卫保洁服务每月进项考核评估，根据《巡查处理台账》，在日常巡查工作中发现保洁范围内存在的卫生问题均能要求服务单位及时整改，服务单位基本能在当天完成整改并拍摄整改图片形成记录，监管工作基本到位。</w:t>
      </w:r>
    </w:p>
    <w:p w14:paraId="09F02C19">
      <w:pPr>
        <w:ind w:firstLine="640"/>
        <w:rPr>
          <w:snapToGrid w:val="0"/>
        </w:rPr>
      </w:pPr>
      <w:r>
        <w:rPr>
          <w:snapToGrid w:val="0"/>
        </w:rPr>
        <w:t>广州市增城区城市管理和综合执法局每月对增城区辖区内13个镇街开展</w:t>
      </w:r>
      <w:r>
        <w:rPr>
          <w:rFonts w:hint="eastAsia" w:ascii="仿宋_GB2312"/>
          <w:snapToGrid w:val="0"/>
        </w:rPr>
        <w:t>“</w:t>
      </w:r>
      <w:r>
        <w:rPr>
          <w:snapToGrid w:val="0"/>
        </w:rPr>
        <w:t>建设干净整洁平安有序城市环境</w:t>
      </w:r>
      <w:r>
        <w:rPr>
          <w:rFonts w:hint="eastAsia" w:ascii="仿宋_GB2312"/>
          <w:snapToGrid w:val="0"/>
        </w:rPr>
        <w:t>”</w:t>
      </w:r>
      <w:r>
        <w:rPr>
          <w:snapToGrid w:val="0"/>
        </w:rPr>
        <w:t>工作考核，根据《广州市增城区城市管理和综合执法局广州市增城区城市管理工作领导小组办公室关于2023年1月建设干净整洁平安有序城市环境工作考核情况的通报》等每月考核情况通报文件，新塘镇整体卫生情况与其他镇街相比不具优势，考核排名持续靠后，除2023年10月、12月外，新塘镇在全区排名均处于后半段，其中2023年3月、6月、7月处于最末位，干净整洁城市环境巡检督查、工地和建筑废弃物管理执法得分情况长期不理想，环卫保洁工作仍有提升空间，反映新塘镇对环卫保洁服务的监督管理仍需进一步加强。</w:t>
      </w:r>
    </w:p>
    <w:p w14:paraId="41E67AE8">
      <w:pPr>
        <w:pStyle w:val="4"/>
        <w:ind w:firstLine="640"/>
        <w:rPr>
          <w:snapToGrid w:val="0"/>
        </w:rPr>
      </w:pPr>
      <w:r>
        <w:rPr>
          <w:snapToGrid w:val="0"/>
        </w:rPr>
        <w:t>3.产出实现情况分析。</w:t>
      </w:r>
    </w:p>
    <w:p w14:paraId="00835F9B">
      <w:pPr>
        <w:ind w:firstLine="640"/>
        <w:rPr>
          <w:snapToGrid w:val="0"/>
          <w:kern w:val="0"/>
          <w:szCs w:val="32"/>
        </w:rPr>
      </w:pPr>
      <w:r>
        <w:t>指标下设</w:t>
      </w:r>
      <w:r>
        <w:rPr>
          <w:rFonts w:hint="eastAsia" w:ascii="仿宋_GB2312"/>
        </w:rPr>
        <w:t>“</w:t>
      </w:r>
      <w:r>
        <w:t>经济性</w:t>
      </w:r>
      <w:r>
        <w:rPr>
          <w:rFonts w:hint="eastAsia" w:ascii="仿宋_GB2312"/>
        </w:rPr>
        <w:t>”“</w:t>
      </w:r>
      <w:r>
        <w:t>效率性</w:t>
      </w:r>
      <w:r>
        <w:rPr>
          <w:rFonts w:hint="eastAsia" w:ascii="仿宋_GB2312"/>
        </w:rPr>
        <w:t>”</w:t>
      </w:r>
      <w:r>
        <w:t>2个二级指标，主要从预算控制、成本控制、完成进度、完成质量4个方面反映项目预算控制、产出绩效完成情况。指标分值35分，评价得分32分，评价得分率为91.43%。</w:t>
      </w:r>
    </w:p>
    <w:p w14:paraId="691FD8C3">
      <w:pPr>
        <w:pStyle w:val="5"/>
        <w:ind w:firstLine="640"/>
        <w:rPr>
          <w:rFonts w:cs="Times New Roman"/>
          <w:snapToGrid w:val="0"/>
        </w:rPr>
      </w:pPr>
      <w:r>
        <w:rPr>
          <w:rFonts w:cs="Times New Roman"/>
          <w:snapToGrid w:val="0"/>
        </w:rPr>
        <w:t>（1）预算控制。</w:t>
      </w:r>
    </w:p>
    <w:p w14:paraId="021E086E">
      <w:pPr>
        <w:ind w:firstLine="640"/>
        <w:rPr>
          <w:snapToGrid w:val="0"/>
          <w:kern w:val="0"/>
          <w:szCs w:val="32"/>
        </w:rPr>
      </w:pPr>
      <w:r>
        <w:rPr>
          <w:snapToGrid w:val="0"/>
          <w:kern w:val="0"/>
          <w:szCs w:val="32"/>
        </w:rPr>
        <w:t>该指标包括预算控制1个方面，指标分值3分</w:t>
      </w:r>
      <w:r>
        <w:t>，评价得分3分，评价得分率为100%。</w:t>
      </w:r>
    </w:p>
    <w:p w14:paraId="155EE67A">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预算控制。</w:t>
      </w:r>
    </w:p>
    <w:p w14:paraId="651637EC">
      <w:pPr>
        <w:ind w:firstLine="640"/>
        <w:rPr>
          <w:snapToGrid w:val="0"/>
          <w:kern w:val="0"/>
          <w:szCs w:val="32"/>
        </w:rPr>
      </w:pPr>
      <w:r>
        <w:rPr>
          <w:snapToGrid w:val="0"/>
          <w:kern w:val="0"/>
          <w:szCs w:val="32"/>
        </w:rPr>
        <w:t>指标分值3分，评价得分3分，评价得分率为100%。</w:t>
      </w:r>
    </w:p>
    <w:p w14:paraId="7B8FBA5B">
      <w:pPr>
        <w:ind w:firstLine="640"/>
        <w:rPr>
          <w:szCs w:val="32"/>
        </w:rPr>
      </w:pPr>
      <w:r>
        <w:rPr>
          <w:szCs w:val="32"/>
        </w:rPr>
        <w:t>根据</w:t>
      </w:r>
      <w:r>
        <w:t>项目资金明细账、支付凭证，结合项目资金使用情况，</w:t>
      </w:r>
      <w:r>
        <w:rPr>
          <w:color w:val="000000"/>
          <w:szCs w:val="32"/>
        </w:rPr>
        <w:t>未发现实际支出超过预算或支出未能保障事项相应完成进度的现象。</w:t>
      </w:r>
    </w:p>
    <w:p w14:paraId="0E1AE28A">
      <w:pPr>
        <w:pStyle w:val="5"/>
        <w:ind w:firstLine="640"/>
        <w:rPr>
          <w:rFonts w:cs="Times New Roman"/>
          <w:snapToGrid w:val="0"/>
        </w:rPr>
      </w:pPr>
      <w:r>
        <w:rPr>
          <w:rFonts w:cs="Times New Roman"/>
          <w:snapToGrid w:val="0"/>
        </w:rPr>
        <w:t>（2）成本控制。</w:t>
      </w:r>
    </w:p>
    <w:p w14:paraId="2D520946">
      <w:pPr>
        <w:ind w:firstLine="640"/>
        <w:rPr>
          <w:snapToGrid w:val="0"/>
          <w:kern w:val="0"/>
          <w:szCs w:val="32"/>
        </w:rPr>
      </w:pPr>
      <w:r>
        <w:rPr>
          <w:snapToGrid w:val="0"/>
          <w:kern w:val="0"/>
          <w:szCs w:val="32"/>
        </w:rPr>
        <w:t>该指标包括成本节约</w:t>
      </w:r>
      <w:r>
        <w:t>1</w:t>
      </w:r>
      <w:r>
        <w:rPr>
          <w:snapToGrid w:val="0"/>
          <w:kern w:val="0"/>
          <w:szCs w:val="32"/>
        </w:rPr>
        <w:t>个方面，指标分值2分</w:t>
      </w:r>
      <w:r>
        <w:t>，评价得分2分，评价得分率为100%。</w:t>
      </w:r>
    </w:p>
    <w:p w14:paraId="3CB2CCB8">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成本节约（成本指标）。</w:t>
      </w:r>
    </w:p>
    <w:p w14:paraId="6B54424F">
      <w:pPr>
        <w:ind w:firstLine="640"/>
        <w:rPr>
          <w:snapToGrid w:val="0"/>
          <w:kern w:val="0"/>
          <w:szCs w:val="32"/>
        </w:rPr>
      </w:pPr>
      <w:r>
        <w:rPr>
          <w:snapToGrid w:val="0"/>
          <w:kern w:val="0"/>
          <w:szCs w:val="32"/>
        </w:rPr>
        <w:t>指标分值2分，评价得分2分，评价得分率为100%。</w:t>
      </w:r>
    </w:p>
    <w:p w14:paraId="324BD027">
      <w:pPr>
        <w:ind w:firstLine="640"/>
        <w:rPr>
          <w:snapToGrid w:val="0"/>
          <w:kern w:val="0"/>
          <w:szCs w:val="32"/>
        </w:rPr>
      </w:pPr>
      <w:r>
        <w:rPr>
          <w:snapToGrid w:val="0"/>
          <w:kern w:val="0"/>
          <w:szCs w:val="32"/>
        </w:rPr>
        <w:t>项目承包内容、服务要求、承包方式和最高限价等经过专家论证，并以公开招标的方式确定中标服务单位，实施成本基本合理。根据新塘镇提供的以往年度保洁合同，实施环卫一体化前新塘镇每年环卫服务费约1.54亿元，实施统一招标后，新塘镇全域环卫保洁年均服务费约1.37亿元，一定程度上节约了新塘镇在环卫方面的支出。</w:t>
      </w:r>
    </w:p>
    <w:p w14:paraId="4D9352A8">
      <w:pPr>
        <w:pStyle w:val="5"/>
        <w:ind w:firstLine="640"/>
        <w:rPr>
          <w:rFonts w:cs="Times New Roman"/>
          <w:snapToGrid w:val="0"/>
        </w:rPr>
      </w:pPr>
      <w:r>
        <w:rPr>
          <w:rFonts w:cs="Times New Roman"/>
          <w:snapToGrid w:val="0"/>
        </w:rPr>
        <w:t>（3）完成进度。</w:t>
      </w:r>
    </w:p>
    <w:p w14:paraId="43586F89">
      <w:pPr>
        <w:ind w:firstLine="640"/>
        <w:rPr>
          <w:snapToGrid w:val="0"/>
          <w:kern w:val="0"/>
          <w:szCs w:val="32"/>
          <w:highlight w:val="yellow"/>
        </w:rPr>
      </w:pPr>
      <w:r>
        <w:rPr>
          <w:snapToGrid w:val="0"/>
          <w:kern w:val="0"/>
          <w:szCs w:val="32"/>
        </w:rPr>
        <w:t>该指标包括购买环卫保洁工作覆盖率、道路清扫面积、垃圾清运频率3个方面，指标分值15分</w:t>
      </w:r>
      <w:r>
        <w:t>，评价得分13分，评价得分率为86.67%。</w:t>
      </w:r>
    </w:p>
    <w:p w14:paraId="26F92445">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环卫保洁工作覆盖率。</w:t>
      </w:r>
    </w:p>
    <w:p w14:paraId="3398D5B8">
      <w:pPr>
        <w:ind w:firstLine="640"/>
        <w:rPr>
          <w:snapToGrid w:val="0"/>
          <w:kern w:val="0"/>
          <w:szCs w:val="32"/>
        </w:rPr>
      </w:pPr>
      <w:r>
        <w:rPr>
          <w:snapToGrid w:val="0"/>
          <w:kern w:val="0"/>
          <w:szCs w:val="32"/>
        </w:rPr>
        <w:t>指标分值5分，评价得分5分，评价得分率为100%。</w:t>
      </w:r>
    </w:p>
    <w:p w14:paraId="08535188">
      <w:pPr>
        <w:ind w:firstLine="640"/>
      </w:pPr>
      <w:r>
        <w:rPr>
          <w:snapToGrid w:val="0"/>
          <w:kern w:val="0"/>
          <w:szCs w:val="32"/>
        </w:rPr>
        <w:t>预期目标值为</w:t>
      </w:r>
      <w:r>
        <w:rPr>
          <w:rFonts w:hint="eastAsia" w:ascii="仿宋_GB2312"/>
          <w:snapToGrid w:val="0"/>
          <w:kern w:val="0"/>
          <w:szCs w:val="32"/>
        </w:rPr>
        <w:t>“</w:t>
      </w:r>
      <w:r>
        <w:rPr>
          <w:snapToGrid w:val="0"/>
          <w:kern w:val="0"/>
          <w:szCs w:val="32"/>
        </w:rPr>
        <w:t>100%</w:t>
      </w:r>
      <w:r>
        <w:rPr>
          <w:rFonts w:hint="eastAsia" w:ascii="仿宋_GB2312"/>
          <w:snapToGrid w:val="0"/>
          <w:kern w:val="0"/>
          <w:szCs w:val="32"/>
        </w:rPr>
        <w:t>”</w:t>
      </w:r>
      <w:r>
        <w:rPr>
          <w:snapToGrid w:val="0"/>
          <w:kern w:val="0"/>
          <w:szCs w:val="32"/>
        </w:rPr>
        <w:t>，根据每月环卫工作台账，结合2023年各月份《</w:t>
      </w:r>
      <w:r>
        <w:rPr>
          <w:snapToGrid w:val="0"/>
        </w:rPr>
        <w:t>新塘镇城东片区保洁质量月度考核总表》《新塘镇城西片区保洁质量月度考核总表》等材料</w:t>
      </w:r>
      <w:r>
        <w:rPr>
          <w:snapToGrid w:val="0"/>
          <w:kern w:val="0"/>
          <w:szCs w:val="32"/>
        </w:rPr>
        <w:t>，服务单位能够根据合同要求在城区、农村、水域、公厕等区域内开展保洁服务，环卫保洁工作覆盖率100%。</w:t>
      </w:r>
    </w:p>
    <w:p w14:paraId="14E29B4B">
      <w:pPr>
        <w:ind w:firstLine="640"/>
        <w:rPr>
          <w:snapToGrid w:val="0"/>
          <w:kern w:val="0"/>
          <w:szCs w:val="32"/>
        </w:rPr>
      </w:pPr>
      <w:r>
        <w:rPr>
          <w:rFonts w:hint="eastAsia" w:ascii="宋体" w:hAnsi="宋体" w:eastAsia="宋体" w:cs="宋体"/>
          <w:snapToGrid w:val="0"/>
          <w:kern w:val="0"/>
          <w:szCs w:val="32"/>
        </w:rPr>
        <w:t>②</w:t>
      </w:r>
      <w:r>
        <w:rPr>
          <w:snapToGrid w:val="0"/>
          <w:kern w:val="0"/>
          <w:szCs w:val="32"/>
        </w:rPr>
        <w:t>道路清扫面积。</w:t>
      </w:r>
    </w:p>
    <w:p w14:paraId="378A3772">
      <w:pPr>
        <w:ind w:firstLine="640"/>
        <w:rPr>
          <w:snapToGrid w:val="0"/>
          <w:kern w:val="0"/>
          <w:szCs w:val="32"/>
        </w:rPr>
      </w:pPr>
      <w:r>
        <w:rPr>
          <w:snapToGrid w:val="0"/>
          <w:kern w:val="0"/>
          <w:szCs w:val="32"/>
        </w:rPr>
        <w:t>指标分值5分，评价得分5分，评价得分率为100%。</w:t>
      </w:r>
    </w:p>
    <w:p w14:paraId="2366B19E">
      <w:pPr>
        <w:ind w:firstLine="640"/>
        <w:rPr>
          <w:snapToGrid w:val="0"/>
          <w:kern w:val="0"/>
          <w:szCs w:val="32"/>
        </w:rPr>
      </w:pPr>
      <w:r>
        <w:rPr>
          <w:snapToGrid w:val="0"/>
          <w:kern w:val="0"/>
          <w:szCs w:val="32"/>
        </w:rPr>
        <w:t>预期目标值为</w:t>
      </w:r>
      <w:r>
        <w:rPr>
          <w:rFonts w:hint="eastAsia" w:ascii="仿宋_GB2312"/>
          <w:snapToGrid w:val="0"/>
          <w:kern w:val="0"/>
          <w:szCs w:val="32"/>
        </w:rPr>
        <w:t>“</w:t>
      </w:r>
      <w:r>
        <w:rPr>
          <w:snapToGrid w:val="0"/>
          <w:kern w:val="0"/>
          <w:szCs w:val="32"/>
        </w:rPr>
        <w:t>148.61万平方米</w:t>
      </w:r>
      <w:r>
        <w:rPr>
          <w:rFonts w:hint="eastAsia" w:ascii="仿宋_GB2312"/>
          <w:snapToGrid w:val="0"/>
          <w:kern w:val="0"/>
          <w:szCs w:val="32"/>
        </w:rPr>
        <w:t>”</w:t>
      </w:r>
      <w:r>
        <w:rPr>
          <w:snapToGrid w:val="0"/>
          <w:kern w:val="0"/>
          <w:szCs w:val="32"/>
        </w:rPr>
        <w:t>，根据项目考核评分表，结合新塘镇巡查台账、每月环卫工作台账及环卫工作考核评分表，环卫工人能够按合同约定在保洁范围内开展环卫保洁工作，能够达到预期目标值。</w:t>
      </w:r>
    </w:p>
    <w:p w14:paraId="0487CD10">
      <w:pPr>
        <w:ind w:firstLine="640"/>
        <w:rPr>
          <w:snapToGrid w:val="0"/>
          <w:kern w:val="0"/>
          <w:szCs w:val="32"/>
        </w:rPr>
      </w:pPr>
      <w:r>
        <w:rPr>
          <w:rFonts w:hint="eastAsia" w:ascii="宋体" w:hAnsi="宋体" w:eastAsia="宋体" w:cs="宋体"/>
          <w:snapToGrid w:val="0"/>
          <w:kern w:val="0"/>
          <w:szCs w:val="32"/>
        </w:rPr>
        <w:t>③</w:t>
      </w:r>
      <w:r>
        <w:rPr>
          <w:snapToGrid w:val="0"/>
          <w:kern w:val="0"/>
          <w:szCs w:val="32"/>
        </w:rPr>
        <w:t>垃圾清运频率。</w:t>
      </w:r>
    </w:p>
    <w:p w14:paraId="61906798">
      <w:pPr>
        <w:ind w:firstLine="0"/>
      </w:pPr>
      <w:r>
        <w:t>指标分值5分，评价得分3分，评价得分率为60%。</w:t>
      </w:r>
    </w:p>
    <w:p w14:paraId="557B0BC0">
      <w:pPr>
        <w:ind w:firstLine="0"/>
      </w:pPr>
      <w:r>
        <w:t>预期目标值为</w:t>
      </w:r>
      <w:r>
        <w:rPr>
          <w:rFonts w:hint="eastAsia"/>
        </w:rPr>
        <w:t>“</w:t>
      </w:r>
      <w:r>
        <w:t>日产日清</w:t>
      </w:r>
      <w:r>
        <w:rPr>
          <w:rFonts w:hint="eastAsia"/>
        </w:rPr>
        <w:t>”</w:t>
      </w:r>
      <w:r>
        <w:t>，根据《东区、西区垃圾清运质量评分表》和《南区、北区垃圾清运质量评分表》，项目垃圾清运工作完成情况良好，未发现因垃圾清运不及时的问题。但查看新塘镇城东、西片区环卫保洁项目水域保洁月检表发现，城东片区2023年9月、城西片区2023年5月、6月、8月、9月、10月、11月、12月均因</w:t>
      </w:r>
      <w:r>
        <w:rPr>
          <w:rFonts w:hint="eastAsia"/>
          <w:lang w:eastAsia="zh-CN"/>
        </w:rPr>
        <w:t>未</w:t>
      </w:r>
      <w:r>
        <w:t>达到垃圾日产日清的要求被扣分，存在垃圾清运不及时的问题，对垃圾清运频率的监督工作需要进一步加强。</w:t>
      </w:r>
    </w:p>
    <w:p w14:paraId="21DEC628">
      <w:pPr>
        <w:pStyle w:val="5"/>
        <w:ind w:firstLine="640"/>
        <w:rPr>
          <w:rFonts w:cs="Times New Roman"/>
          <w:snapToGrid w:val="0"/>
        </w:rPr>
      </w:pPr>
      <w:r>
        <w:rPr>
          <w:rFonts w:cs="Times New Roman"/>
          <w:snapToGrid w:val="0"/>
        </w:rPr>
        <w:t>（4）完成质量。</w:t>
      </w:r>
    </w:p>
    <w:p w14:paraId="38164029">
      <w:pPr>
        <w:ind w:firstLine="640"/>
        <w:rPr>
          <w:snapToGrid w:val="0"/>
          <w:kern w:val="0"/>
          <w:szCs w:val="32"/>
          <w:highlight w:val="yellow"/>
        </w:rPr>
      </w:pPr>
      <w:r>
        <w:rPr>
          <w:snapToGrid w:val="0"/>
          <w:kern w:val="0"/>
          <w:szCs w:val="32"/>
        </w:rPr>
        <w:t>该指标包括服务考核合格率、投诉处理率、环卫保洁时间达标率3个方面，指标分值15分</w:t>
      </w:r>
      <w:r>
        <w:t>，评价得分14分，评价得分率为93.33%。</w:t>
      </w:r>
    </w:p>
    <w:p w14:paraId="5F6C4B9C">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服务考核合格率。</w:t>
      </w:r>
    </w:p>
    <w:p w14:paraId="670F2827">
      <w:pPr>
        <w:ind w:firstLine="640"/>
        <w:rPr>
          <w:snapToGrid w:val="0"/>
          <w:kern w:val="0"/>
          <w:szCs w:val="32"/>
        </w:rPr>
      </w:pPr>
      <w:r>
        <w:rPr>
          <w:snapToGrid w:val="0"/>
          <w:kern w:val="0"/>
          <w:szCs w:val="32"/>
        </w:rPr>
        <w:t>指标分值5分，评价得分5分，评价得分率为100%。</w:t>
      </w:r>
    </w:p>
    <w:p w14:paraId="4DBB5D4C">
      <w:pPr>
        <w:tabs>
          <w:tab w:val="right" w:pos="8204"/>
        </w:tabs>
        <w:ind w:firstLine="640"/>
        <w:rPr>
          <w:snapToGrid w:val="0"/>
          <w:kern w:val="0"/>
          <w:szCs w:val="32"/>
        </w:rPr>
      </w:pPr>
      <w:r>
        <w:rPr>
          <w:snapToGrid w:val="0"/>
          <w:kern w:val="0"/>
          <w:szCs w:val="32"/>
        </w:rPr>
        <w:t>预期目标值为</w:t>
      </w:r>
      <w:r>
        <w:rPr>
          <w:rFonts w:hint="eastAsia" w:ascii="仿宋_GB2312"/>
          <w:snapToGrid w:val="0"/>
          <w:kern w:val="0"/>
          <w:szCs w:val="32"/>
        </w:rPr>
        <w:t>“</w:t>
      </w:r>
      <w:r>
        <w:rPr>
          <w:snapToGrid w:val="0"/>
          <w:kern w:val="0"/>
          <w:szCs w:val="32"/>
        </w:rPr>
        <w:t>100%</w:t>
      </w:r>
      <w:r>
        <w:rPr>
          <w:rFonts w:hint="eastAsia" w:ascii="仿宋_GB2312"/>
          <w:snapToGrid w:val="0"/>
          <w:kern w:val="0"/>
          <w:szCs w:val="32"/>
        </w:rPr>
        <w:t>”</w:t>
      </w:r>
      <w:r>
        <w:rPr>
          <w:snapToGrid w:val="0"/>
          <w:kern w:val="0"/>
          <w:szCs w:val="32"/>
        </w:rPr>
        <w:t>，根据</w:t>
      </w:r>
      <w:r>
        <w:rPr>
          <w:snapToGrid w:val="0"/>
        </w:rPr>
        <w:t>《新塘镇厨余垃圾收集运输服务项目考核评分表》《东区、西区垃圾清运质量评分表》《南区、北区垃圾清运质量评分表》《新塘镇城东片区保洁质量月度考核总表》《新塘镇城西片区保洁质量月度考核总表》，2023年新塘镇开展的环卫保洁服务每月考核结果均达到合格水平，服务考核合格率100%。</w:t>
      </w:r>
    </w:p>
    <w:p w14:paraId="0882CFEF">
      <w:pPr>
        <w:ind w:firstLine="640"/>
        <w:rPr>
          <w:snapToGrid w:val="0"/>
          <w:kern w:val="0"/>
          <w:szCs w:val="32"/>
        </w:rPr>
      </w:pPr>
      <w:r>
        <w:rPr>
          <w:rFonts w:hint="eastAsia" w:ascii="宋体" w:hAnsi="宋体" w:eastAsia="宋体" w:cs="宋体"/>
        </w:rPr>
        <w:t>②</w:t>
      </w:r>
      <w:r>
        <w:rPr>
          <w:snapToGrid w:val="0"/>
          <w:kern w:val="0"/>
          <w:szCs w:val="32"/>
        </w:rPr>
        <w:t>投诉处理率</w:t>
      </w:r>
      <w:r>
        <w:t>。</w:t>
      </w:r>
    </w:p>
    <w:p w14:paraId="2E4BCDC9">
      <w:pPr>
        <w:ind w:firstLine="640"/>
        <w:rPr>
          <w:snapToGrid w:val="0"/>
          <w:kern w:val="0"/>
          <w:szCs w:val="32"/>
        </w:rPr>
      </w:pPr>
      <w:r>
        <w:rPr>
          <w:snapToGrid w:val="0"/>
          <w:kern w:val="0"/>
          <w:szCs w:val="32"/>
        </w:rPr>
        <w:t>指标分值5分，评价得分5分，评价得分率为100%。</w:t>
      </w:r>
    </w:p>
    <w:p w14:paraId="3226D0C0">
      <w:pPr>
        <w:ind w:firstLine="640"/>
        <w:rPr>
          <w:snapToGrid w:val="0"/>
          <w:kern w:val="0"/>
          <w:szCs w:val="32"/>
        </w:rPr>
      </w:pPr>
      <w:r>
        <w:rPr>
          <w:snapToGrid w:val="0"/>
          <w:kern w:val="0"/>
          <w:szCs w:val="32"/>
        </w:rPr>
        <w:t>预期目标值为</w:t>
      </w:r>
      <w:r>
        <w:rPr>
          <w:rFonts w:hint="eastAsia" w:ascii="仿宋_GB2312"/>
          <w:snapToGrid w:val="0"/>
          <w:kern w:val="0"/>
          <w:szCs w:val="32"/>
        </w:rPr>
        <w:t>“</w:t>
      </w:r>
      <w:r>
        <w:rPr>
          <w:snapToGrid w:val="0"/>
          <w:kern w:val="0"/>
          <w:szCs w:val="32"/>
        </w:rPr>
        <w:t>100%</w:t>
      </w:r>
      <w:r>
        <w:rPr>
          <w:rFonts w:hint="eastAsia" w:ascii="仿宋_GB2312"/>
          <w:snapToGrid w:val="0"/>
          <w:kern w:val="0"/>
          <w:szCs w:val="32"/>
        </w:rPr>
        <w:t>”</w:t>
      </w:r>
      <w:r>
        <w:rPr>
          <w:snapToGrid w:val="0"/>
          <w:kern w:val="0"/>
          <w:szCs w:val="32"/>
        </w:rPr>
        <w:t>，根据每月《新塘镇12345政务服务便民热线工作简报》，综合执法办对新塘镇环境卫生问题产生的投诉类工单均能按要求办结，结合日常巡查台账，在巡查中发现的卫生问题也均能及时整改，根据新塘镇综合治理办公室《新塘镇12345政务服务便民热线2023年总结汇报》，2023年</w:t>
      </w:r>
      <w:r>
        <w:rPr>
          <w:rFonts w:hint="eastAsia"/>
          <w:snapToGrid w:val="0"/>
          <w:kern w:val="0"/>
          <w:szCs w:val="32"/>
        </w:rPr>
        <w:t>，</w:t>
      </w:r>
      <w:r>
        <w:rPr>
          <w:snapToGrid w:val="0"/>
          <w:kern w:val="0"/>
          <w:szCs w:val="32"/>
        </w:rPr>
        <w:t>综治办12345热线组承办的各类工单办结率100%。</w:t>
      </w:r>
    </w:p>
    <w:p w14:paraId="0129F363">
      <w:pPr>
        <w:ind w:firstLine="640"/>
        <w:rPr>
          <w:snapToGrid w:val="0"/>
        </w:rPr>
      </w:pPr>
      <w:r>
        <w:rPr>
          <w:rFonts w:hint="eastAsia" w:ascii="宋体" w:hAnsi="宋体" w:eastAsia="宋体" w:cs="宋体"/>
          <w:snapToGrid w:val="0"/>
          <w:kern w:val="0"/>
          <w:szCs w:val="32"/>
        </w:rPr>
        <w:t>③</w:t>
      </w:r>
      <w:r>
        <w:rPr>
          <w:snapToGrid w:val="0"/>
          <w:kern w:val="0"/>
          <w:szCs w:val="32"/>
        </w:rPr>
        <w:t>环卫保洁时间达标率</w:t>
      </w:r>
      <w:r>
        <w:rPr>
          <w:snapToGrid w:val="0"/>
        </w:rPr>
        <w:t>。</w:t>
      </w:r>
    </w:p>
    <w:p w14:paraId="72E9D951">
      <w:pPr>
        <w:ind w:firstLine="640"/>
        <w:rPr>
          <w:snapToGrid w:val="0"/>
          <w:kern w:val="0"/>
          <w:szCs w:val="32"/>
        </w:rPr>
      </w:pPr>
      <w:r>
        <w:rPr>
          <w:snapToGrid w:val="0"/>
          <w:kern w:val="0"/>
          <w:szCs w:val="32"/>
        </w:rPr>
        <w:t>指标分值5分，评价得分4分，评价得分率为80%。</w:t>
      </w:r>
    </w:p>
    <w:p w14:paraId="779B2199">
      <w:pPr>
        <w:ind w:firstLine="640"/>
      </w:pPr>
      <w:r>
        <w:rPr>
          <w:snapToGrid w:val="0"/>
          <w:kern w:val="0"/>
          <w:szCs w:val="32"/>
        </w:rPr>
        <w:tab/>
      </w:r>
      <w:r>
        <w:rPr>
          <w:snapToGrid w:val="0"/>
          <w:kern w:val="0"/>
          <w:szCs w:val="32"/>
        </w:rPr>
        <w:t>预期指标值为</w:t>
      </w:r>
      <w:r>
        <w:rPr>
          <w:rFonts w:hint="eastAsia" w:ascii="仿宋_GB2312"/>
          <w:snapToGrid w:val="0"/>
          <w:kern w:val="0"/>
          <w:szCs w:val="32"/>
        </w:rPr>
        <w:t>“</w:t>
      </w:r>
      <w:r>
        <w:rPr>
          <w:snapToGrid w:val="0"/>
          <w:kern w:val="0"/>
          <w:szCs w:val="32"/>
        </w:rPr>
        <w:t>100%</w:t>
      </w:r>
      <w:r>
        <w:rPr>
          <w:rFonts w:hint="eastAsia" w:ascii="仿宋_GB2312"/>
          <w:snapToGrid w:val="0"/>
          <w:kern w:val="0"/>
          <w:szCs w:val="32"/>
        </w:rPr>
        <w:t>”</w:t>
      </w:r>
      <w:r>
        <w:rPr>
          <w:snapToGrid w:val="0"/>
          <w:kern w:val="0"/>
          <w:szCs w:val="32"/>
        </w:rPr>
        <w:t>，根据</w:t>
      </w:r>
      <w:r>
        <w:rPr>
          <w:snapToGrid w:val="0"/>
        </w:rPr>
        <w:t>《新塘镇城东片区保洁质量月度考核总表》《新塘镇城西片区保洁质量月度考核总表》，服务单位能够按照合同约定开展环卫工作，未发现因保洁时长不达标的情况。但</w:t>
      </w:r>
      <w:r>
        <w:rPr>
          <w:snapToGrid w:val="0"/>
          <w:kern w:val="0"/>
          <w:szCs w:val="32"/>
        </w:rPr>
        <w:t>根据2023年1-12月《新塘镇厨余垃圾收集运输服务项目考核评分表》，服务单位在考核中因未能每天开展收运作业或未能按约定时间及时收运垃圾连续12个月被扣分，反映厨余垃圾清运时间未能达到预期目标。</w:t>
      </w:r>
    </w:p>
    <w:p w14:paraId="47BE99B8">
      <w:pPr>
        <w:pStyle w:val="4"/>
        <w:ind w:firstLine="640"/>
        <w:rPr>
          <w:snapToGrid w:val="0"/>
        </w:rPr>
      </w:pPr>
      <w:r>
        <w:rPr>
          <w:snapToGrid w:val="0"/>
        </w:rPr>
        <w:t>4.效益实现情况分析。</w:t>
      </w:r>
    </w:p>
    <w:p w14:paraId="4AAD086C">
      <w:pPr>
        <w:ind w:firstLine="640"/>
        <w:rPr>
          <w:snapToGrid w:val="0"/>
          <w:kern w:val="0"/>
          <w:szCs w:val="32"/>
        </w:rPr>
      </w:pPr>
      <w:r>
        <w:t>指标下设</w:t>
      </w:r>
      <w:r>
        <w:rPr>
          <w:rFonts w:hint="eastAsia" w:ascii="仿宋_GB2312"/>
        </w:rPr>
        <w:t>“</w:t>
      </w:r>
      <w:r>
        <w:t>效果性</w:t>
      </w:r>
      <w:r>
        <w:rPr>
          <w:rFonts w:hint="eastAsia" w:ascii="仿宋_GB2312"/>
        </w:rPr>
        <w:t>”“</w:t>
      </w:r>
      <w:r>
        <w:t>公平性</w:t>
      </w:r>
      <w:r>
        <w:rPr>
          <w:rFonts w:hint="eastAsia" w:ascii="仿宋_GB2312"/>
        </w:rPr>
        <w:t>”</w:t>
      </w:r>
      <w:r>
        <w:t>2个二级指标，主要从社会效益、生态效益、可持续发展、满意度2个方面反映项目效益完成情况。指标分值</w:t>
      </w:r>
      <w:r>
        <w:rPr>
          <w:snapToGrid w:val="0"/>
          <w:kern w:val="0"/>
          <w:szCs w:val="32"/>
        </w:rPr>
        <w:t>25</w:t>
      </w:r>
      <w:r>
        <w:t>分，评价得分21分，评价得分率为84%。</w:t>
      </w:r>
    </w:p>
    <w:p w14:paraId="63FF0218">
      <w:pPr>
        <w:pStyle w:val="5"/>
        <w:ind w:firstLine="640"/>
        <w:rPr>
          <w:rFonts w:cs="Times New Roman"/>
          <w:snapToGrid w:val="0"/>
        </w:rPr>
      </w:pPr>
      <w:r>
        <w:rPr>
          <w:rFonts w:cs="Times New Roman"/>
          <w:snapToGrid w:val="0"/>
        </w:rPr>
        <w:t>（1）社会效益。</w:t>
      </w:r>
    </w:p>
    <w:p w14:paraId="022B06FE">
      <w:pPr>
        <w:ind w:firstLine="640"/>
        <w:rPr>
          <w:snapToGrid w:val="0"/>
          <w:kern w:val="0"/>
          <w:szCs w:val="32"/>
        </w:rPr>
      </w:pPr>
      <w:r>
        <w:rPr>
          <w:snapToGrid w:val="0"/>
          <w:kern w:val="0"/>
          <w:szCs w:val="32"/>
        </w:rPr>
        <w:t>该指标包括促进就业、促进公共卫生健康2个方面，指标分值</w:t>
      </w:r>
      <w:r>
        <w:t>10</w:t>
      </w:r>
      <w:r>
        <w:rPr>
          <w:snapToGrid w:val="0"/>
          <w:kern w:val="0"/>
          <w:szCs w:val="32"/>
        </w:rPr>
        <w:t>分</w:t>
      </w:r>
      <w:r>
        <w:t>，评价得分9分，评价得分率为90%。</w:t>
      </w:r>
    </w:p>
    <w:p w14:paraId="0696E309">
      <w:pPr>
        <w:tabs>
          <w:tab w:val="left" w:pos="5513"/>
        </w:tabs>
        <w:ind w:firstLine="640"/>
        <w:rPr>
          <w:snapToGrid w:val="0"/>
          <w:kern w:val="0"/>
          <w:szCs w:val="32"/>
        </w:rPr>
      </w:pPr>
      <w:r>
        <w:rPr>
          <w:rFonts w:hint="eastAsia" w:ascii="宋体" w:hAnsi="宋体" w:eastAsia="宋体" w:cs="宋体"/>
          <w:snapToGrid w:val="0"/>
          <w:kern w:val="0"/>
          <w:szCs w:val="32"/>
        </w:rPr>
        <w:t>①</w:t>
      </w:r>
      <w:r>
        <w:rPr>
          <w:snapToGrid w:val="0"/>
          <w:kern w:val="0"/>
          <w:szCs w:val="32"/>
        </w:rPr>
        <w:t>促进就业。</w:t>
      </w:r>
    </w:p>
    <w:p w14:paraId="4253CE2F">
      <w:pPr>
        <w:ind w:firstLine="640"/>
        <w:rPr>
          <w:snapToGrid w:val="0"/>
          <w:kern w:val="0"/>
          <w:szCs w:val="32"/>
        </w:rPr>
      </w:pPr>
      <w:r>
        <w:rPr>
          <w:snapToGrid w:val="0"/>
          <w:kern w:val="0"/>
          <w:szCs w:val="32"/>
        </w:rPr>
        <w:t>预指标分值5分，评价得分4分，评价得分率为80%。</w:t>
      </w:r>
    </w:p>
    <w:p w14:paraId="384F6B7B">
      <w:pPr>
        <w:ind w:firstLine="640"/>
        <w:rPr>
          <w:snapToGrid w:val="0"/>
          <w:kern w:val="0"/>
          <w:szCs w:val="32"/>
        </w:rPr>
      </w:pPr>
      <w:r>
        <w:rPr>
          <w:snapToGrid w:val="0"/>
          <w:kern w:val="0"/>
          <w:szCs w:val="32"/>
        </w:rPr>
        <w:t>期指标值</w:t>
      </w:r>
      <w:r>
        <w:rPr>
          <w:rFonts w:hint="eastAsia" w:ascii="仿宋_GB2312"/>
          <w:snapToGrid w:val="0"/>
          <w:kern w:val="0"/>
          <w:szCs w:val="32"/>
        </w:rPr>
        <w:t>“</w:t>
      </w:r>
      <w:r>
        <w:rPr>
          <w:snapToGrid w:val="0"/>
          <w:kern w:val="0"/>
          <w:szCs w:val="32"/>
        </w:rPr>
        <w:t>提供就业岗位，促进社会就业</w:t>
      </w:r>
      <w:r>
        <w:rPr>
          <w:rFonts w:hint="eastAsia" w:ascii="仿宋_GB2312"/>
          <w:snapToGrid w:val="0"/>
          <w:kern w:val="0"/>
          <w:szCs w:val="32"/>
        </w:rPr>
        <w:t>”</w:t>
      </w:r>
      <w:r>
        <w:rPr>
          <w:snapToGrid w:val="0"/>
          <w:kern w:val="0"/>
          <w:szCs w:val="32"/>
        </w:rPr>
        <w:t>，根据项目服务合同，东、西片区环卫保洁服务合同共配备保洁人员1256人，东区西区、南区北区垃圾收运服务合同共配备保洁人员160人，项目的开展提供了大量的就业岗位，其中大部分保洁人员年龄在40岁以上，有力促进了中年群体的就业，但仅见各服务单位组织保洁人员进行健康体检形成的体检报告，实际社会保险和各类津贴的购买情况和发放情况暂不明确。</w:t>
      </w:r>
    </w:p>
    <w:p w14:paraId="2647063F">
      <w:pPr>
        <w:ind w:firstLine="640"/>
        <w:rPr>
          <w:snapToGrid w:val="0"/>
        </w:rPr>
      </w:pPr>
      <w:r>
        <w:rPr>
          <w:rFonts w:hint="eastAsia" w:ascii="宋体" w:hAnsi="宋体" w:eastAsia="宋体" w:cs="宋体"/>
          <w:snapToGrid w:val="0"/>
          <w:kern w:val="0"/>
          <w:szCs w:val="32"/>
        </w:rPr>
        <w:t>②</w:t>
      </w:r>
      <w:r>
        <w:rPr>
          <w:snapToGrid w:val="0"/>
          <w:kern w:val="0"/>
          <w:szCs w:val="32"/>
        </w:rPr>
        <w:t>保障公共卫生健康</w:t>
      </w:r>
      <w:r>
        <w:rPr>
          <w:snapToGrid w:val="0"/>
        </w:rPr>
        <w:t>。</w:t>
      </w:r>
    </w:p>
    <w:p w14:paraId="3BAD1350">
      <w:pPr>
        <w:ind w:firstLine="640"/>
        <w:rPr>
          <w:snapToGrid w:val="0"/>
          <w:kern w:val="0"/>
          <w:szCs w:val="32"/>
        </w:rPr>
      </w:pPr>
      <w:r>
        <w:rPr>
          <w:snapToGrid w:val="0"/>
          <w:kern w:val="0"/>
          <w:szCs w:val="32"/>
        </w:rPr>
        <w:t>指标分值5分，评价得分5分，评价得分率为100%。</w:t>
      </w:r>
    </w:p>
    <w:p w14:paraId="37A68F64">
      <w:pPr>
        <w:ind w:firstLine="640"/>
      </w:pPr>
      <w:r>
        <w:t>预期指标值</w:t>
      </w:r>
      <w:r>
        <w:rPr>
          <w:rFonts w:hint="eastAsia" w:ascii="仿宋_GB2312"/>
        </w:rPr>
        <w:t>“</w:t>
      </w:r>
      <w:r>
        <w:rPr>
          <w:snapToGrid w:val="0"/>
          <w:kern w:val="0"/>
          <w:szCs w:val="32"/>
        </w:rPr>
        <w:t>保持环境清洁，减少病菌害虫滋生</w:t>
      </w:r>
      <w:r>
        <w:rPr>
          <w:rFonts w:hint="eastAsia" w:ascii="仿宋_GB2312"/>
        </w:rPr>
        <w:t>”</w:t>
      </w:r>
      <w:r>
        <w:t>。根据项目各方面的考核评分情况和日常巡查情况，新塘镇环境卫生情况基本良好，对于市民随意倾倒垃圾、丢弃废旧家具的问题也能够及时进行清理，结合现场核查情况，路面未见明显的垃圾堆积、污水横流等问题，区域环境基本能够保持清洁，能够有效减少病菌害虫的吱声，保障公共环境卫生。</w:t>
      </w:r>
    </w:p>
    <w:p w14:paraId="0F019ECA">
      <w:pPr>
        <w:pStyle w:val="5"/>
        <w:ind w:firstLine="640"/>
        <w:rPr>
          <w:rFonts w:cs="Times New Roman"/>
          <w:snapToGrid w:val="0"/>
        </w:rPr>
      </w:pPr>
      <w:r>
        <w:rPr>
          <w:rFonts w:cs="Times New Roman"/>
          <w:snapToGrid w:val="0"/>
        </w:rPr>
        <w:t>（2）生态效益。</w:t>
      </w:r>
    </w:p>
    <w:p w14:paraId="2E5E2CB8">
      <w:pPr>
        <w:ind w:firstLine="640"/>
      </w:pPr>
      <w:r>
        <w:t>该指标包括提高城乡环境质量1个方面，</w:t>
      </w:r>
      <w:r>
        <w:rPr>
          <w:snapToGrid w:val="0"/>
          <w:kern w:val="0"/>
          <w:szCs w:val="32"/>
        </w:rPr>
        <w:t>指标分值5分</w:t>
      </w:r>
      <w:r>
        <w:t>，评价得分3分，评价得分率为60%。</w:t>
      </w:r>
    </w:p>
    <w:p w14:paraId="6E59513E">
      <w:pPr>
        <w:ind w:firstLine="640"/>
      </w:pPr>
      <w:r>
        <w:rPr>
          <w:rFonts w:hint="eastAsia" w:ascii="宋体" w:hAnsi="宋体" w:eastAsia="宋体" w:cs="宋体"/>
        </w:rPr>
        <w:t>①</w:t>
      </w:r>
      <w:r>
        <w:t>提高城乡环境质量。</w:t>
      </w:r>
    </w:p>
    <w:p w14:paraId="0307DD7E">
      <w:pPr>
        <w:ind w:firstLine="640"/>
        <w:rPr>
          <w:snapToGrid w:val="0"/>
          <w:kern w:val="0"/>
          <w:szCs w:val="32"/>
        </w:rPr>
      </w:pPr>
      <w:r>
        <w:rPr>
          <w:snapToGrid w:val="0"/>
          <w:kern w:val="0"/>
          <w:szCs w:val="32"/>
        </w:rPr>
        <w:t>指标分值5分，评价得分3分，评价得分率为60%。</w:t>
      </w:r>
    </w:p>
    <w:p w14:paraId="2467C1AF">
      <w:pPr>
        <w:ind w:firstLine="640"/>
        <w:rPr>
          <w:snapToGrid w:val="0"/>
          <w:kern w:val="0"/>
          <w:szCs w:val="32"/>
        </w:rPr>
      </w:pPr>
      <w:r>
        <w:rPr>
          <w:snapToGrid w:val="0"/>
          <w:kern w:val="0"/>
          <w:szCs w:val="32"/>
        </w:rPr>
        <w:t>预期指标值为</w:t>
      </w:r>
      <w:r>
        <w:rPr>
          <w:rFonts w:hint="eastAsia" w:ascii="仿宋_GB2312"/>
          <w:snapToGrid w:val="0"/>
          <w:kern w:val="0"/>
          <w:szCs w:val="32"/>
        </w:rPr>
        <w:t>“</w:t>
      </w:r>
      <w:r>
        <w:rPr>
          <w:snapToGrid w:val="0"/>
          <w:kern w:val="0"/>
          <w:szCs w:val="32"/>
        </w:rPr>
        <w:t>保障环卫保洁工作质量，提高城乡环境卫生质量</w:t>
      </w:r>
      <w:r>
        <w:rPr>
          <w:rFonts w:hint="eastAsia" w:ascii="仿宋_GB2312"/>
          <w:snapToGrid w:val="0"/>
          <w:kern w:val="0"/>
          <w:szCs w:val="32"/>
        </w:rPr>
        <w:t>”</w:t>
      </w:r>
      <w:r>
        <w:rPr>
          <w:snapToGrid w:val="0"/>
          <w:kern w:val="0"/>
          <w:szCs w:val="32"/>
        </w:rPr>
        <w:t>，根据</w:t>
      </w:r>
      <w:r>
        <w:rPr>
          <w:snapToGrid w:val="0"/>
        </w:rPr>
        <w:t>《新塘镇厨余垃圾收集运输服务项目考核评分表》《东区、西区垃圾清运质量评分表》《南区、北区垃圾清运质量评分表》《新塘镇城东片区保洁质量月度考核总表》《新塘镇城西片区保洁质量月度考核总表》等考核结果，新塘镇开展的环卫保洁工作基本能够达到合格水平。</w:t>
      </w:r>
      <w:r>
        <w:rPr>
          <w:snapToGrid w:val="0"/>
          <w:kern w:val="0"/>
          <w:szCs w:val="32"/>
        </w:rPr>
        <w:t>现场核查了新塘镇金泽花园附近的垃圾压缩站，该压缩站内无垃圾堆积、压缩站周边路段干净整洁，卫生情况基本良好。但抽查新塘站附近路段时，发现路面存在纸屑、烟头等垃圾，路边植被中有较多垃圾，环卫清扫工作不够到位，且新塘站作为城市交通枢纽代表了区域形象，环境卫生需要加强维护。</w:t>
      </w:r>
    </w:p>
    <w:p w14:paraId="31582715">
      <w:pPr>
        <w:tabs>
          <w:tab w:val="center" w:pos="4422"/>
        </w:tabs>
        <w:ind w:firstLine="640"/>
        <w:outlineLvl w:val="3"/>
      </w:pPr>
      <w:r>
        <w:t>（3）可持续发展。</w:t>
      </w:r>
    </w:p>
    <w:p w14:paraId="11C009DA">
      <w:pPr>
        <w:ind w:firstLine="640"/>
        <w:rPr>
          <w:snapToGrid w:val="0"/>
          <w:kern w:val="0"/>
          <w:szCs w:val="32"/>
        </w:rPr>
      </w:pPr>
      <w:r>
        <w:t>该指标包括促进环卫作业管理规范化1个方面，</w:t>
      </w:r>
      <w:r>
        <w:rPr>
          <w:snapToGrid w:val="0"/>
          <w:kern w:val="0"/>
          <w:szCs w:val="32"/>
        </w:rPr>
        <w:t>指标分值5分</w:t>
      </w:r>
      <w:r>
        <w:t>，评价得分4分，评价得分率为100%。</w:t>
      </w:r>
    </w:p>
    <w:p w14:paraId="4ED4863F">
      <w:pPr>
        <w:ind w:firstLine="640"/>
      </w:pPr>
      <w:r>
        <w:rPr>
          <w:rFonts w:hint="eastAsia" w:ascii="宋体" w:hAnsi="宋体" w:eastAsia="宋体" w:cs="宋体"/>
        </w:rPr>
        <w:t>①</w:t>
      </w:r>
      <w:r>
        <w:t>促进环卫作业管理规范化。</w:t>
      </w:r>
    </w:p>
    <w:p w14:paraId="0ACD4603">
      <w:pPr>
        <w:ind w:firstLine="640"/>
      </w:pPr>
      <w:r>
        <w:rPr>
          <w:snapToGrid w:val="0"/>
          <w:kern w:val="0"/>
          <w:szCs w:val="32"/>
        </w:rPr>
        <w:t>指标分值5分，评价得分4分，评价得分率为80%。</w:t>
      </w:r>
    </w:p>
    <w:p w14:paraId="1534A72C">
      <w:pPr>
        <w:ind w:firstLine="640"/>
      </w:pPr>
      <w:r>
        <w:t>预期指标值为</w:t>
      </w:r>
      <w:r>
        <w:rPr>
          <w:rFonts w:hint="eastAsia" w:ascii="仿宋_GB2312"/>
        </w:rPr>
        <w:t>“</w:t>
      </w:r>
      <w:r>
        <w:t>规范开展环卫作业，提高区域环境卫生管理水平</w:t>
      </w:r>
      <w:r>
        <w:rPr>
          <w:rFonts w:hint="eastAsia" w:ascii="仿宋_GB2312"/>
        </w:rPr>
        <w:t>”</w:t>
      </w:r>
      <w:r>
        <w:t>，项目根据相关环卫作业规范实施环卫作业，在操作流程、人员培训、工作质量方面没有明细瑕疵，项目的实施也打破了新塘镇以往保洁工作质量参差、管理难以深入的问题，在规范化环境卫生保洁工作的同时提高了区域卫生管理水平。但</w:t>
      </w:r>
      <w:r>
        <w:rPr>
          <w:snapToGrid w:val="0"/>
          <w:kern w:val="0"/>
          <w:szCs w:val="32"/>
        </w:rPr>
        <w:t>根据</w:t>
      </w:r>
      <w:r>
        <w:t>2023年广州市增城区城市管理和综合执法局</w:t>
      </w:r>
      <w:r>
        <w:rPr>
          <w:rFonts w:hint="eastAsia" w:ascii="仿宋_GB2312"/>
        </w:rPr>
        <w:t>“</w:t>
      </w:r>
      <w:r>
        <w:t>建设干净整洁平安有序城市环境</w:t>
      </w:r>
      <w:r>
        <w:rPr>
          <w:rFonts w:hint="eastAsia" w:ascii="仿宋_GB2312"/>
        </w:rPr>
        <w:t>”</w:t>
      </w:r>
      <w:r>
        <w:t>工作考核情况，除2023年10月、12月外，新塘镇在全区排名均处于后半段，其中2023年3月、6月、7月处于最末位，干净整洁城市环境巡检督查、工地和建筑废弃物管理执法得分情况长期不理想，整体环境卫生水平未见明显提升，在环境卫生和地和建筑废弃物处置方面需要进一步抓紧管理工作，提高环境卫生质量。</w:t>
      </w:r>
    </w:p>
    <w:p w14:paraId="1974C990">
      <w:pPr>
        <w:pStyle w:val="5"/>
        <w:ind w:firstLine="640"/>
        <w:rPr>
          <w:rFonts w:cs="Times New Roman"/>
          <w:snapToGrid w:val="0"/>
        </w:rPr>
      </w:pPr>
      <w:r>
        <w:rPr>
          <w:rFonts w:cs="Times New Roman"/>
          <w:snapToGrid w:val="0"/>
        </w:rPr>
        <w:t>（4）满意度。</w:t>
      </w:r>
    </w:p>
    <w:p w14:paraId="363F6F04">
      <w:pPr>
        <w:ind w:firstLine="640"/>
        <w:rPr>
          <w:snapToGrid w:val="0"/>
          <w:kern w:val="0"/>
          <w:szCs w:val="32"/>
        </w:rPr>
      </w:pPr>
      <w:r>
        <w:rPr>
          <w:snapToGrid w:val="0"/>
          <w:kern w:val="0"/>
          <w:szCs w:val="32"/>
        </w:rPr>
        <w:t>该指标包括服务对象满意度1方面。指标分值5分</w:t>
      </w:r>
      <w:r>
        <w:t>，评价得分5分，评价得分率为100%。</w:t>
      </w:r>
    </w:p>
    <w:p w14:paraId="418AB8B5">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服务对象满意度。</w:t>
      </w:r>
    </w:p>
    <w:p w14:paraId="207410D0">
      <w:pPr>
        <w:ind w:firstLine="640"/>
        <w:rPr>
          <w:snapToGrid w:val="0"/>
          <w:kern w:val="0"/>
          <w:szCs w:val="32"/>
        </w:rPr>
      </w:pPr>
      <w:r>
        <w:rPr>
          <w:snapToGrid w:val="0"/>
          <w:kern w:val="0"/>
          <w:szCs w:val="32"/>
        </w:rPr>
        <w:t>指标分值5分，评价得分5分，评价得分率100%。</w:t>
      </w:r>
    </w:p>
    <w:p w14:paraId="15DC2B74">
      <w:pPr>
        <w:pStyle w:val="15"/>
        <w:ind w:firstLine="640"/>
        <w:rPr>
          <w:rFonts w:eastAsia="仿宋_GB2312"/>
        </w:rPr>
      </w:pPr>
      <w:r>
        <w:rPr>
          <w:rFonts w:eastAsia="仿宋_GB2312"/>
          <w:snapToGrid w:val="0"/>
          <w:kern w:val="0"/>
          <w:szCs w:val="32"/>
        </w:rPr>
        <w:t>预期目标值为</w:t>
      </w:r>
      <w:r>
        <w:rPr>
          <w:rFonts w:hint="eastAsia" w:ascii="仿宋_GB2312" w:eastAsia="仿宋_GB2312"/>
          <w:snapToGrid w:val="0"/>
          <w:kern w:val="0"/>
          <w:szCs w:val="32"/>
        </w:rPr>
        <w:t>“</w:t>
      </w:r>
      <w:r>
        <w:rPr>
          <w:rFonts w:eastAsia="仿宋_GB2312"/>
          <w:snapToGrid w:val="0"/>
          <w:kern w:val="0"/>
          <w:szCs w:val="32"/>
        </w:rPr>
        <w:t>90%</w:t>
      </w:r>
      <w:r>
        <w:rPr>
          <w:rFonts w:hint="eastAsia" w:ascii="仿宋_GB2312" w:eastAsia="仿宋_GB2312"/>
          <w:snapToGrid w:val="0"/>
          <w:kern w:val="0"/>
          <w:szCs w:val="32"/>
        </w:rPr>
        <w:t>”</w:t>
      </w:r>
      <w:r>
        <w:rPr>
          <w:rFonts w:eastAsia="仿宋_GB2312"/>
          <w:snapToGrid w:val="0"/>
          <w:kern w:val="0"/>
          <w:szCs w:val="32"/>
        </w:rPr>
        <w:t>，项目满意度针对垃圾清运频率、保洁市场、保洁工作质量等开展了调查，最终回收问卷409份，有效问卷380份，问卷有效率92.91%，综合满意度91.33%。</w:t>
      </w:r>
    </w:p>
    <w:p w14:paraId="1985EC17">
      <w:pPr>
        <w:pStyle w:val="2"/>
        <w:ind w:firstLine="640"/>
        <w:rPr>
          <w:snapToGrid w:val="0"/>
        </w:rPr>
      </w:pPr>
      <w:bookmarkStart w:id="68" w:name="_Toc17594"/>
      <w:bookmarkStart w:id="69" w:name="_Toc20381"/>
      <w:bookmarkStart w:id="70" w:name="_Toc9513"/>
      <w:bookmarkStart w:id="71" w:name="_Toc20834"/>
      <w:bookmarkStart w:id="72" w:name="_Toc16477"/>
      <w:r>
        <w:rPr>
          <w:snapToGrid w:val="0"/>
        </w:rPr>
        <w:t>四、项目主要绩效或成功经验</w:t>
      </w:r>
      <w:bookmarkEnd w:id="68"/>
      <w:bookmarkEnd w:id="69"/>
      <w:bookmarkEnd w:id="70"/>
      <w:bookmarkEnd w:id="71"/>
      <w:bookmarkEnd w:id="72"/>
    </w:p>
    <w:p w14:paraId="033D4813">
      <w:pPr>
        <w:pStyle w:val="3"/>
        <w:ind w:firstLine="640"/>
        <w:rPr>
          <w:rFonts w:cs="Times New Roman"/>
        </w:rPr>
      </w:pPr>
      <w:bookmarkStart w:id="73" w:name="_Toc6807"/>
      <w:bookmarkStart w:id="74" w:name="_Toc31257"/>
      <w:bookmarkStart w:id="75" w:name="_Toc28780"/>
      <w:bookmarkStart w:id="76" w:name="_Toc17758"/>
      <w:bookmarkStart w:id="77" w:name="_Toc13156"/>
      <w:r>
        <w:rPr>
          <w:rFonts w:cs="Times New Roman"/>
          <w:snapToGrid w:val="0"/>
        </w:rPr>
        <w:t>（一）</w:t>
      </w:r>
      <w:r>
        <w:rPr>
          <w:rFonts w:cs="Times New Roman"/>
        </w:rPr>
        <w:t>统一化环卫保洁工作</w:t>
      </w:r>
      <w:r>
        <w:rPr>
          <w:rFonts w:cs="Times New Roman"/>
          <w:snapToGrid w:val="0"/>
        </w:rPr>
        <w:t>，提高环境治理水平。</w:t>
      </w:r>
      <w:bookmarkEnd w:id="73"/>
      <w:bookmarkEnd w:id="74"/>
      <w:bookmarkEnd w:id="75"/>
      <w:bookmarkEnd w:id="76"/>
      <w:bookmarkEnd w:id="77"/>
    </w:p>
    <w:p w14:paraId="00DFF10B">
      <w:pPr>
        <w:ind w:firstLine="640"/>
      </w:pPr>
      <w:r>
        <w:t>项目通过整合多个保洁项目，实行统一管理和规范化的保洁服务，使城区与农村地区的保洁标准将得到统一，有效消除城乡结合部和村与村之间的保洁真空地带，减少垃圾黑点的形成。统一的保洁服务同时有利于实现规模效应，降低运营和管理成本，提高资源和人力配置效率，促进新塘镇的环境治理水平的提升。</w:t>
      </w:r>
    </w:p>
    <w:p w14:paraId="1E974DEA">
      <w:pPr>
        <w:pStyle w:val="3"/>
        <w:ind w:firstLine="640"/>
        <w:rPr>
          <w:rFonts w:cs="Times New Roman"/>
        </w:rPr>
      </w:pPr>
      <w:bookmarkStart w:id="78" w:name="_Toc7835"/>
      <w:bookmarkStart w:id="79" w:name="_Toc6595"/>
      <w:bookmarkStart w:id="80" w:name="_Toc9381"/>
      <w:bookmarkStart w:id="81" w:name="_Toc1892"/>
      <w:bookmarkStart w:id="82" w:name="_Toc22615"/>
      <w:r>
        <w:rPr>
          <w:rFonts w:cs="Times New Roman"/>
        </w:rPr>
        <w:t>（二）减少环境卫生问题，提高整体环境质量。</w:t>
      </w:r>
      <w:bookmarkEnd w:id="78"/>
      <w:bookmarkEnd w:id="79"/>
      <w:bookmarkEnd w:id="80"/>
      <w:bookmarkEnd w:id="81"/>
      <w:bookmarkEnd w:id="82"/>
    </w:p>
    <w:p w14:paraId="151C631B">
      <w:pPr>
        <w:ind w:firstLine="640"/>
      </w:pPr>
      <w:r>
        <w:t>项目的实施能够确保新塘镇城区、农村、公厕和水域等环境卫生得到全覆盖的管理，将不同区域的保洁工作按不同标准分级管理，确保重点区域、主干道、河涌等重要地段的环境卫生得到更高标准的维护，垃圾清理和处理更加及时，减少垃圾堆积带来的卫生问题，有力减少脏乱差现象，提升整体清洁度，在改善新塘镇的环境卫生状况的同时提升居民的幸福感，提高了新塘镇的环境质量和整体形象。</w:t>
      </w:r>
    </w:p>
    <w:p w14:paraId="0E99C231">
      <w:pPr>
        <w:pStyle w:val="2"/>
        <w:ind w:firstLine="640"/>
      </w:pPr>
      <w:bookmarkStart w:id="83" w:name="_Toc12932"/>
      <w:bookmarkStart w:id="84" w:name="_Toc8733"/>
      <w:bookmarkStart w:id="85" w:name="_Toc12347"/>
      <w:bookmarkStart w:id="86" w:name="_Toc3050"/>
      <w:bookmarkStart w:id="87" w:name="_Toc21978"/>
      <w:r>
        <w:t>五、存在问题或不足</w:t>
      </w:r>
      <w:bookmarkEnd w:id="83"/>
      <w:bookmarkEnd w:id="84"/>
      <w:bookmarkEnd w:id="85"/>
      <w:bookmarkEnd w:id="86"/>
      <w:bookmarkEnd w:id="87"/>
    </w:p>
    <w:p w14:paraId="56111896">
      <w:pPr>
        <w:pStyle w:val="3"/>
        <w:ind w:firstLine="640"/>
        <w:rPr>
          <w:rFonts w:cs="Times New Roman"/>
          <w:snapToGrid w:val="0"/>
        </w:rPr>
      </w:pPr>
      <w:bookmarkStart w:id="88" w:name="_Toc7853"/>
      <w:bookmarkStart w:id="89" w:name="_Toc3265"/>
      <w:bookmarkStart w:id="90" w:name="_Toc18291"/>
      <w:bookmarkStart w:id="91" w:name="_Toc7579"/>
      <w:bookmarkStart w:id="92" w:name="_Toc9454"/>
      <w:r>
        <w:rPr>
          <w:rFonts w:cs="Times New Roman"/>
          <w:snapToGrid w:val="0"/>
        </w:rPr>
        <w:t>（一）保洁工作质量仍需加强，监管力度有待提高。</w:t>
      </w:r>
      <w:bookmarkEnd w:id="88"/>
      <w:bookmarkEnd w:id="89"/>
      <w:bookmarkEnd w:id="90"/>
      <w:bookmarkEnd w:id="91"/>
      <w:bookmarkEnd w:id="92"/>
    </w:p>
    <w:p w14:paraId="43181045">
      <w:pPr>
        <w:ind w:firstLine="640"/>
      </w:pPr>
      <w:r>
        <w:t>一是抽查新塘站附近路段时，发现路面存在纸屑、烟头等垃圾，路边植被中有较多垃圾，环卫清扫工作不够到位，且新塘站作为城市交通枢纽代表了区域形象，环境卫生需要加强维护。</w:t>
      </w:r>
    </w:p>
    <w:p w14:paraId="5C7D16C7">
      <w:pPr>
        <w:ind w:firstLine="640"/>
      </w:pPr>
      <w:r>
        <w:t>二是根据2023年广州市增城区城市管理和综合执法局</w:t>
      </w:r>
      <w:r>
        <w:rPr>
          <w:rFonts w:hint="eastAsia" w:ascii="仿宋_GB2312"/>
        </w:rPr>
        <w:t>“</w:t>
      </w:r>
      <w:r>
        <w:t>建设干净整洁平安有序城市环境</w:t>
      </w:r>
      <w:r>
        <w:rPr>
          <w:rFonts w:hint="eastAsia" w:ascii="仿宋_GB2312"/>
        </w:rPr>
        <w:t>”</w:t>
      </w:r>
      <w:r>
        <w:t>工作考核情况，除2023年10月、12月外，新塘镇在全镇排名均处于后50%，其中2023年3月、6月、7月处于最末位，干净整洁城市环境巡检督查、工地和建筑废弃物管理执法得分情况长期不理想，在环境卫生和地和建筑废弃物处置方面需要进一步抓紧管理工作，提高环境卫生质量。</w:t>
      </w:r>
    </w:p>
    <w:p w14:paraId="18699C6D">
      <w:pPr>
        <w:pStyle w:val="3"/>
        <w:ind w:firstLine="640"/>
        <w:rPr>
          <w:rFonts w:cs="Times New Roman"/>
        </w:rPr>
      </w:pPr>
      <w:bookmarkStart w:id="93" w:name="_Toc13414"/>
      <w:bookmarkStart w:id="94" w:name="_Toc21627"/>
      <w:bookmarkStart w:id="95" w:name="_Toc18560"/>
      <w:bookmarkStart w:id="96" w:name="_Toc22460"/>
      <w:bookmarkStart w:id="97" w:name="_Toc31434"/>
      <w:r>
        <w:rPr>
          <w:rFonts w:cs="Times New Roman"/>
        </w:rPr>
        <w:t>（二）资金支付不及时，资金支出规范性有待提高。</w:t>
      </w:r>
      <w:bookmarkEnd w:id="93"/>
      <w:bookmarkEnd w:id="94"/>
      <w:bookmarkEnd w:id="95"/>
      <w:bookmarkEnd w:id="96"/>
      <w:bookmarkEnd w:id="97"/>
    </w:p>
    <w:p w14:paraId="6F18335B">
      <w:pPr>
        <w:ind w:firstLine="640"/>
      </w:pPr>
      <w:r>
        <w:t>一是2023年4月25日记-04-0053号凭证支出内容为2023年4月7日支付2022年10月大敦村环卫保洁款，报销审批表申请时间为2023年4月4日。二是2023年4月28日记-04-0016凭证，该笔凭证为支出2022年9月水南流域河涌环境维护项目158847.61万元，用款支付申请书提交时间为2023年4月19日，用款申请内部审核表时间为2023年4月13日。三是2023年8月16日记-08-0031号凭证，2023年8月16日支付2023年1-4月大敦村环卫保洁项目工人工资1081194.43万元，用款申请书申请时间为2023年7月13日，报销审批表时间为2023年6月20日。根据《广州市增城区新塘镇大敦村环卫保洁项目服务采购合同》《广州市增城区新塘镇人民政府水南流域河涌环境维护采购项目服务合同》，两项服务合同的费用支付方式为甲方原则上在次月的30号前办理完本月保洁服务费的支付手续，乙方向甲方提供服务本项目相关资料与甲方结算。上述几笔支出支付时间均超过合同约定时间，存在延迟支付的情况。</w:t>
      </w:r>
    </w:p>
    <w:p w14:paraId="229F65F7">
      <w:pPr>
        <w:pStyle w:val="3"/>
        <w:ind w:firstLine="640"/>
        <w:rPr>
          <w:rFonts w:cs="Times New Roman"/>
        </w:rPr>
      </w:pPr>
      <w:bookmarkStart w:id="98" w:name="_Toc8544"/>
      <w:bookmarkStart w:id="99" w:name="_Toc15427"/>
      <w:bookmarkStart w:id="100" w:name="_Toc13200"/>
      <w:bookmarkStart w:id="101" w:name="_Toc5121"/>
      <w:bookmarkStart w:id="102" w:name="_Toc8736"/>
      <w:r>
        <w:rPr>
          <w:rFonts w:cs="Times New Roman"/>
        </w:rPr>
        <w:t>（三）绩效指标体系不够完善，指标体系设置有待加强。</w:t>
      </w:r>
      <w:bookmarkEnd w:id="98"/>
      <w:bookmarkEnd w:id="99"/>
      <w:bookmarkEnd w:id="100"/>
      <w:bookmarkEnd w:id="101"/>
      <w:bookmarkEnd w:id="102"/>
    </w:p>
    <w:p w14:paraId="306FD85A">
      <w:pPr>
        <w:ind w:firstLine="640"/>
      </w:pPr>
      <w:r>
        <w:rPr>
          <w:snapToGrid w:val="0"/>
          <w:kern w:val="0"/>
          <w:szCs w:val="32"/>
        </w:rPr>
        <w:t>一是绩效目标与指标完整性不足，</w:t>
      </w:r>
      <w:r>
        <w:t>根据《广州市增城区新塘镇人民政府2023年项目支出绩效目标表（含转移支付项目）》，项目申报阶段的绩效目标仅表述了项目开展内容，但未结合实际情况设置相应的产出和效益，也未将预期的产出和效益细化为绩效指标，如数量、质量、时效、社会效益、生态效益等。而自评阶段设置的绩效指标包括数量、时效、社会效益、经济效益、可持续影响和服务对象满意度指标等，但作为政府采购公共服务项目，未结合保洁工作考核情况设置质量指标，如</w:t>
      </w:r>
      <w:r>
        <w:rPr>
          <w:rFonts w:hint="eastAsia" w:ascii="仿宋_GB2312"/>
        </w:rPr>
        <w:t>“</w:t>
      </w:r>
      <w:r>
        <w:t>服务考核合格率</w:t>
      </w:r>
      <w:r>
        <w:rPr>
          <w:rFonts w:hint="eastAsia" w:ascii="仿宋_GB2312"/>
        </w:rPr>
        <w:t>”</w:t>
      </w:r>
      <w:r>
        <w:t>等。</w:t>
      </w:r>
    </w:p>
    <w:p w14:paraId="2961B129">
      <w:pPr>
        <w:ind w:firstLine="640"/>
      </w:pPr>
      <w:r>
        <w:rPr>
          <w:snapToGrid w:val="0"/>
          <w:kern w:val="0"/>
          <w:szCs w:val="32"/>
        </w:rPr>
        <w:t>二是绩效指标合理性不足，</w:t>
      </w:r>
      <w:r>
        <w:t>根据《广州市增城区新塘镇人民政府2023年项目支出绩效目标表（含转移支付项目）》，项目申报阶段仅设置了1个满意度指标</w:t>
      </w:r>
      <w:r>
        <w:rPr>
          <w:rFonts w:hint="eastAsia" w:ascii="仿宋_GB2312"/>
        </w:rPr>
        <w:t>“</w:t>
      </w:r>
      <w:r>
        <w:t>企业满意度</w:t>
      </w:r>
      <w:r>
        <w:rPr>
          <w:rFonts w:hint="eastAsia" w:ascii="仿宋_GB2312"/>
        </w:rPr>
        <w:t>”</w:t>
      </w:r>
      <w:r>
        <w:t>，项目作为公共服务类项目，以企业满意度作为考核方向不恰当。</w:t>
      </w:r>
      <w:r>
        <w:rPr>
          <w:snapToGrid w:val="0"/>
          <w:kern w:val="0"/>
          <w:szCs w:val="32"/>
        </w:rPr>
        <w:t>根据</w:t>
      </w:r>
      <w:r>
        <w:t>《项目支出绩效自评表》</w:t>
      </w:r>
      <w:r>
        <w:rPr>
          <w:snapToGrid w:val="0"/>
          <w:kern w:val="0"/>
          <w:szCs w:val="32"/>
        </w:rPr>
        <w:t>，自评阶段设置的绩效指标</w:t>
      </w:r>
      <w:r>
        <w:rPr>
          <w:rFonts w:hint="eastAsia" w:ascii="仿宋_GB2312"/>
          <w:snapToGrid w:val="0"/>
          <w:kern w:val="0"/>
          <w:szCs w:val="32"/>
        </w:rPr>
        <w:t>“</w:t>
      </w:r>
      <w:r>
        <w:rPr>
          <w:snapToGrid w:val="0"/>
          <w:kern w:val="0"/>
          <w:szCs w:val="32"/>
        </w:rPr>
        <w:t>投诉案件处理效率</w:t>
      </w:r>
      <w:r>
        <w:rPr>
          <w:rFonts w:hint="eastAsia" w:ascii="仿宋_GB2312"/>
          <w:snapToGrid w:val="0"/>
          <w:kern w:val="0"/>
          <w:szCs w:val="32"/>
        </w:rPr>
        <w:t>”</w:t>
      </w:r>
      <w:r>
        <w:rPr>
          <w:snapToGrid w:val="0"/>
          <w:kern w:val="0"/>
          <w:szCs w:val="32"/>
        </w:rPr>
        <w:t>指标，根据考核内容性质更符合质量或时效指标，作为社会效益指标设置不够合理；经济效益指标</w:t>
      </w:r>
      <w:r>
        <w:rPr>
          <w:rFonts w:hint="eastAsia" w:ascii="仿宋_GB2312"/>
          <w:snapToGrid w:val="0"/>
          <w:kern w:val="0"/>
          <w:szCs w:val="32"/>
        </w:rPr>
        <w:t>“</w:t>
      </w:r>
      <w:r>
        <w:rPr>
          <w:snapToGrid w:val="0"/>
          <w:kern w:val="0"/>
          <w:szCs w:val="32"/>
        </w:rPr>
        <w:t>环卫人员数量</w:t>
      </w:r>
      <w:r>
        <w:rPr>
          <w:rFonts w:hint="eastAsia" w:ascii="仿宋_GB2312"/>
          <w:snapToGrid w:val="0"/>
          <w:kern w:val="0"/>
          <w:szCs w:val="32"/>
        </w:rPr>
        <w:t>”</w:t>
      </w:r>
      <w:r>
        <w:rPr>
          <w:snapToGrid w:val="0"/>
          <w:kern w:val="0"/>
          <w:szCs w:val="32"/>
        </w:rPr>
        <w:t>，该指标考核内容为项目配备的环卫人员，属于产出方面的数量指标，不建议作为经济效益指标设置；</w:t>
      </w:r>
      <w:r>
        <w:rPr>
          <w:rFonts w:hint="eastAsia" w:ascii="仿宋_GB2312"/>
          <w:snapToGrid w:val="0"/>
          <w:kern w:val="0"/>
          <w:szCs w:val="32"/>
        </w:rPr>
        <w:t>“</w:t>
      </w:r>
      <w:r>
        <w:rPr>
          <w:snapToGrid w:val="0"/>
          <w:kern w:val="0"/>
          <w:szCs w:val="32"/>
        </w:rPr>
        <w:t>服务对象满意度指标</w:t>
      </w:r>
      <w:r>
        <w:rPr>
          <w:rFonts w:hint="eastAsia" w:ascii="仿宋_GB2312"/>
          <w:snapToGrid w:val="0"/>
          <w:kern w:val="0"/>
          <w:szCs w:val="32"/>
        </w:rPr>
        <w:t>”</w:t>
      </w:r>
      <w:r>
        <w:rPr>
          <w:snapToGrid w:val="0"/>
          <w:kern w:val="0"/>
          <w:szCs w:val="32"/>
        </w:rPr>
        <w:t>设置的指标值</w:t>
      </w:r>
      <w:r>
        <w:rPr>
          <w:rFonts w:hint="eastAsia" w:ascii="仿宋_GB2312"/>
          <w:snapToGrid w:val="0"/>
          <w:kern w:val="0"/>
          <w:szCs w:val="32"/>
        </w:rPr>
        <w:t>“</w:t>
      </w:r>
      <w:r>
        <w:rPr>
          <w:snapToGrid w:val="0"/>
          <w:kern w:val="0"/>
          <w:szCs w:val="32"/>
        </w:rPr>
        <w:t>满意度达85%以上</w:t>
      </w:r>
      <w:r>
        <w:rPr>
          <w:rFonts w:hint="eastAsia" w:ascii="仿宋_GB2312"/>
          <w:snapToGrid w:val="0"/>
          <w:kern w:val="0"/>
          <w:szCs w:val="32"/>
        </w:rPr>
        <w:t>”</w:t>
      </w:r>
      <w:r>
        <w:rPr>
          <w:snapToGrid w:val="0"/>
          <w:kern w:val="0"/>
          <w:szCs w:val="32"/>
        </w:rPr>
        <w:t>水平较低，建议提高满意度指标值。</w:t>
      </w:r>
    </w:p>
    <w:p w14:paraId="7E7F9C73">
      <w:pPr>
        <w:pStyle w:val="2"/>
        <w:ind w:firstLine="640"/>
        <w:rPr>
          <w:snapToGrid w:val="0"/>
        </w:rPr>
      </w:pPr>
      <w:bookmarkStart w:id="103" w:name="_Toc28929"/>
      <w:bookmarkStart w:id="104" w:name="_Toc13574"/>
      <w:bookmarkStart w:id="105" w:name="_Toc17667"/>
      <w:bookmarkStart w:id="106" w:name="_Toc19512"/>
      <w:bookmarkStart w:id="107" w:name="_Toc6860"/>
      <w:r>
        <w:rPr>
          <w:snapToGrid w:val="0"/>
        </w:rPr>
        <w:t>六、相关建议</w:t>
      </w:r>
      <w:bookmarkEnd w:id="103"/>
      <w:bookmarkEnd w:id="104"/>
      <w:bookmarkEnd w:id="105"/>
      <w:bookmarkEnd w:id="106"/>
      <w:bookmarkEnd w:id="107"/>
    </w:p>
    <w:p w14:paraId="106EBDC8">
      <w:pPr>
        <w:pStyle w:val="3"/>
        <w:ind w:firstLine="640"/>
        <w:rPr>
          <w:rFonts w:cs="Times New Roman"/>
        </w:rPr>
      </w:pPr>
      <w:bookmarkStart w:id="108" w:name="_Toc5994"/>
      <w:bookmarkStart w:id="109" w:name="_Toc18247"/>
      <w:bookmarkStart w:id="110" w:name="_Toc10294"/>
      <w:bookmarkStart w:id="111" w:name="_Toc24177"/>
      <w:bookmarkStart w:id="112" w:name="_Toc26735"/>
      <w:r>
        <w:rPr>
          <w:rStyle w:val="26"/>
          <w:rFonts w:cs="Times New Roman"/>
          <w:bCs/>
        </w:rPr>
        <w:t>（一）提高保洁服务标准</w:t>
      </w:r>
      <w:r>
        <w:rPr>
          <w:rFonts w:cs="Times New Roman"/>
        </w:rPr>
        <w:t>，强化项目管理措施。</w:t>
      </w:r>
      <w:bookmarkEnd w:id="108"/>
      <w:bookmarkEnd w:id="109"/>
      <w:bookmarkEnd w:id="110"/>
      <w:bookmarkEnd w:id="111"/>
      <w:bookmarkEnd w:id="112"/>
    </w:p>
    <w:p w14:paraId="0985F303">
      <w:pPr>
        <w:ind w:firstLine="640"/>
        <w:rPr>
          <w:szCs w:val="32"/>
        </w:rPr>
      </w:pPr>
      <w:r>
        <w:rPr>
          <w:szCs w:val="32"/>
        </w:rPr>
        <w:t>一是建议提高保洁服务标准，尤其是城市主干道和交通枢纽等重点区域，考虑增加保洁频次和覆盖面，确保路面和绿化带的清洁度。同时优化考核和奖惩机制，提高考核标准，将保洁质量与绩效考核直接挂钩，对表现优异的环卫人员给予奖励，</w:t>
      </w:r>
      <w:r>
        <w:t>促进</w:t>
      </w:r>
      <w:r>
        <w:rPr>
          <w:szCs w:val="32"/>
        </w:rPr>
        <w:t>提高环卫人员和保洁公司的责任意识。</w:t>
      </w:r>
      <w:r>
        <w:t>同时加强日常巡查力度和巡查频率，尤其的重点区域的巡查，</w:t>
      </w:r>
      <w:r>
        <w:rPr>
          <w:szCs w:val="32"/>
        </w:rPr>
        <w:t>提升整体保洁水平。</w:t>
      </w:r>
    </w:p>
    <w:p w14:paraId="566B8182">
      <w:pPr>
        <w:ind w:firstLine="640"/>
      </w:pPr>
      <w:r>
        <w:rPr>
          <w:szCs w:val="32"/>
        </w:rPr>
        <w:t>二是提高对</w:t>
      </w:r>
      <w:r>
        <w:t>广州市增城区城市管理和综合执法局</w:t>
      </w:r>
      <w:r>
        <w:rPr>
          <w:rFonts w:hint="eastAsia" w:ascii="仿宋_GB2312"/>
        </w:rPr>
        <w:t>“</w:t>
      </w:r>
      <w:r>
        <w:t>建设干净整洁平安有序城市环境</w:t>
      </w:r>
      <w:r>
        <w:rPr>
          <w:rFonts w:hint="eastAsia" w:ascii="仿宋_GB2312"/>
        </w:rPr>
        <w:t>”</w:t>
      </w:r>
      <w:r>
        <w:t>工作考核的重视程度，针对巡查考核中被多次扣分的环境卫生问题进行专项整改，并加强环境卫生管理力度，避免同类问题被重复扣分，提高</w:t>
      </w:r>
      <w:r>
        <w:rPr>
          <w:rFonts w:hint="eastAsia" w:ascii="仿宋_GB2312"/>
        </w:rPr>
        <w:t>“</w:t>
      </w:r>
      <w:r>
        <w:t>建设干净整洁平安有序城市环境</w:t>
      </w:r>
      <w:r>
        <w:rPr>
          <w:rFonts w:hint="eastAsia" w:ascii="仿宋_GB2312"/>
        </w:rPr>
        <w:t>”</w:t>
      </w:r>
      <w:r>
        <w:t>考核排名。</w:t>
      </w:r>
    </w:p>
    <w:p w14:paraId="3CA47084">
      <w:pPr>
        <w:pStyle w:val="3"/>
        <w:ind w:firstLine="640"/>
        <w:rPr>
          <w:rFonts w:cs="Times New Roman"/>
        </w:rPr>
      </w:pPr>
      <w:bookmarkStart w:id="113" w:name="_Toc14215"/>
      <w:bookmarkStart w:id="114" w:name="_Toc12587"/>
      <w:bookmarkStart w:id="115" w:name="_Toc27321"/>
      <w:bookmarkStart w:id="116" w:name="_Toc29990"/>
      <w:bookmarkStart w:id="117" w:name="_Toc3453"/>
      <w:r>
        <w:rPr>
          <w:rFonts w:cs="Times New Roman"/>
        </w:rPr>
        <w:t>（二）提高资金支付及时性，进一步提高财务规范性。</w:t>
      </w:r>
      <w:bookmarkEnd w:id="113"/>
      <w:bookmarkEnd w:id="114"/>
      <w:bookmarkEnd w:id="115"/>
      <w:bookmarkEnd w:id="116"/>
      <w:bookmarkEnd w:id="117"/>
    </w:p>
    <w:p w14:paraId="25AA37CA">
      <w:pPr>
        <w:ind w:firstLine="640"/>
        <w:rPr>
          <w:szCs w:val="32"/>
        </w:rPr>
      </w:pPr>
      <w:r>
        <w:rPr>
          <w:szCs w:val="32"/>
        </w:rPr>
        <w:t>针对资金支付延迟问题，建议新塘镇针对项目服务合同建立资金支付时间表，在每个支付节点及时进行费用清算和提交用款申请，确保资金按合同规定及时支付，进一步提高财务管理工作的规范性。</w:t>
      </w:r>
    </w:p>
    <w:p w14:paraId="341A8E7F">
      <w:pPr>
        <w:pStyle w:val="3"/>
        <w:ind w:firstLine="640"/>
        <w:rPr>
          <w:rFonts w:cs="Times New Roman"/>
        </w:rPr>
      </w:pPr>
      <w:bookmarkStart w:id="118" w:name="_Toc24345"/>
      <w:bookmarkStart w:id="119" w:name="_Toc25841"/>
      <w:bookmarkStart w:id="120" w:name="_Toc27706"/>
      <w:bookmarkStart w:id="121" w:name="_Toc22385"/>
      <w:bookmarkStart w:id="122" w:name="_Toc5537"/>
      <w:r>
        <w:rPr>
          <w:rFonts w:cs="Times New Roman"/>
        </w:rPr>
        <w:t>（三）完善绩效指标体系，提高指标体系设置水平。</w:t>
      </w:r>
      <w:bookmarkEnd w:id="118"/>
      <w:bookmarkEnd w:id="119"/>
      <w:bookmarkEnd w:id="120"/>
      <w:bookmarkEnd w:id="121"/>
      <w:bookmarkEnd w:id="122"/>
    </w:p>
    <w:p w14:paraId="1FEFAA9F">
      <w:pPr>
        <w:ind w:firstLine="640"/>
        <w:rPr>
          <w:szCs w:val="32"/>
        </w:rPr>
      </w:pPr>
      <w:r>
        <w:rPr>
          <w:szCs w:val="32"/>
        </w:rPr>
        <w:t>一是建议新塘镇结合项目实施内容和预期成效设置绩效目标，需包括项目实施内容，以及项目实施后可实现的产出和效益，同时将项目绩效目标细化、量化为绩效指标。在绩效指标设置方面，本项目作为采购服务类项目，对服务单位的工作质量具有监管职责，可结合监管工作设置相应的质量指标，如</w:t>
      </w:r>
      <w:r>
        <w:rPr>
          <w:rFonts w:hint="eastAsia" w:ascii="仿宋_GB2312"/>
          <w:szCs w:val="32"/>
        </w:rPr>
        <w:t>“</w:t>
      </w:r>
      <w:r>
        <w:rPr>
          <w:szCs w:val="32"/>
        </w:rPr>
        <w:t>服务考核合格率</w:t>
      </w:r>
      <w:r>
        <w:rPr>
          <w:rFonts w:hint="eastAsia" w:ascii="仿宋_GB2312"/>
          <w:szCs w:val="32"/>
        </w:rPr>
        <w:t>”</w:t>
      </w:r>
      <w:r>
        <w:rPr>
          <w:rFonts w:hint="eastAsia" w:ascii="仿宋_GB2312"/>
        </w:rPr>
        <w:t>“</w:t>
      </w:r>
      <w:r>
        <w:t>问题整改率</w:t>
      </w:r>
      <w:r>
        <w:rPr>
          <w:rFonts w:hint="eastAsia" w:ascii="仿宋_GB2312"/>
        </w:rPr>
        <w:t>”</w:t>
      </w:r>
      <w:r>
        <w:t>等，</w:t>
      </w:r>
      <w:r>
        <w:rPr>
          <w:szCs w:val="32"/>
        </w:rPr>
        <w:t>确保考核能够全面反映项目的实际效果，以便更准确地评估保洁服务的成效。</w:t>
      </w:r>
    </w:p>
    <w:p w14:paraId="4F07953C">
      <w:pPr>
        <w:ind w:firstLine="640"/>
        <w:rPr>
          <w:szCs w:val="32"/>
        </w:rPr>
      </w:pPr>
      <w:r>
        <w:rPr>
          <w:szCs w:val="32"/>
        </w:rPr>
        <w:t>二是建议在设置绩效指标时明确项目服务对象，环卫保洁类项目是面向公众的公共服务类项目，应以群众作为满意度指标的考核对象。同时明确指标考核内容和性质，正确归类绩效指标，针对当前指标体系中的不合理之处，应重新定义并调整指标，例如将</w:t>
      </w:r>
      <w:r>
        <w:rPr>
          <w:rFonts w:hint="eastAsia" w:ascii="仿宋_GB2312"/>
          <w:szCs w:val="32"/>
        </w:rPr>
        <w:t>“</w:t>
      </w:r>
      <w:r>
        <w:rPr>
          <w:szCs w:val="32"/>
        </w:rPr>
        <w:t>投诉案件处理效率</w:t>
      </w:r>
      <w:r>
        <w:rPr>
          <w:rFonts w:hint="eastAsia" w:ascii="仿宋_GB2312"/>
          <w:szCs w:val="32"/>
        </w:rPr>
        <w:t>”</w:t>
      </w:r>
      <w:r>
        <w:rPr>
          <w:szCs w:val="32"/>
        </w:rPr>
        <w:t>归为时效性指标，将</w:t>
      </w:r>
      <w:r>
        <w:rPr>
          <w:rFonts w:hint="eastAsia" w:ascii="仿宋_GB2312"/>
          <w:szCs w:val="32"/>
        </w:rPr>
        <w:t>“</w:t>
      </w:r>
      <w:r>
        <w:rPr>
          <w:szCs w:val="32"/>
        </w:rPr>
        <w:t>环卫人员数量</w:t>
      </w:r>
      <w:r>
        <w:rPr>
          <w:rFonts w:hint="eastAsia" w:ascii="仿宋_GB2312"/>
          <w:szCs w:val="32"/>
        </w:rPr>
        <w:t>”</w:t>
      </w:r>
      <w:r>
        <w:rPr>
          <w:szCs w:val="32"/>
        </w:rPr>
        <w:t>归类为产出指标，提高</w:t>
      </w:r>
      <w:r>
        <w:rPr>
          <w:rFonts w:hint="eastAsia" w:ascii="仿宋_GB2312"/>
          <w:szCs w:val="32"/>
        </w:rPr>
        <w:t>“</w:t>
      </w:r>
      <w:r>
        <w:rPr>
          <w:szCs w:val="32"/>
        </w:rPr>
        <w:t>服务对象满意度</w:t>
      </w:r>
      <w:r>
        <w:rPr>
          <w:rFonts w:hint="eastAsia" w:ascii="仿宋_GB2312"/>
          <w:szCs w:val="32"/>
        </w:rPr>
        <w:t>”</w:t>
      </w:r>
      <w:r>
        <w:rPr>
          <w:szCs w:val="32"/>
        </w:rPr>
        <w:t>标准至90%以上，以更好地反映项目的服务质量和居民的满意度。</w:t>
      </w:r>
    </w:p>
    <w:p w14:paraId="6E7E7F30">
      <w:pPr>
        <w:ind w:firstLine="640"/>
        <w:rPr>
          <w:szCs w:val="32"/>
        </w:rPr>
      </w:pPr>
    </w:p>
    <w:p w14:paraId="48505BBC">
      <w:pPr>
        <w:ind w:firstLine="640"/>
        <w:rPr>
          <w:szCs w:val="32"/>
        </w:rPr>
      </w:pPr>
    </w:p>
    <w:p w14:paraId="5E494EC1">
      <w:pPr>
        <w:ind w:left="1920" w:leftChars="200" w:hanging="1280" w:hangingChars="400"/>
      </w:pPr>
      <w:r>
        <w:t>附件：1.项目绩效评价指标评分表</w:t>
      </w:r>
    </w:p>
    <w:p w14:paraId="285B20D0">
      <w:pPr>
        <w:ind w:left="1936" w:leftChars="505" w:hanging="320" w:hangingChars="100"/>
      </w:pPr>
      <w:r>
        <w:t>2.项目满意度调查问卷结果</w:t>
      </w:r>
    </w:p>
    <w:p w14:paraId="51BCB9BC">
      <w:pPr>
        <w:pStyle w:val="18"/>
        <w:ind w:firstLine="0" w:firstLineChars="0"/>
      </w:pPr>
    </w:p>
    <w:p w14:paraId="44B8FF52">
      <w:pPr>
        <w:spacing w:line="240" w:lineRule="auto"/>
        <w:ind w:firstLine="640"/>
      </w:pPr>
    </w:p>
    <w:p w14:paraId="7860F521">
      <w:pPr>
        <w:ind w:firstLine="640"/>
        <w:jc w:val="right"/>
      </w:pPr>
      <w:r>
        <w:t>广东国众联行资产评估土地房地产估价规划咨询有限公司</w:t>
      </w:r>
    </w:p>
    <w:p w14:paraId="5483B054">
      <w:pPr>
        <w:ind w:right="1280" w:firstLine="640"/>
        <w:jc w:val="right"/>
        <w:sectPr>
          <w:footerReference r:id="rId11" w:type="default"/>
          <w:footerReference r:id="rId12" w:type="even"/>
          <w:pgSz w:w="11906" w:h="16838"/>
          <w:pgMar w:top="2098" w:right="1474" w:bottom="1985" w:left="1588" w:header="851" w:footer="992" w:gutter="0"/>
          <w:pgNumType w:fmt="numberInDash" w:start="1"/>
          <w:cols w:space="720" w:num="1"/>
          <w:docGrid w:type="linesAndChars" w:linePitch="435" w:charSpace="0"/>
        </w:sectPr>
      </w:pPr>
      <w:r>
        <w:t>2024年</w:t>
      </w:r>
      <w:r>
        <w:rPr>
          <w:rFonts w:hint="eastAsia"/>
        </w:rPr>
        <w:t>0</w:t>
      </w:r>
      <w:r>
        <w:t>9月</w:t>
      </w:r>
    </w:p>
    <w:p w14:paraId="7F7EB465">
      <w:pPr>
        <w:pStyle w:val="2"/>
        <w:tabs>
          <w:tab w:val="left" w:pos="10560"/>
        </w:tabs>
        <w:ind w:firstLine="640"/>
      </w:pPr>
      <w:bookmarkStart w:id="123" w:name="_Toc3408"/>
      <w:bookmarkStart w:id="124" w:name="_Toc12427"/>
      <w:bookmarkStart w:id="125" w:name="_Toc18590"/>
      <w:bookmarkStart w:id="126" w:name="_Toc30122"/>
      <w:bookmarkStart w:id="127" w:name="_Toc29631"/>
      <w:r>
        <w:t>附件1：新塘镇环卫保洁支出绩效评价指标评分表</w:t>
      </w:r>
      <w:bookmarkEnd w:id="123"/>
      <w:bookmarkEnd w:id="124"/>
      <w:bookmarkEnd w:id="125"/>
      <w:bookmarkEnd w:id="126"/>
      <w:bookmarkEnd w:id="127"/>
    </w:p>
    <w:p w14:paraId="0E42834D">
      <w:pPr>
        <w:spacing w:line="240" w:lineRule="auto"/>
        <w:ind w:firstLine="0" w:firstLineChars="0"/>
        <w:jc w:val="center"/>
        <w:rPr>
          <w:rFonts w:eastAsia="黑体"/>
          <w:sz w:val="28"/>
          <w:szCs w:val="28"/>
        </w:rPr>
      </w:pPr>
      <w:r>
        <w:rPr>
          <w:rFonts w:eastAsia="黑体"/>
          <w:sz w:val="28"/>
          <w:szCs w:val="28"/>
        </w:rPr>
        <w:t>新塘镇环卫保洁支出绩效评价指标评分表</w:t>
      </w:r>
    </w:p>
    <w:tbl>
      <w:tblPr>
        <w:tblStyle w:val="19"/>
        <w:tblW w:w="55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
        <w:gridCol w:w="918"/>
        <w:gridCol w:w="932"/>
        <w:gridCol w:w="910"/>
        <w:gridCol w:w="851"/>
        <w:gridCol w:w="850"/>
        <w:gridCol w:w="1276"/>
        <w:gridCol w:w="851"/>
        <w:gridCol w:w="2976"/>
        <w:gridCol w:w="4194"/>
        <w:gridCol w:w="788"/>
      </w:tblGrid>
      <w:tr w14:paraId="2FE09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blHeader/>
          <w:jc w:val="center"/>
        </w:trPr>
        <w:tc>
          <w:tcPr>
            <w:tcW w:w="7509" w:type="dxa"/>
            <w:gridSpan w:val="8"/>
            <w:shd w:val="clear" w:color="auto" w:fill="auto"/>
            <w:vAlign w:val="center"/>
          </w:tcPr>
          <w:p w14:paraId="785589B1">
            <w:pPr>
              <w:widowControl/>
              <w:snapToGrid w:val="0"/>
              <w:spacing w:line="240" w:lineRule="auto"/>
              <w:ind w:firstLine="0" w:firstLineChars="0"/>
              <w:jc w:val="center"/>
              <w:rPr>
                <w:b/>
                <w:bCs/>
                <w:kern w:val="0"/>
                <w:sz w:val="24"/>
              </w:rPr>
            </w:pPr>
            <w:r>
              <w:rPr>
                <w:b/>
                <w:bCs/>
                <w:kern w:val="0"/>
                <w:sz w:val="24"/>
              </w:rPr>
              <w:t>评价指标</w:t>
            </w:r>
          </w:p>
        </w:tc>
        <w:tc>
          <w:tcPr>
            <w:tcW w:w="2976" w:type="dxa"/>
            <w:vMerge w:val="restart"/>
            <w:shd w:val="clear" w:color="auto" w:fill="auto"/>
            <w:vAlign w:val="center"/>
          </w:tcPr>
          <w:p w14:paraId="45BD7AD6">
            <w:pPr>
              <w:widowControl/>
              <w:snapToGrid w:val="0"/>
              <w:spacing w:line="240" w:lineRule="auto"/>
              <w:ind w:firstLine="0" w:firstLineChars="0"/>
              <w:jc w:val="center"/>
              <w:rPr>
                <w:b/>
                <w:bCs/>
                <w:kern w:val="0"/>
                <w:sz w:val="24"/>
              </w:rPr>
            </w:pPr>
            <w:r>
              <w:rPr>
                <w:b/>
                <w:bCs/>
                <w:kern w:val="0"/>
                <w:sz w:val="24"/>
              </w:rPr>
              <w:t>评分标准</w:t>
            </w:r>
          </w:p>
        </w:tc>
        <w:tc>
          <w:tcPr>
            <w:tcW w:w="4194" w:type="dxa"/>
            <w:vMerge w:val="restart"/>
            <w:shd w:val="clear" w:color="auto" w:fill="auto"/>
            <w:vAlign w:val="center"/>
          </w:tcPr>
          <w:p w14:paraId="53C731EA">
            <w:pPr>
              <w:widowControl/>
              <w:snapToGrid w:val="0"/>
              <w:spacing w:line="240" w:lineRule="auto"/>
              <w:ind w:firstLine="0" w:firstLineChars="0"/>
              <w:jc w:val="center"/>
              <w:rPr>
                <w:kern w:val="0"/>
                <w:sz w:val="24"/>
              </w:rPr>
            </w:pPr>
            <w:r>
              <w:rPr>
                <w:b/>
                <w:bCs/>
                <w:kern w:val="0"/>
                <w:sz w:val="24"/>
              </w:rPr>
              <w:t>评分依据、未达标原因分析</w:t>
            </w:r>
          </w:p>
        </w:tc>
        <w:tc>
          <w:tcPr>
            <w:tcW w:w="788" w:type="dxa"/>
            <w:vMerge w:val="restart"/>
            <w:shd w:val="clear" w:color="auto" w:fill="auto"/>
            <w:vAlign w:val="center"/>
          </w:tcPr>
          <w:p w14:paraId="2C83ACB0">
            <w:pPr>
              <w:widowControl/>
              <w:snapToGrid w:val="0"/>
              <w:spacing w:line="240" w:lineRule="auto"/>
              <w:ind w:firstLine="0" w:firstLineChars="0"/>
              <w:jc w:val="center"/>
              <w:rPr>
                <w:b/>
                <w:bCs/>
                <w:color w:val="000000" w:themeColor="text1"/>
                <w:kern w:val="0"/>
                <w:sz w:val="24"/>
                <w14:textFill>
                  <w14:solidFill>
                    <w14:schemeClr w14:val="tx1"/>
                  </w14:solidFill>
                </w14:textFill>
              </w:rPr>
            </w:pPr>
            <w:r>
              <w:rPr>
                <w:b/>
                <w:bCs/>
                <w:color w:val="000000" w:themeColor="text1"/>
                <w:kern w:val="0"/>
                <w:sz w:val="24"/>
                <w14:textFill>
                  <w14:solidFill>
                    <w14:schemeClr w14:val="tx1"/>
                  </w14:solidFill>
                </w14:textFill>
              </w:rPr>
              <w:t>评价得分</w:t>
            </w:r>
          </w:p>
        </w:tc>
      </w:tr>
      <w:tr w14:paraId="73D22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839" w:type="dxa"/>
            <w:gridSpan w:val="2"/>
            <w:shd w:val="clear" w:color="auto" w:fill="auto"/>
            <w:vAlign w:val="center"/>
          </w:tcPr>
          <w:p w14:paraId="6E50F441">
            <w:pPr>
              <w:widowControl/>
              <w:snapToGrid w:val="0"/>
              <w:spacing w:line="240" w:lineRule="auto"/>
              <w:ind w:firstLine="0" w:firstLineChars="0"/>
              <w:jc w:val="center"/>
              <w:rPr>
                <w:b/>
                <w:bCs/>
                <w:kern w:val="0"/>
                <w:sz w:val="24"/>
              </w:rPr>
            </w:pPr>
            <w:r>
              <w:rPr>
                <w:b/>
                <w:bCs/>
                <w:kern w:val="0"/>
                <w:sz w:val="24"/>
              </w:rPr>
              <w:t>一级指标</w:t>
            </w:r>
          </w:p>
        </w:tc>
        <w:tc>
          <w:tcPr>
            <w:tcW w:w="1842" w:type="dxa"/>
            <w:gridSpan w:val="2"/>
            <w:shd w:val="clear" w:color="auto" w:fill="auto"/>
            <w:vAlign w:val="center"/>
          </w:tcPr>
          <w:p w14:paraId="536DD3B2">
            <w:pPr>
              <w:widowControl/>
              <w:snapToGrid w:val="0"/>
              <w:spacing w:line="240" w:lineRule="auto"/>
              <w:ind w:firstLine="0" w:firstLineChars="0"/>
              <w:jc w:val="center"/>
              <w:rPr>
                <w:b/>
                <w:bCs/>
                <w:kern w:val="0"/>
                <w:sz w:val="24"/>
              </w:rPr>
            </w:pPr>
            <w:r>
              <w:rPr>
                <w:b/>
                <w:bCs/>
                <w:kern w:val="0"/>
                <w:sz w:val="24"/>
              </w:rPr>
              <w:t>二级指标</w:t>
            </w:r>
          </w:p>
        </w:tc>
        <w:tc>
          <w:tcPr>
            <w:tcW w:w="1701" w:type="dxa"/>
            <w:gridSpan w:val="2"/>
            <w:shd w:val="clear" w:color="auto" w:fill="auto"/>
            <w:vAlign w:val="center"/>
          </w:tcPr>
          <w:p w14:paraId="2E44B5E1">
            <w:pPr>
              <w:widowControl/>
              <w:snapToGrid w:val="0"/>
              <w:spacing w:line="240" w:lineRule="auto"/>
              <w:ind w:firstLine="0" w:firstLineChars="0"/>
              <w:jc w:val="center"/>
              <w:rPr>
                <w:b/>
                <w:bCs/>
                <w:kern w:val="0"/>
                <w:sz w:val="24"/>
              </w:rPr>
            </w:pPr>
            <w:r>
              <w:rPr>
                <w:b/>
                <w:bCs/>
                <w:kern w:val="0"/>
                <w:sz w:val="24"/>
              </w:rPr>
              <w:t>三级指标</w:t>
            </w:r>
          </w:p>
        </w:tc>
        <w:tc>
          <w:tcPr>
            <w:tcW w:w="2127" w:type="dxa"/>
            <w:gridSpan w:val="2"/>
            <w:shd w:val="clear" w:color="auto" w:fill="auto"/>
            <w:vAlign w:val="center"/>
          </w:tcPr>
          <w:p w14:paraId="4860C383">
            <w:pPr>
              <w:widowControl/>
              <w:snapToGrid w:val="0"/>
              <w:spacing w:line="240" w:lineRule="auto"/>
              <w:ind w:firstLine="0" w:firstLineChars="0"/>
              <w:jc w:val="center"/>
              <w:rPr>
                <w:b/>
                <w:bCs/>
                <w:kern w:val="0"/>
                <w:sz w:val="24"/>
              </w:rPr>
            </w:pPr>
            <w:r>
              <w:rPr>
                <w:b/>
                <w:bCs/>
                <w:kern w:val="0"/>
                <w:sz w:val="24"/>
              </w:rPr>
              <w:t>四级指标</w:t>
            </w:r>
          </w:p>
        </w:tc>
        <w:tc>
          <w:tcPr>
            <w:tcW w:w="2976" w:type="dxa"/>
            <w:vMerge w:val="continue"/>
            <w:shd w:val="clear" w:color="auto" w:fill="auto"/>
            <w:vAlign w:val="center"/>
          </w:tcPr>
          <w:p w14:paraId="42F4359F">
            <w:pPr>
              <w:widowControl/>
              <w:snapToGrid w:val="0"/>
              <w:spacing w:line="240" w:lineRule="auto"/>
              <w:ind w:firstLine="0" w:firstLineChars="0"/>
              <w:jc w:val="left"/>
              <w:rPr>
                <w:b/>
                <w:bCs/>
                <w:kern w:val="0"/>
                <w:sz w:val="24"/>
              </w:rPr>
            </w:pPr>
          </w:p>
        </w:tc>
        <w:tc>
          <w:tcPr>
            <w:tcW w:w="4194" w:type="dxa"/>
            <w:vMerge w:val="continue"/>
            <w:shd w:val="clear" w:color="auto" w:fill="auto"/>
            <w:vAlign w:val="center"/>
          </w:tcPr>
          <w:p w14:paraId="402B30F7">
            <w:pPr>
              <w:widowControl/>
              <w:snapToGrid w:val="0"/>
              <w:spacing w:line="240" w:lineRule="auto"/>
              <w:ind w:firstLine="0" w:firstLineChars="0"/>
              <w:jc w:val="left"/>
              <w:rPr>
                <w:kern w:val="0"/>
                <w:sz w:val="24"/>
              </w:rPr>
            </w:pPr>
          </w:p>
        </w:tc>
        <w:tc>
          <w:tcPr>
            <w:tcW w:w="788" w:type="dxa"/>
            <w:vMerge w:val="continue"/>
            <w:shd w:val="clear" w:color="auto" w:fill="auto"/>
            <w:vAlign w:val="center"/>
          </w:tcPr>
          <w:p w14:paraId="1A2BBC4F">
            <w:pPr>
              <w:widowControl/>
              <w:snapToGrid w:val="0"/>
              <w:spacing w:line="240" w:lineRule="auto"/>
              <w:ind w:firstLine="0" w:firstLineChars="0"/>
              <w:jc w:val="center"/>
              <w:rPr>
                <w:b/>
                <w:bCs/>
                <w:color w:val="000000" w:themeColor="text1"/>
                <w:kern w:val="0"/>
                <w:sz w:val="24"/>
                <w14:textFill>
                  <w14:solidFill>
                    <w14:schemeClr w14:val="tx1"/>
                  </w14:solidFill>
                </w14:textFill>
              </w:rPr>
            </w:pPr>
          </w:p>
        </w:tc>
      </w:tr>
      <w:tr w14:paraId="57C6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921" w:type="dxa"/>
            <w:shd w:val="clear" w:color="auto" w:fill="auto"/>
            <w:vAlign w:val="center"/>
          </w:tcPr>
          <w:p w14:paraId="30277FA9">
            <w:pPr>
              <w:widowControl/>
              <w:snapToGrid w:val="0"/>
              <w:spacing w:line="240" w:lineRule="auto"/>
              <w:ind w:firstLine="0" w:firstLineChars="0"/>
              <w:jc w:val="center"/>
              <w:rPr>
                <w:b/>
                <w:bCs/>
                <w:kern w:val="0"/>
                <w:sz w:val="24"/>
              </w:rPr>
            </w:pPr>
            <w:r>
              <w:rPr>
                <w:b/>
                <w:bCs/>
                <w:kern w:val="0"/>
                <w:sz w:val="24"/>
              </w:rPr>
              <w:t>名称</w:t>
            </w:r>
          </w:p>
        </w:tc>
        <w:tc>
          <w:tcPr>
            <w:tcW w:w="918" w:type="dxa"/>
            <w:shd w:val="clear" w:color="auto" w:fill="auto"/>
            <w:vAlign w:val="center"/>
          </w:tcPr>
          <w:p w14:paraId="0D5E8279">
            <w:pPr>
              <w:widowControl/>
              <w:snapToGrid w:val="0"/>
              <w:spacing w:line="240" w:lineRule="auto"/>
              <w:ind w:firstLine="0" w:firstLineChars="0"/>
              <w:jc w:val="center"/>
              <w:rPr>
                <w:b/>
                <w:bCs/>
                <w:kern w:val="0"/>
                <w:sz w:val="24"/>
              </w:rPr>
            </w:pPr>
            <w:r>
              <w:rPr>
                <w:b/>
                <w:bCs/>
                <w:kern w:val="0"/>
                <w:sz w:val="24"/>
              </w:rPr>
              <w:t>权重</w:t>
            </w:r>
          </w:p>
          <w:p w14:paraId="7B67FC14">
            <w:pPr>
              <w:widowControl/>
              <w:snapToGrid w:val="0"/>
              <w:spacing w:line="240" w:lineRule="auto"/>
              <w:ind w:firstLine="0" w:firstLineChars="0"/>
              <w:jc w:val="center"/>
              <w:rPr>
                <w:b/>
                <w:bCs/>
                <w:kern w:val="0"/>
                <w:sz w:val="24"/>
              </w:rPr>
            </w:pPr>
            <w:r>
              <w:rPr>
                <w:b/>
                <w:bCs/>
                <w:kern w:val="0"/>
                <w:sz w:val="24"/>
              </w:rPr>
              <w:t>（%）</w:t>
            </w:r>
          </w:p>
        </w:tc>
        <w:tc>
          <w:tcPr>
            <w:tcW w:w="932" w:type="dxa"/>
            <w:shd w:val="clear" w:color="auto" w:fill="auto"/>
            <w:vAlign w:val="center"/>
          </w:tcPr>
          <w:p w14:paraId="48000618">
            <w:pPr>
              <w:widowControl/>
              <w:snapToGrid w:val="0"/>
              <w:spacing w:line="240" w:lineRule="auto"/>
              <w:ind w:firstLine="0" w:firstLineChars="0"/>
              <w:jc w:val="center"/>
              <w:rPr>
                <w:b/>
                <w:bCs/>
                <w:kern w:val="0"/>
                <w:sz w:val="24"/>
              </w:rPr>
            </w:pPr>
            <w:r>
              <w:rPr>
                <w:b/>
                <w:bCs/>
                <w:kern w:val="0"/>
                <w:sz w:val="24"/>
              </w:rPr>
              <w:t>名称</w:t>
            </w:r>
          </w:p>
        </w:tc>
        <w:tc>
          <w:tcPr>
            <w:tcW w:w="910" w:type="dxa"/>
            <w:shd w:val="clear" w:color="auto" w:fill="auto"/>
            <w:vAlign w:val="center"/>
          </w:tcPr>
          <w:p w14:paraId="0F584699">
            <w:pPr>
              <w:widowControl/>
              <w:snapToGrid w:val="0"/>
              <w:spacing w:line="240" w:lineRule="auto"/>
              <w:ind w:firstLine="0" w:firstLineChars="0"/>
              <w:jc w:val="center"/>
              <w:rPr>
                <w:b/>
                <w:bCs/>
                <w:kern w:val="0"/>
                <w:sz w:val="24"/>
              </w:rPr>
            </w:pPr>
            <w:r>
              <w:rPr>
                <w:b/>
                <w:bCs/>
                <w:kern w:val="0"/>
                <w:sz w:val="24"/>
              </w:rPr>
              <w:t>权重</w:t>
            </w:r>
          </w:p>
          <w:p w14:paraId="52D04A5F">
            <w:pPr>
              <w:widowControl/>
              <w:snapToGrid w:val="0"/>
              <w:spacing w:line="240" w:lineRule="auto"/>
              <w:ind w:firstLine="0" w:firstLineChars="0"/>
              <w:jc w:val="center"/>
              <w:rPr>
                <w:b/>
                <w:bCs/>
                <w:kern w:val="0"/>
                <w:sz w:val="24"/>
              </w:rPr>
            </w:pPr>
            <w:r>
              <w:rPr>
                <w:b/>
                <w:bCs/>
                <w:kern w:val="0"/>
                <w:sz w:val="24"/>
              </w:rPr>
              <w:t>（%）</w:t>
            </w:r>
          </w:p>
        </w:tc>
        <w:tc>
          <w:tcPr>
            <w:tcW w:w="851" w:type="dxa"/>
            <w:shd w:val="clear" w:color="auto" w:fill="auto"/>
            <w:vAlign w:val="center"/>
          </w:tcPr>
          <w:p w14:paraId="6B8C19AD">
            <w:pPr>
              <w:widowControl/>
              <w:snapToGrid w:val="0"/>
              <w:spacing w:line="240" w:lineRule="auto"/>
              <w:ind w:firstLine="0" w:firstLineChars="0"/>
              <w:jc w:val="center"/>
              <w:rPr>
                <w:b/>
                <w:bCs/>
                <w:kern w:val="0"/>
                <w:sz w:val="24"/>
              </w:rPr>
            </w:pPr>
            <w:r>
              <w:rPr>
                <w:b/>
                <w:bCs/>
                <w:kern w:val="0"/>
                <w:sz w:val="24"/>
              </w:rPr>
              <w:t>名称</w:t>
            </w:r>
          </w:p>
        </w:tc>
        <w:tc>
          <w:tcPr>
            <w:tcW w:w="850" w:type="dxa"/>
            <w:shd w:val="clear" w:color="auto" w:fill="auto"/>
            <w:vAlign w:val="center"/>
          </w:tcPr>
          <w:p w14:paraId="2F148E0E">
            <w:pPr>
              <w:widowControl/>
              <w:snapToGrid w:val="0"/>
              <w:spacing w:line="240" w:lineRule="auto"/>
              <w:ind w:firstLine="0" w:firstLineChars="0"/>
              <w:jc w:val="center"/>
              <w:rPr>
                <w:b/>
                <w:bCs/>
                <w:kern w:val="0"/>
                <w:sz w:val="24"/>
              </w:rPr>
            </w:pPr>
            <w:r>
              <w:rPr>
                <w:b/>
                <w:bCs/>
                <w:kern w:val="0"/>
                <w:sz w:val="24"/>
              </w:rPr>
              <w:t>权重</w:t>
            </w:r>
          </w:p>
          <w:p w14:paraId="6DB838FD">
            <w:pPr>
              <w:widowControl/>
              <w:snapToGrid w:val="0"/>
              <w:spacing w:line="240" w:lineRule="auto"/>
              <w:ind w:firstLine="0" w:firstLineChars="0"/>
              <w:jc w:val="center"/>
              <w:rPr>
                <w:b/>
                <w:bCs/>
                <w:kern w:val="0"/>
                <w:sz w:val="24"/>
              </w:rPr>
            </w:pPr>
            <w:r>
              <w:rPr>
                <w:b/>
                <w:bCs/>
                <w:kern w:val="0"/>
                <w:sz w:val="24"/>
              </w:rPr>
              <w:t>（%）</w:t>
            </w:r>
          </w:p>
        </w:tc>
        <w:tc>
          <w:tcPr>
            <w:tcW w:w="1276" w:type="dxa"/>
            <w:shd w:val="clear" w:color="auto" w:fill="auto"/>
            <w:vAlign w:val="center"/>
          </w:tcPr>
          <w:p w14:paraId="31FDB372">
            <w:pPr>
              <w:widowControl/>
              <w:snapToGrid w:val="0"/>
              <w:spacing w:line="240" w:lineRule="auto"/>
              <w:ind w:firstLine="0" w:firstLineChars="0"/>
              <w:jc w:val="center"/>
              <w:rPr>
                <w:b/>
                <w:bCs/>
                <w:kern w:val="0"/>
                <w:sz w:val="24"/>
              </w:rPr>
            </w:pPr>
            <w:r>
              <w:rPr>
                <w:b/>
                <w:bCs/>
                <w:kern w:val="0"/>
                <w:sz w:val="24"/>
              </w:rPr>
              <w:t>名称</w:t>
            </w:r>
          </w:p>
        </w:tc>
        <w:tc>
          <w:tcPr>
            <w:tcW w:w="851" w:type="dxa"/>
            <w:shd w:val="clear" w:color="auto" w:fill="auto"/>
            <w:vAlign w:val="center"/>
          </w:tcPr>
          <w:p w14:paraId="58121264">
            <w:pPr>
              <w:widowControl/>
              <w:snapToGrid w:val="0"/>
              <w:spacing w:line="240" w:lineRule="auto"/>
              <w:ind w:firstLine="0" w:firstLineChars="0"/>
              <w:jc w:val="center"/>
              <w:rPr>
                <w:b/>
                <w:bCs/>
                <w:kern w:val="0"/>
                <w:sz w:val="24"/>
              </w:rPr>
            </w:pPr>
            <w:r>
              <w:rPr>
                <w:b/>
                <w:bCs/>
                <w:kern w:val="0"/>
                <w:sz w:val="24"/>
              </w:rPr>
              <w:t>权重</w:t>
            </w:r>
          </w:p>
          <w:p w14:paraId="79332055">
            <w:pPr>
              <w:widowControl/>
              <w:snapToGrid w:val="0"/>
              <w:spacing w:line="240" w:lineRule="auto"/>
              <w:ind w:firstLine="0" w:firstLineChars="0"/>
              <w:jc w:val="center"/>
              <w:rPr>
                <w:b/>
                <w:bCs/>
                <w:kern w:val="0"/>
                <w:sz w:val="24"/>
              </w:rPr>
            </w:pPr>
            <w:r>
              <w:rPr>
                <w:b/>
                <w:bCs/>
                <w:kern w:val="0"/>
                <w:sz w:val="24"/>
              </w:rPr>
              <w:t>（%）</w:t>
            </w:r>
          </w:p>
        </w:tc>
        <w:tc>
          <w:tcPr>
            <w:tcW w:w="2976" w:type="dxa"/>
            <w:vMerge w:val="continue"/>
            <w:shd w:val="clear" w:color="auto" w:fill="auto"/>
            <w:vAlign w:val="center"/>
          </w:tcPr>
          <w:p w14:paraId="7EED1380">
            <w:pPr>
              <w:widowControl/>
              <w:snapToGrid w:val="0"/>
              <w:spacing w:line="240" w:lineRule="auto"/>
              <w:ind w:firstLine="0" w:firstLineChars="0"/>
              <w:jc w:val="left"/>
              <w:rPr>
                <w:b/>
                <w:bCs/>
                <w:kern w:val="0"/>
                <w:sz w:val="24"/>
              </w:rPr>
            </w:pPr>
          </w:p>
        </w:tc>
        <w:tc>
          <w:tcPr>
            <w:tcW w:w="4194" w:type="dxa"/>
            <w:vMerge w:val="continue"/>
            <w:shd w:val="clear" w:color="auto" w:fill="auto"/>
            <w:vAlign w:val="center"/>
          </w:tcPr>
          <w:p w14:paraId="5F027643">
            <w:pPr>
              <w:widowControl/>
              <w:snapToGrid w:val="0"/>
              <w:spacing w:line="240" w:lineRule="auto"/>
              <w:ind w:firstLine="0" w:firstLineChars="0"/>
              <w:jc w:val="left"/>
              <w:rPr>
                <w:kern w:val="0"/>
                <w:sz w:val="24"/>
              </w:rPr>
            </w:pPr>
          </w:p>
        </w:tc>
        <w:tc>
          <w:tcPr>
            <w:tcW w:w="788" w:type="dxa"/>
            <w:vMerge w:val="continue"/>
            <w:shd w:val="clear" w:color="auto" w:fill="auto"/>
            <w:vAlign w:val="center"/>
          </w:tcPr>
          <w:p w14:paraId="70EF587D">
            <w:pPr>
              <w:widowControl/>
              <w:snapToGrid w:val="0"/>
              <w:spacing w:line="240" w:lineRule="auto"/>
              <w:ind w:firstLine="0" w:firstLineChars="0"/>
              <w:jc w:val="center"/>
              <w:rPr>
                <w:b/>
                <w:bCs/>
                <w:color w:val="000000" w:themeColor="text1"/>
                <w:kern w:val="0"/>
                <w:sz w:val="24"/>
                <w14:textFill>
                  <w14:solidFill>
                    <w14:schemeClr w14:val="tx1"/>
                  </w14:solidFill>
                </w14:textFill>
              </w:rPr>
            </w:pPr>
          </w:p>
        </w:tc>
      </w:tr>
      <w:tr w14:paraId="6782E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restart"/>
            <w:shd w:val="clear" w:color="auto" w:fill="auto"/>
            <w:vAlign w:val="center"/>
          </w:tcPr>
          <w:p w14:paraId="1899E935">
            <w:pPr>
              <w:widowControl/>
              <w:snapToGrid w:val="0"/>
              <w:spacing w:line="240" w:lineRule="auto"/>
              <w:ind w:firstLine="0" w:firstLineChars="0"/>
              <w:jc w:val="center"/>
              <w:rPr>
                <w:kern w:val="0"/>
                <w:sz w:val="24"/>
              </w:rPr>
            </w:pPr>
            <w:r>
              <w:rPr>
                <w:kern w:val="0"/>
                <w:sz w:val="24"/>
              </w:rPr>
              <w:t>决策</w:t>
            </w:r>
          </w:p>
        </w:tc>
        <w:tc>
          <w:tcPr>
            <w:tcW w:w="918" w:type="dxa"/>
            <w:vMerge w:val="restart"/>
            <w:shd w:val="clear" w:color="auto" w:fill="auto"/>
            <w:vAlign w:val="center"/>
          </w:tcPr>
          <w:p w14:paraId="6BEC640D">
            <w:pPr>
              <w:widowControl/>
              <w:snapToGrid w:val="0"/>
              <w:spacing w:line="240" w:lineRule="auto"/>
              <w:ind w:firstLine="0" w:firstLineChars="0"/>
              <w:jc w:val="center"/>
              <w:rPr>
                <w:kern w:val="0"/>
                <w:sz w:val="24"/>
              </w:rPr>
            </w:pPr>
            <w:r>
              <w:rPr>
                <w:kern w:val="0"/>
                <w:sz w:val="24"/>
              </w:rPr>
              <w:t>20</w:t>
            </w:r>
          </w:p>
        </w:tc>
        <w:tc>
          <w:tcPr>
            <w:tcW w:w="932" w:type="dxa"/>
            <w:vMerge w:val="restart"/>
            <w:shd w:val="clear" w:color="auto" w:fill="auto"/>
            <w:vAlign w:val="center"/>
          </w:tcPr>
          <w:p w14:paraId="2EB35529">
            <w:pPr>
              <w:widowControl/>
              <w:snapToGrid w:val="0"/>
              <w:spacing w:line="240" w:lineRule="auto"/>
              <w:ind w:firstLine="0" w:firstLineChars="0"/>
              <w:jc w:val="center"/>
              <w:rPr>
                <w:kern w:val="0"/>
                <w:sz w:val="24"/>
              </w:rPr>
            </w:pPr>
            <w:r>
              <w:rPr>
                <w:kern w:val="0"/>
                <w:sz w:val="24"/>
              </w:rPr>
              <w:t>项目立项</w:t>
            </w:r>
          </w:p>
        </w:tc>
        <w:tc>
          <w:tcPr>
            <w:tcW w:w="910" w:type="dxa"/>
            <w:vMerge w:val="restart"/>
            <w:shd w:val="clear" w:color="auto" w:fill="auto"/>
            <w:vAlign w:val="center"/>
          </w:tcPr>
          <w:p w14:paraId="34AABF26">
            <w:pPr>
              <w:widowControl/>
              <w:snapToGrid w:val="0"/>
              <w:spacing w:line="240" w:lineRule="auto"/>
              <w:ind w:firstLine="0" w:firstLineChars="0"/>
              <w:jc w:val="center"/>
              <w:rPr>
                <w:kern w:val="0"/>
                <w:sz w:val="24"/>
              </w:rPr>
            </w:pPr>
            <w:r>
              <w:rPr>
                <w:kern w:val="0"/>
                <w:sz w:val="24"/>
              </w:rPr>
              <w:t>12</w:t>
            </w:r>
          </w:p>
        </w:tc>
        <w:tc>
          <w:tcPr>
            <w:tcW w:w="851" w:type="dxa"/>
            <w:shd w:val="clear" w:color="auto" w:fill="auto"/>
            <w:vAlign w:val="center"/>
          </w:tcPr>
          <w:p w14:paraId="601FD3AD">
            <w:pPr>
              <w:widowControl/>
              <w:snapToGrid w:val="0"/>
              <w:spacing w:line="240" w:lineRule="auto"/>
              <w:ind w:firstLine="0" w:firstLineChars="0"/>
              <w:jc w:val="center"/>
              <w:rPr>
                <w:kern w:val="0"/>
                <w:sz w:val="24"/>
              </w:rPr>
            </w:pPr>
            <w:r>
              <w:rPr>
                <w:kern w:val="0"/>
                <w:sz w:val="24"/>
              </w:rPr>
              <w:t>论证决策</w:t>
            </w:r>
          </w:p>
        </w:tc>
        <w:tc>
          <w:tcPr>
            <w:tcW w:w="850" w:type="dxa"/>
            <w:shd w:val="clear" w:color="auto" w:fill="auto"/>
            <w:vAlign w:val="center"/>
          </w:tcPr>
          <w:p w14:paraId="41A003DC">
            <w:pPr>
              <w:widowControl/>
              <w:snapToGrid w:val="0"/>
              <w:spacing w:line="240" w:lineRule="auto"/>
              <w:ind w:firstLine="0" w:firstLineChars="0"/>
              <w:jc w:val="center"/>
              <w:rPr>
                <w:kern w:val="0"/>
                <w:sz w:val="24"/>
              </w:rPr>
            </w:pPr>
            <w:r>
              <w:rPr>
                <w:kern w:val="0"/>
                <w:sz w:val="24"/>
              </w:rPr>
              <w:t>4</w:t>
            </w:r>
          </w:p>
        </w:tc>
        <w:tc>
          <w:tcPr>
            <w:tcW w:w="1276" w:type="dxa"/>
            <w:shd w:val="clear" w:color="auto" w:fill="auto"/>
            <w:vAlign w:val="center"/>
          </w:tcPr>
          <w:p w14:paraId="62B52668">
            <w:pPr>
              <w:widowControl/>
              <w:snapToGrid w:val="0"/>
              <w:spacing w:line="240" w:lineRule="auto"/>
              <w:ind w:firstLine="0" w:firstLineChars="0"/>
              <w:jc w:val="center"/>
              <w:rPr>
                <w:kern w:val="0"/>
                <w:sz w:val="24"/>
              </w:rPr>
            </w:pPr>
            <w:r>
              <w:rPr>
                <w:kern w:val="0"/>
                <w:sz w:val="24"/>
              </w:rPr>
              <w:t>论证充分性</w:t>
            </w:r>
          </w:p>
        </w:tc>
        <w:tc>
          <w:tcPr>
            <w:tcW w:w="851" w:type="dxa"/>
            <w:shd w:val="clear" w:color="auto" w:fill="auto"/>
            <w:vAlign w:val="center"/>
          </w:tcPr>
          <w:p w14:paraId="25DE5322">
            <w:pPr>
              <w:widowControl/>
              <w:snapToGrid w:val="0"/>
              <w:spacing w:line="240" w:lineRule="auto"/>
              <w:ind w:firstLine="0" w:firstLineChars="0"/>
              <w:jc w:val="center"/>
              <w:rPr>
                <w:kern w:val="0"/>
                <w:sz w:val="24"/>
              </w:rPr>
            </w:pPr>
            <w:r>
              <w:rPr>
                <w:kern w:val="0"/>
                <w:sz w:val="24"/>
              </w:rPr>
              <w:t>4</w:t>
            </w:r>
          </w:p>
        </w:tc>
        <w:tc>
          <w:tcPr>
            <w:tcW w:w="2976" w:type="dxa"/>
            <w:shd w:val="clear" w:color="auto" w:fill="auto"/>
            <w:vAlign w:val="center"/>
          </w:tcPr>
          <w:p w14:paraId="4E4F3300">
            <w:pPr>
              <w:widowControl/>
              <w:snapToGrid w:val="0"/>
              <w:spacing w:line="240" w:lineRule="auto"/>
              <w:ind w:firstLine="0" w:firstLineChars="0"/>
              <w:jc w:val="left"/>
              <w:rPr>
                <w:kern w:val="0"/>
                <w:sz w:val="24"/>
              </w:rPr>
            </w:pPr>
            <w:r>
              <w:rPr>
                <w:kern w:val="0"/>
                <w:sz w:val="24"/>
              </w:rPr>
              <w:t>具有前期可行性研究报告或摸底调查工作总结等材料的，或经过集体会议协商、并咨询相关专家意见、且有文字材料的得4分。如无，则根据实际情况核定分数。</w:t>
            </w:r>
          </w:p>
        </w:tc>
        <w:tc>
          <w:tcPr>
            <w:tcW w:w="4194" w:type="dxa"/>
            <w:shd w:val="clear" w:color="auto" w:fill="auto"/>
            <w:vAlign w:val="center"/>
          </w:tcPr>
          <w:p w14:paraId="39B616F3">
            <w:pPr>
              <w:widowControl/>
              <w:snapToGrid w:val="0"/>
              <w:spacing w:line="240" w:lineRule="auto"/>
              <w:ind w:firstLine="0" w:firstLineChars="0"/>
              <w:jc w:val="left"/>
              <w:rPr>
                <w:kern w:val="0"/>
                <w:sz w:val="24"/>
              </w:rPr>
            </w:pPr>
            <w:r>
              <w:rPr>
                <w:kern w:val="0"/>
                <w:sz w:val="24"/>
              </w:rPr>
              <w:t>2023年1月5日新塘镇综合行政执法办公室提报了《关于新塘镇全域环卫保洁项目实施公开招标的议题》，申请以公开招标方式开展项目；根据《中共广州市增城区新塘镇委党委会议纪要》（二届（75次）增新委纪〔2023〕2号），新塘镇党委会同意项目实施；根据《新塘镇全域环卫保洁项目（城东片区）采购需求调查及论证总结报告》《新塘镇全域环卫保洁项目（城西片区）采购需求调查及论证总结报告》，项目在实施采购前进行了专家论证，项目的实施经过集体决策和专家论证，论证充分性较好。</w:t>
            </w:r>
          </w:p>
        </w:tc>
        <w:tc>
          <w:tcPr>
            <w:tcW w:w="788" w:type="dxa"/>
            <w:shd w:val="clear" w:color="auto" w:fill="auto"/>
            <w:vAlign w:val="center"/>
          </w:tcPr>
          <w:p w14:paraId="3EFCB3E1">
            <w:pPr>
              <w:widowControl/>
              <w:snapToGrid w:val="0"/>
              <w:spacing w:line="240" w:lineRule="auto"/>
              <w:ind w:firstLine="0" w:firstLineChars="0"/>
              <w:jc w:val="center"/>
              <w:rPr>
                <w:kern w:val="0"/>
                <w:sz w:val="24"/>
              </w:rPr>
            </w:pPr>
            <w:r>
              <w:rPr>
                <w:kern w:val="0"/>
                <w:sz w:val="24"/>
              </w:rPr>
              <w:t>4</w:t>
            </w:r>
          </w:p>
        </w:tc>
      </w:tr>
      <w:tr w14:paraId="47B59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79013323">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26E1C136">
            <w:pPr>
              <w:widowControl/>
              <w:snapToGrid w:val="0"/>
              <w:spacing w:line="240" w:lineRule="auto"/>
              <w:ind w:firstLine="0" w:firstLineChars="0"/>
              <w:jc w:val="left"/>
              <w:rPr>
                <w:kern w:val="0"/>
                <w:sz w:val="24"/>
              </w:rPr>
            </w:pPr>
          </w:p>
        </w:tc>
        <w:tc>
          <w:tcPr>
            <w:tcW w:w="932" w:type="dxa"/>
            <w:vMerge w:val="continue"/>
            <w:shd w:val="clear" w:color="auto" w:fill="auto"/>
            <w:vAlign w:val="center"/>
          </w:tcPr>
          <w:p w14:paraId="7FC84EA3">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28EE794F">
            <w:pPr>
              <w:widowControl/>
              <w:snapToGrid w:val="0"/>
              <w:spacing w:line="240" w:lineRule="auto"/>
              <w:ind w:firstLine="0" w:firstLineChars="0"/>
              <w:jc w:val="left"/>
              <w:rPr>
                <w:kern w:val="0"/>
                <w:sz w:val="24"/>
              </w:rPr>
            </w:pPr>
          </w:p>
        </w:tc>
        <w:tc>
          <w:tcPr>
            <w:tcW w:w="851" w:type="dxa"/>
            <w:vMerge w:val="restart"/>
            <w:shd w:val="clear" w:color="auto" w:fill="auto"/>
            <w:vAlign w:val="center"/>
          </w:tcPr>
          <w:p w14:paraId="2E92DA28">
            <w:pPr>
              <w:widowControl/>
              <w:snapToGrid w:val="0"/>
              <w:spacing w:line="240" w:lineRule="auto"/>
              <w:ind w:firstLine="0" w:firstLineChars="0"/>
              <w:jc w:val="center"/>
              <w:rPr>
                <w:kern w:val="0"/>
                <w:sz w:val="24"/>
              </w:rPr>
            </w:pPr>
            <w:r>
              <w:rPr>
                <w:kern w:val="0"/>
                <w:sz w:val="24"/>
              </w:rPr>
              <w:t>目标设置</w:t>
            </w:r>
          </w:p>
        </w:tc>
        <w:tc>
          <w:tcPr>
            <w:tcW w:w="850" w:type="dxa"/>
            <w:vMerge w:val="restart"/>
            <w:shd w:val="clear" w:color="auto" w:fill="auto"/>
            <w:vAlign w:val="center"/>
          </w:tcPr>
          <w:p w14:paraId="18181B18">
            <w:pPr>
              <w:widowControl/>
              <w:snapToGrid w:val="0"/>
              <w:spacing w:line="240" w:lineRule="auto"/>
              <w:ind w:firstLine="0" w:firstLineChars="0"/>
              <w:jc w:val="center"/>
              <w:rPr>
                <w:kern w:val="0"/>
                <w:sz w:val="24"/>
              </w:rPr>
            </w:pPr>
            <w:r>
              <w:rPr>
                <w:kern w:val="0"/>
                <w:sz w:val="24"/>
              </w:rPr>
              <w:t>6</w:t>
            </w:r>
          </w:p>
        </w:tc>
        <w:tc>
          <w:tcPr>
            <w:tcW w:w="1276" w:type="dxa"/>
            <w:shd w:val="clear" w:color="auto" w:fill="auto"/>
            <w:vAlign w:val="center"/>
          </w:tcPr>
          <w:p w14:paraId="27AB11F3">
            <w:pPr>
              <w:widowControl/>
              <w:snapToGrid w:val="0"/>
              <w:spacing w:line="240" w:lineRule="auto"/>
              <w:ind w:firstLine="0" w:firstLineChars="0"/>
              <w:jc w:val="center"/>
              <w:rPr>
                <w:kern w:val="0"/>
                <w:sz w:val="24"/>
              </w:rPr>
            </w:pPr>
            <w:r>
              <w:rPr>
                <w:kern w:val="0"/>
                <w:sz w:val="24"/>
              </w:rPr>
              <w:t>完整性</w:t>
            </w:r>
          </w:p>
        </w:tc>
        <w:tc>
          <w:tcPr>
            <w:tcW w:w="851" w:type="dxa"/>
            <w:shd w:val="clear" w:color="auto" w:fill="auto"/>
            <w:vAlign w:val="center"/>
          </w:tcPr>
          <w:p w14:paraId="2ED6F756">
            <w:pPr>
              <w:widowControl/>
              <w:snapToGrid w:val="0"/>
              <w:spacing w:line="240" w:lineRule="auto"/>
              <w:ind w:firstLine="0" w:firstLineChars="0"/>
              <w:jc w:val="center"/>
              <w:rPr>
                <w:kern w:val="0"/>
                <w:sz w:val="24"/>
              </w:rPr>
            </w:pPr>
            <w:r>
              <w:rPr>
                <w:kern w:val="0"/>
                <w:sz w:val="24"/>
              </w:rPr>
              <w:t>2</w:t>
            </w:r>
          </w:p>
        </w:tc>
        <w:tc>
          <w:tcPr>
            <w:tcW w:w="2976" w:type="dxa"/>
            <w:shd w:val="clear" w:color="auto" w:fill="auto"/>
            <w:vAlign w:val="center"/>
          </w:tcPr>
          <w:p w14:paraId="515075EA">
            <w:pPr>
              <w:widowControl/>
              <w:snapToGrid w:val="0"/>
              <w:spacing w:line="240" w:lineRule="auto"/>
              <w:ind w:firstLine="0" w:firstLineChars="0"/>
              <w:jc w:val="left"/>
              <w:rPr>
                <w:kern w:val="0"/>
                <w:sz w:val="24"/>
              </w:rPr>
            </w:pPr>
            <w:r>
              <w:rPr>
                <w:kern w:val="0"/>
                <w:sz w:val="24"/>
              </w:rPr>
              <w:t>依据相关基础信息和证据判断目标设置的完整性，即是否包含总目标和阶段性目标，是否包括预期提供的公共产品或服务的产出数量、质量、成本指标，预期达到的效果性指标，据此核定分数。</w:t>
            </w:r>
          </w:p>
        </w:tc>
        <w:tc>
          <w:tcPr>
            <w:tcW w:w="4194" w:type="dxa"/>
            <w:shd w:val="clear" w:color="auto" w:fill="auto"/>
            <w:vAlign w:val="center"/>
          </w:tcPr>
          <w:p w14:paraId="79BF8F89">
            <w:pPr>
              <w:widowControl/>
              <w:snapToGrid w:val="0"/>
              <w:spacing w:line="240" w:lineRule="auto"/>
              <w:ind w:firstLine="0" w:firstLineChars="0"/>
              <w:jc w:val="left"/>
              <w:rPr>
                <w:kern w:val="0"/>
                <w:sz w:val="24"/>
              </w:rPr>
            </w:pPr>
            <w:r>
              <w:rPr>
                <w:kern w:val="0"/>
                <w:sz w:val="24"/>
              </w:rPr>
              <w:t>根据《广州市增城区新塘镇人民政府2023年项目支出绩效目标表（含转移支付项目）》，项目申报阶段的绩效目标仅表述了项目开展内容，但未结合实际情况设置相应的产出和效益，也未将预期的产出和效益细化为绩效指标，如数量、质量、时效、社会效益、生态效益等，申报阶段绩效目标的完整性不足。</w:t>
            </w:r>
          </w:p>
          <w:p w14:paraId="631E51CE">
            <w:pPr>
              <w:widowControl/>
              <w:snapToGrid w:val="0"/>
              <w:spacing w:line="240" w:lineRule="auto"/>
              <w:ind w:firstLine="0" w:firstLineChars="0"/>
              <w:jc w:val="left"/>
              <w:rPr>
                <w:kern w:val="0"/>
                <w:sz w:val="24"/>
              </w:rPr>
            </w:pPr>
            <w:r>
              <w:rPr>
                <w:kern w:val="0"/>
                <w:sz w:val="24"/>
              </w:rPr>
              <w:t>根据《项目支出绩效自评表》，项目自评阶段设置的绩效目标简述了项目开展内容、预期产出和效益，绩效目标基本完整。自评阶段设置的绩效指标包括数量、时效、社会效益、经济效益、可持续影响和服务对象满意度指标等，但作为政府采购公共服务项目，未结合保洁工作考核情况设置质量指标，如</w:t>
            </w:r>
            <w:r>
              <w:rPr>
                <w:rFonts w:hint="eastAsia" w:ascii="仿宋_GB2312"/>
                <w:kern w:val="0"/>
                <w:sz w:val="24"/>
              </w:rPr>
              <w:t>“</w:t>
            </w:r>
            <w:r>
              <w:rPr>
                <w:kern w:val="0"/>
                <w:sz w:val="24"/>
              </w:rPr>
              <w:t>服务考核合格率</w:t>
            </w:r>
            <w:r>
              <w:rPr>
                <w:rFonts w:hint="eastAsia" w:ascii="仿宋_GB2312"/>
                <w:kern w:val="0"/>
                <w:sz w:val="24"/>
              </w:rPr>
              <w:t>”</w:t>
            </w:r>
            <w:r>
              <w:rPr>
                <w:kern w:val="0"/>
                <w:sz w:val="24"/>
              </w:rPr>
              <w:t>等。</w:t>
            </w:r>
          </w:p>
        </w:tc>
        <w:tc>
          <w:tcPr>
            <w:tcW w:w="788" w:type="dxa"/>
            <w:shd w:val="clear" w:color="auto" w:fill="auto"/>
            <w:vAlign w:val="center"/>
          </w:tcPr>
          <w:p w14:paraId="2F9CDC4F">
            <w:pPr>
              <w:widowControl/>
              <w:snapToGrid w:val="0"/>
              <w:spacing w:line="240" w:lineRule="auto"/>
              <w:ind w:firstLine="0" w:firstLineChars="0"/>
              <w:jc w:val="center"/>
              <w:rPr>
                <w:kern w:val="0"/>
                <w:sz w:val="24"/>
              </w:rPr>
            </w:pPr>
            <w:r>
              <w:rPr>
                <w:kern w:val="0"/>
                <w:sz w:val="24"/>
              </w:rPr>
              <w:t>1</w:t>
            </w:r>
          </w:p>
        </w:tc>
      </w:tr>
      <w:tr w14:paraId="0E25A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04FA09C5">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05F6DD46">
            <w:pPr>
              <w:widowControl/>
              <w:snapToGrid w:val="0"/>
              <w:spacing w:line="240" w:lineRule="auto"/>
              <w:ind w:firstLine="0" w:firstLineChars="0"/>
              <w:jc w:val="left"/>
              <w:rPr>
                <w:kern w:val="0"/>
                <w:sz w:val="24"/>
              </w:rPr>
            </w:pPr>
          </w:p>
        </w:tc>
        <w:tc>
          <w:tcPr>
            <w:tcW w:w="932" w:type="dxa"/>
            <w:vMerge w:val="continue"/>
            <w:shd w:val="clear" w:color="auto" w:fill="auto"/>
            <w:vAlign w:val="center"/>
          </w:tcPr>
          <w:p w14:paraId="4904712D">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721F4971">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2C32B968">
            <w:pPr>
              <w:widowControl/>
              <w:snapToGrid w:val="0"/>
              <w:spacing w:line="240" w:lineRule="auto"/>
              <w:ind w:firstLine="0" w:firstLineChars="0"/>
              <w:jc w:val="left"/>
              <w:rPr>
                <w:kern w:val="0"/>
                <w:sz w:val="24"/>
              </w:rPr>
            </w:pPr>
          </w:p>
        </w:tc>
        <w:tc>
          <w:tcPr>
            <w:tcW w:w="850" w:type="dxa"/>
            <w:vMerge w:val="continue"/>
            <w:shd w:val="clear" w:color="auto" w:fill="auto"/>
            <w:vAlign w:val="center"/>
          </w:tcPr>
          <w:p w14:paraId="3E98D68D">
            <w:pPr>
              <w:widowControl/>
              <w:snapToGrid w:val="0"/>
              <w:spacing w:line="240" w:lineRule="auto"/>
              <w:ind w:firstLine="0" w:firstLineChars="0"/>
              <w:jc w:val="left"/>
              <w:rPr>
                <w:kern w:val="0"/>
                <w:sz w:val="24"/>
              </w:rPr>
            </w:pPr>
          </w:p>
        </w:tc>
        <w:tc>
          <w:tcPr>
            <w:tcW w:w="1276" w:type="dxa"/>
            <w:shd w:val="clear" w:color="auto" w:fill="auto"/>
            <w:vAlign w:val="center"/>
          </w:tcPr>
          <w:p w14:paraId="627201C6">
            <w:pPr>
              <w:widowControl/>
              <w:snapToGrid w:val="0"/>
              <w:spacing w:line="240" w:lineRule="auto"/>
              <w:ind w:firstLine="0" w:firstLineChars="0"/>
              <w:jc w:val="center"/>
              <w:rPr>
                <w:kern w:val="0"/>
                <w:sz w:val="24"/>
              </w:rPr>
            </w:pPr>
            <w:r>
              <w:rPr>
                <w:kern w:val="0"/>
                <w:sz w:val="24"/>
              </w:rPr>
              <w:t>合理性</w:t>
            </w:r>
          </w:p>
        </w:tc>
        <w:tc>
          <w:tcPr>
            <w:tcW w:w="851" w:type="dxa"/>
            <w:shd w:val="clear" w:color="auto" w:fill="auto"/>
            <w:vAlign w:val="center"/>
          </w:tcPr>
          <w:p w14:paraId="4D75F183">
            <w:pPr>
              <w:widowControl/>
              <w:snapToGrid w:val="0"/>
              <w:spacing w:line="240" w:lineRule="auto"/>
              <w:ind w:firstLine="0" w:firstLineChars="0"/>
              <w:jc w:val="center"/>
              <w:rPr>
                <w:kern w:val="0"/>
                <w:sz w:val="24"/>
              </w:rPr>
            </w:pPr>
            <w:r>
              <w:rPr>
                <w:kern w:val="0"/>
                <w:sz w:val="24"/>
              </w:rPr>
              <w:t>2</w:t>
            </w:r>
          </w:p>
        </w:tc>
        <w:tc>
          <w:tcPr>
            <w:tcW w:w="2976" w:type="dxa"/>
            <w:shd w:val="clear" w:color="auto" w:fill="auto"/>
            <w:vAlign w:val="center"/>
          </w:tcPr>
          <w:p w14:paraId="2531A47C">
            <w:pPr>
              <w:widowControl/>
              <w:snapToGrid w:val="0"/>
              <w:spacing w:line="240" w:lineRule="auto"/>
              <w:ind w:firstLine="0" w:firstLineChars="0"/>
              <w:jc w:val="left"/>
              <w:rPr>
                <w:kern w:val="0"/>
                <w:sz w:val="24"/>
              </w:rPr>
            </w:pPr>
            <w:r>
              <w:rPr>
                <w:kern w:val="0"/>
                <w:sz w:val="24"/>
              </w:rPr>
              <w:t>依据相关基础信息和证据判断目标设置的相关性，即绩效目标是否与资金或项目属性特点、支出内容相关，体现决策意图，同时合乎客观实际，据此核定分数。</w:t>
            </w:r>
          </w:p>
        </w:tc>
        <w:tc>
          <w:tcPr>
            <w:tcW w:w="4194" w:type="dxa"/>
            <w:shd w:val="clear" w:color="auto" w:fill="auto"/>
            <w:vAlign w:val="center"/>
          </w:tcPr>
          <w:p w14:paraId="180020AC">
            <w:pPr>
              <w:widowControl/>
              <w:snapToGrid w:val="0"/>
              <w:spacing w:line="240" w:lineRule="auto"/>
              <w:ind w:firstLine="0" w:firstLineChars="0"/>
              <w:jc w:val="left"/>
              <w:rPr>
                <w:kern w:val="0"/>
                <w:sz w:val="24"/>
              </w:rPr>
            </w:pPr>
            <w:r>
              <w:rPr>
                <w:kern w:val="0"/>
                <w:sz w:val="24"/>
              </w:rPr>
              <w:t>根据《广州市增城区新塘镇人民政府2023年项目支出绩效目标表（含转移支付项目）》，项目申报阶段仅设置了1个满意度指标</w:t>
            </w:r>
            <w:r>
              <w:rPr>
                <w:rFonts w:hint="eastAsia" w:ascii="仿宋_GB2312"/>
                <w:kern w:val="0"/>
                <w:sz w:val="24"/>
              </w:rPr>
              <w:t>“</w:t>
            </w:r>
            <w:r>
              <w:rPr>
                <w:kern w:val="0"/>
                <w:sz w:val="24"/>
              </w:rPr>
              <w:t>企业满意度</w:t>
            </w:r>
            <w:r>
              <w:rPr>
                <w:rFonts w:hint="eastAsia" w:ascii="仿宋_GB2312"/>
                <w:kern w:val="0"/>
                <w:sz w:val="24"/>
              </w:rPr>
              <w:t>”</w:t>
            </w:r>
            <w:r>
              <w:rPr>
                <w:kern w:val="0"/>
                <w:sz w:val="24"/>
              </w:rPr>
              <w:t>，项目作为公共服务类项目，以企业满意度作为考核方向不恰当。</w:t>
            </w:r>
          </w:p>
          <w:p w14:paraId="30F6A748">
            <w:pPr>
              <w:widowControl/>
              <w:snapToGrid w:val="0"/>
              <w:spacing w:line="240" w:lineRule="auto"/>
              <w:ind w:firstLine="0" w:firstLineChars="0"/>
              <w:jc w:val="left"/>
              <w:rPr>
                <w:kern w:val="0"/>
                <w:sz w:val="24"/>
              </w:rPr>
            </w:pPr>
            <w:r>
              <w:rPr>
                <w:kern w:val="0"/>
                <w:sz w:val="24"/>
              </w:rPr>
              <w:t>根据《项目支出绩效自评表》，自评阶段设置的绩效指标合理性有待提高，一是</w:t>
            </w:r>
            <w:r>
              <w:rPr>
                <w:rFonts w:hint="eastAsia" w:ascii="仿宋_GB2312"/>
                <w:kern w:val="0"/>
                <w:sz w:val="24"/>
              </w:rPr>
              <w:t>“</w:t>
            </w:r>
            <w:r>
              <w:rPr>
                <w:kern w:val="0"/>
                <w:sz w:val="24"/>
              </w:rPr>
              <w:t>投诉案件处理效率</w:t>
            </w:r>
            <w:r>
              <w:rPr>
                <w:rFonts w:hint="eastAsia" w:ascii="仿宋_GB2312"/>
                <w:kern w:val="0"/>
                <w:sz w:val="24"/>
              </w:rPr>
              <w:t>”</w:t>
            </w:r>
            <w:r>
              <w:rPr>
                <w:kern w:val="0"/>
                <w:sz w:val="24"/>
              </w:rPr>
              <w:t>指标，根据考核内容性质更符合质量或时效指标，作为社会效益指标设置不够合理；二是经济效益指标</w:t>
            </w:r>
            <w:r>
              <w:rPr>
                <w:rFonts w:hint="eastAsia" w:ascii="仿宋_GB2312"/>
                <w:kern w:val="0"/>
                <w:sz w:val="24"/>
              </w:rPr>
              <w:t>“</w:t>
            </w:r>
            <w:r>
              <w:rPr>
                <w:kern w:val="0"/>
                <w:sz w:val="24"/>
              </w:rPr>
              <w:t>环卫人员数量</w:t>
            </w:r>
            <w:r>
              <w:rPr>
                <w:rFonts w:hint="eastAsia" w:ascii="仿宋_GB2312"/>
                <w:kern w:val="0"/>
                <w:sz w:val="24"/>
              </w:rPr>
              <w:t>”</w:t>
            </w:r>
            <w:r>
              <w:rPr>
                <w:kern w:val="0"/>
                <w:sz w:val="24"/>
              </w:rPr>
              <w:t>，该指标考核内容为项目配备的环卫人员，属于产出方面的数量指标，不建议作为经济效益指标设置；三是</w:t>
            </w:r>
            <w:r>
              <w:rPr>
                <w:rFonts w:hint="eastAsia" w:ascii="仿宋_GB2312"/>
                <w:kern w:val="0"/>
                <w:sz w:val="24"/>
              </w:rPr>
              <w:t>“</w:t>
            </w:r>
            <w:r>
              <w:rPr>
                <w:kern w:val="0"/>
                <w:sz w:val="24"/>
              </w:rPr>
              <w:t>服务对象满意度指标</w:t>
            </w:r>
            <w:r>
              <w:rPr>
                <w:rFonts w:hint="eastAsia" w:ascii="仿宋_GB2312"/>
                <w:kern w:val="0"/>
                <w:sz w:val="24"/>
              </w:rPr>
              <w:t>”</w:t>
            </w:r>
            <w:r>
              <w:rPr>
                <w:kern w:val="0"/>
                <w:sz w:val="24"/>
              </w:rPr>
              <w:t>设置的指标值</w:t>
            </w:r>
            <w:r>
              <w:rPr>
                <w:rFonts w:hint="eastAsia" w:ascii="仿宋_GB2312"/>
                <w:kern w:val="0"/>
                <w:sz w:val="24"/>
              </w:rPr>
              <w:t>“</w:t>
            </w:r>
            <w:r>
              <w:rPr>
                <w:kern w:val="0"/>
                <w:sz w:val="24"/>
              </w:rPr>
              <w:t>满意度达85%以上</w:t>
            </w:r>
            <w:r>
              <w:rPr>
                <w:rFonts w:hint="eastAsia" w:ascii="仿宋_GB2312"/>
                <w:kern w:val="0"/>
                <w:sz w:val="24"/>
              </w:rPr>
              <w:t>”</w:t>
            </w:r>
            <w:r>
              <w:rPr>
                <w:kern w:val="0"/>
                <w:sz w:val="24"/>
              </w:rPr>
              <w:t>水平较低，建议提高满意度指标值。</w:t>
            </w:r>
          </w:p>
        </w:tc>
        <w:tc>
          <w:tcPr>
            <w:tcW w:w="788" w:type="dxa"/>
            <w:shd w:val="clear" w:color="auto" w:fill="auto"/>
            <w:vAlign w:val="center"/>
          </w:tcPr>
          <w:p w14:paraId="7BD017C5">
            <w:pPr>
              <w:widowControl/>
              <w:snapToGrid w:val="0"/>
              <w:spacing w:line="240" w:lineRule="auto"/>
              <w:ind w:firstLine="0" w:firstLineChars="0"/>
              <w:jc w:val="center"/>
              <w:rPr>
                <w:kern w:val="0"/>
                <w:sz w:val="24"/>
              </w:rPr>
            </w:pPr>
            <w:r>
              <w:rPr>
                <w:kern w:val="0"/>
                <w:sz w:val="24"/>
              </w:rPr>
              <w:t>1</w:t>
            </w:r>
          </w:p>
        </w:tc>
      </w:tr>
      <w:tr w14:paraId="50FA9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3C77AD8B">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71A292D9">
            <w:pPr>
              <w:widowControl/>
              <w:snapToGrid w:val="0"/>
              <w:spacing w:line="240" w:lineRule="auto"/>
              <w:ind w:firstLine="0" w:firstLineChars="0"/>
              <w:jc w:val="left"/>
              <w:rPr>
                <w:kern w:val="0"/>
                <w:sz w:val="24"/>
              </w:rPr>
            </w:pPr>
          </w:p>
        </w:tc>
        <w:tc>
          <w:tcPr>
            <w:tcW w:w="932" w:type="dxa"/>
            <w:vMerge w:val="continue"/>
            <w:shd w:val="clear" w:color="auto" w:fill="auto"/>
            <w:vAlign w:val="center"/>
          </w:tcPr>
          <w:p w14:paraId="0776DCC9">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1DB281B9">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3CAF09E9">
            <w:pPr>
              <w:widowControl/>
              <w:snapToGrid w:val="0"/>
              <w:spacing w:line="240" w:lineRule="auto"/>
              <w:ind w:firstLine="0" w:firstLineChars="0"/>
              <w:jc w:val="left"/>
              <w:rPr>
                <w:kern w:val="0"/>
                <w:sz w:val="24"/>
              </w:rPr>
            </w:pPr>
          </w:p>
        </w:tc>
        <w:tc>
          <w:tcPr>
            <w:tcW w:w="850" w:type="dxa"/>
            <w:vMerge w:val="continue"/>
            <w:shd w:val="clear" w:color="auto" w:fill="auto"/>
            <w:vAlign w:val="center"/>
          </w:tcPr>
          <w:p w14:paraId="39F07179">
            <w:pPr>
              <w:widowControl/>
              <w:snapToGrid w:val="0"/>
              <w:spacing w:line="240" w:lineRule="auto"/>
              <w:ind w:firstLine="0" w:firstLineChars="0"/>
              <w:jc w:val="left"/>
              <w:rPr>
                <w:kern w:val="0"/>
                <w:sz w:val="24"/>
              </w:rPr>
            </w:pPr>
          </w:p>
        </w:tc>
        <w:tc>
          <w:tcPr>
            <w:tcW w:w="1276" w:type="dxa"/>
            <w:shd w:val="clear" w:color="auto" w:fill="auto"/>
            <w:vAlign w:val="center"/>
          </w:tcPr>
          <w:p w14:paraId="5AF152E5">
            <w:pPr>
              <w:widowControl/>
              <w:snapToGrid w:val="0"/>
              <w:spacing w:line="240" w:lineRule="auto"/>
              <w:ind w:firstLine="0" w:firstLineChars="0"/>
              <w:jc w:val="center"/>
              <w:rPr>
                <w:kern w:val="0"/>
                <w:sz w:val="24"/>
              </w:rPr>
            </w:pPr>
            <w:r>
              <w:rPr>
                <w:kern w:val="0"/>
                <w:sz w:val="24"/>
              </w:rPr>
              <w:t>可衡量性</w:t>
            </w:r>
          </w:p>
        </w:tc>
        <w:tc>
          <w:tcPr>
            <w:tcW w:w="851" w:type="dxa"/>
            <w:shd w:val="clear" w:color="auto" w:fill="auto"/>
            <w:vAlign w:val="center"/>
          </w:tcPr>
          <w:p w14:paraId="49679DCB">
            <w:pPr>
              <w:widowControl/>
              <w:snapToGrid w:val="0"/>
              <w:spacing w:line="240" w:lineRule="auto"/>
              <w:ind w:firstLine="0" w:firstLineChars="0"/>
              <w:jc w:val="center"/>
              <w:rPr>
                <w:kern w:val="0"/>
                <w:sz w:val="24"/>
              </w:rPr>
            </w:pPr>
            <w:r>
              <w:rPr>
                <w:kern w:val="0"/>
                <w:sz w:val="24"/>
              </w:rPr>
              <w:t>2</w:t>
            </w:r>
          </w:p>
        </w:tc>
        <w:tc>
          <w:tcPr>
            <w:tcW w:w="2976" w:type="dxa"/>
            <w:shd w:val="clear" w:color="auto" w:fill="auto"/>
            <w:vAlign w:val="center"/>
          </w:tcPr>
          <w:p w14:paraId="1ECD6BF6">
            <w:pPr>
              <w:widowControl/>
              <w:snapToGrid w:val="0"/>
              <w:spacing w:line="240" w:lineRule="auto"/>
              <w:ind w:firstLine="0" w:firstLineChars="0"/>
              <w:jc w:val="left"/>
              <w:rPr>
                <w:kern w:val="0"/>
                <w:sz w:val="24"/>
              </w:rPr>
            </w:pPr>
            <w:r>
              <w:rPr>
                <w:kern w:val="0"/>
                <w:sz w:val="24"/>
              </w:rPr>
              <w:t>依据相关基础信息和证据判断目标设置的可衡量性，即绩效目标设置是否有数据支撑、是否有可衡量性的产出和效果指标，据此核定分数。</w:t>
            </w:r>
          </w:p>
        </w:tc>
        <w:tc>
          <w:tcPr>
            <w:tcW w:w="4194" w:type="dxa"/>
            <w:shd w:val="clear" w:color="auto" w:fill="auto"/>
            <w:vAlign w:val="center"/>
          </w:tcPr>
          <w:p w14:paraId="7428B209">
            <w:pPr>
              <w:widowControl/>
              <w:snapToGrid w:val="0"/>
              <w:spacing w:line="240" w:lineRule="auto"/>
              <w:ind w:firstLine="0" w:firstLineChars="0"/>
              <w:jc w:val="left"/>
              <w:rPr>
                <w:kern w:val="0"/>
                <w:sz w:val="24"/>
              </w:rPr>
            </w:pPr>
            <w:r>
              <w:rPr>
                <w:kern w:val="0"/>
                <w:sz w:val="24"/>
              </w:rPr>
              <w:t>根据《广州市增城区新塘镇人民政府2023年项目支出绩效目标表（含转移支付项目）》，项目申报阶段设置的绩效目标未设置产出、效益方面的目标与指标，无法对项目实施成效进行衡量。</w:t>
            </w:r>
          </w:p>
          <w:p w14:paraId="5CFCC0C6">
            <w:pPr>
              <w:widowControl/>
              <w:snapToGrid w:val="0"/>
              <w:spacing w:line="240" w:lineRule="auto"/>
              <w:ind w:firstLine="0" w:firstLineChars="0"/>
              <w:jc w:val="left"/>
              <w:rPr>
                <w:kern w:val="0"/>
                <w:sz w:val="24"/>
              </w:rPr>
            </w:pPr>
            <w:r>
              <w:rPr>
                <w:kern w:val="0"/>
                <w:sz w:val="24"/>
              </w:rPr>
              <w:t>根据《项目支出绩效自评表》，自评阶段设置的绩效指标采用定性指标与定量指标相结合，各项指标基本具备数据支撑，具有一定的可衡量性。</w:t>
            </w:r>
          </w:p>
        </w:tc>
        <w:tc>
          <w:tcPr>
            <w:tcW w:w="788" w:type="dxa"/>
            <w:shd w:val="clear" w:color="auto" w:fill="auto"/>
            <w:vAlign w:val="center"/>
          </w:tcPr>
          <w:p w14:paraId="37A35531">
            <w:pPr>
              <w:widowControl/>
              <w:snapToGrid w:val="0"/>
              <w:spacing w:line="240" w:lineRule="auto"/>
              <w:ind w:firstLine="0" w:firstLineChars="0"/>
              <w:jc w:val="center"/>
              <w:rPr>
                <w:kern w:val="0"/>
                <w:sz w:val="24"/>
              </w:rPr>
            </w:pPr>
            <w:r>
              <w:rPr>
                <w:kern w:val="0"/>
                <w:sz w:val="24"/>
              </w:rPr>
              <w:t>1</w:t>
            </w:r>
          </w:p>
        </w:tc>
      </w:tr>
      <w:tr w14:paraId="5CCF5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2085D81F">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1F948992">
            <w:pPr>
              <w:widowControl/>
              <w:snapToGrid w:val="0"/>
              <w:spacing w:line="240" w:lineRule="auto"/>
              <w:ind w:firstLine="0" w:firstLineChars="0"/>
              <w:jc w:val="left"/>
              <w:rPr>
                <w:kern w:val="0"/>
                <w:sz w:val="24"/>
              </w:rPr>
            </w:pPr>
          </w:p>
        </w:tc>
        <w:tc>
          <w:tcPr>
            <w:tcW w:w="932" w:type="dxa"/>
            <w:vMerge w:val="continue"/>
            <w:shd w:val="clear" w:color="auto" w:fill="auto"/>
            <w:vAlign w:val="center"/>
          </w:tcPr>
          <w:p w14:paraId="2A816ECC">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25CFF34E">
            <w:pPr>
              <w:widowControl/>
              <w:snapToGrid w:val="0"/>
              <w:spacing w:line="240" w:lineRule="auto"/>
              <w:ind w:firstLine="0" w:firstLineChars="0"/>
              <w:jc w:val="left"/>
              <w:rPr>
                <w:kern w:val="0"/>
                <w:sz w:val="24"/>
              </w:rPr>
            </w:pPr>
          </w:p>
        </w:tc>
        <w:tc>
          <w:tcPr>
            <w:tcW w:w="851" w:type="dxa"/>
            <w:vMerge w:val="restart"/>
            <w:shd w:val="clear" w:color="auto" w:fill="auto"/>
            <w:vAlign w:val="center"/>
          </w:tcPr>
          <w:p w14:paraId="526CDE1E">
            <w:pPr>
              <w:widowControl/>
              <w:snapToGrid w:val="0"/>
              <w:spacing w:line="240" w:lineRule="auto"/>
              <w:ind w:firstLine="0" w:firstLineChars="0"/>
              <w:jc w:val="center"/>
              <w:rPr>
                <w:kern w:val="0"/>
                <w:sz w:val="24"/>
              </w:rPr>
            </w:pPr>
            <w:r>
              <w:rPr>
                <w:kern w:val="0"/>
                <w:sz w:val="24"/>
              </w:rPr>
              <w:t>保障措施</w:t>
            </w:r>
          </w:p>
        </w:tc>
        <w:tc>
          <w:tcPr>
            <w:tcW w:w="850" w:type="dxa"/>
            <w:vMerge w:val="restart"/>
            <w:shd w:val="clear" w:color="auto" w:fill="auto"/>
            <w:vAlign w:val="center"/>
          </w:tcPr>
          <w:p w14:paraId="559C6691">
            <w:pPr>
              <w:widowControl/>
              <w:snapToGrid w:val="0"/>
              <w:spacing w:line="240" w:lineRule="auto"/>
              <w:ind w:firstLine="0" w:firstLineChars="0"/>
              <w:jc w:val="center"/>
              <w:rPr>
                <w:kern w:val="0"/>
                <w:sz w:val="24"/>
              </w:rPr>
            </w:pPr>
            <w:r>
              <w:rPr>
                <w:kern w:val="0"/>
                <w:sz w:val="24"/>
              </w:rPr>
              <w:t>2</w:t>
            </w:r>
          </w:p>
        </w:tc>
        <w:tc>
          <w:tcPr>
            <w:tcW w:w="1276" w:type="dxa"/>
            <w:shd w:val="clear" w:color="auto" w:fill="auto"/>
            <w:vAlign w:val="center"/>
          </w:tcPr>
          <w:p w14:paraId="2B1E4229">
            <w:pPr>
              <w:widowControl/>
              <w:snapToGrid w:val="0"/>
              <w:spacing w:line="240" w:lineRule="auto"/>
              <w:ind w:firstLine="0" w:firstLineChars="0"/>
              <w:jc w:val="center"/>
              <w:rPr>
                <w:kern w:val="0"/>
                <w:sz w:val="24"/>
              </w:rPr>
            </w:pPr>
            <w:r>
              <w:rPr>
                <w:kern w:val="0"/>
                <w:sz w:val="24"/>
              </w:rPr>
              <w:t>制度完整性</w:t>
            </w:r>
          </w:p>
        </w:tc>
        <w:tc>
          <w:tcPr>
            <w:tcW w:w="851" w:type="dxa"/>
            <w:shd w:val="clear" w:color="auto" w:fill="auto"/>
            <w:vAlign w:val="center"/>
          </w:tcPr>
          <w:p w14:paraId="5DAB7D5E">
            <w:pPr>
              <w:widowControl/>
              <w:snapToGrid w:val="0"/>
              <w:spacing w:line="240" w:lineRule="auto"/>
              <w:ind w:firstLine="0" w:firstLineChars="0"/>
              <w:jc w:val="center"/>
              <w:rPr>
                <w:kern w:val="0"/>
                <w:sz w:val="24"/>
              </w:rPr>
            </w:pPr>
            <w:r>
              <w:rPr>
                <w:kern w:val="0"/>
                <w:sz w:val="24"/>
              </w:rPr>
              <w:t>1</w:t>
            </w:r>
          </w:p>
        </w:tc>
        <w:tc>
          <w:tcPr>
            <w:tcW w:w="2976" w:type="dxa"/>
            <w:shd w:val="clear" w:color="auto" w:fill="auto"/>
            <w:vAlign w:val="center"/>
          </w:tcPr>
          <w:p w14:paraId="622F8EF4">
            <w:pPr>
              <w:widowControl/>
              <w:snapToGrid w:val="0"/>
              <w:spacing w:line="240" w:lineRule="auto"/>
              <w:ind w:firstLine="0" w:firstLineChars="0"/>
              <w:jc w:val="left"/>
              <w:rPr>
                <w:kern w:val="0"/>
                <w:sz w:val="24"/>
              </w:rPr>
            </w:pPr>
            <w:r>
              <w:rPr>
                <w:kern w:val="0"/>
                <w:sz w:val="24"/>
              </w:rPr>
              <w:t>依据相关基础信息和证据判断制度完整性和是否具备条件实施，根据实际情况核定分数。</w:t>
            </w:r>
          </w:p>
        </w:tc>
        <w:tc>
          <w:tcPr>
            <w:tcW w:w="4194" w:type="dxa"/>
            <w:shd w:val="clear" w:color="auto" w:fill="auto"/>
            <w:vAlign w:val="center"/>
          </w:tcPr>
          <w:p w14:paraId="0EEAB40F">
            <w:pPr>
              <w:widowControl/>
              <w:snapToGrid w:val="0"/>
              <w:spacing w:line="240" w:lineRule="auto"/>
              <w:ind w:firstLine="0" w:firstLineChars="0"/>
              <w:jc w:val="left"/>
              <w:rPr>
                <w:kern w:val="0"/>
                <w:sz w:val="24"/>
              </w:rPr>
            </w:pPr>
            <w:r>
              <w:rPr>
                <w:kern w:val="0"/>
                <w:sz w:val="24"/>
              </w:rPr>
              <w:t>新塘镇制定了《新塘镇城东片区环卫保洁质量月度考核表》《新塘镇城东片区环卫保洁月承包经费扣罚表》和《新塘镇城东片区保洁质量月度考核总表》等考核制度对服务单位的保洁工作进行管理和考核，财务方面根据《新塘镇人民政府关于印发〈新塘镇人民政府财务管理制度〉的通知》（增新府〔2017〕44号）和《新塘镇综合行政执法办财务管理制度》进行资金支出、审批和管理，管理制度基本完整。</w:t>
            </w:r>
          </w:p>
        </w:tc>
        <w:tc>
          <w:tcPr>
            <w:tcW w:w="788" w:type="dxa"/>
            <w:shd w:val="clear" w:color="auto" w:fill="auto"/>
            <w:vAlign w:val="center"/>
          </w:tcPr>
          <w:p w14:paraId="106E5FD7">
            <w:pPr>
              <w:widowControl/>
              <w:snapToGrid w:val="0"/>
              <w:spacing w:line="240" w:lineRule="auto"/>
              <w:ind w:firstLine="0" w:firstLineChars="0"/>
              <w:jc w:val="center"/>
              <w:rPr>
                <w:kern w:val="0"/>
                <w:sz w:val="24"/>
              </w:rPr>
            </w:pPr>
            <w:r>
              <w:rPr>
                <w:kern w:val="0"/>
                <w:sz w:val="24"/>
              </w:rPr>
              <w:t>1</w:t>
            </w:r>
          </w:p>
        </w:tc>
      </w:tr>
      <w:tr w14:paraId="0681C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921" w:type="dxa"/>
            <w:vMerge w:val="continue"/>
            <w:shd w:val="clear" w:color="auto" w:fill="auto"/>
            <w:vAlign w:val="center"/>
          </w:tcPr>
          <w:p w14:paraId="60A54083">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3D955E84">
            <w:pPr>
              <w:widowControl/>
              <w:snapToGrid w:val="0"/>
              <w:spacing w:line="240" w:lineRule="auto"/>
              <w:ind w:firstLine="0" w:firstLineChars="0"/>
              <w:jc w:val="left"/>
              <w:rPr>
                <w:kern w:val="0"/>
                <w:sz w:val="24"/>
              </w:rPr>
            </w:pPr>
          </w:p>
        </w:tc>
        <w:tc>
          <w:tcPr>
            <w:tcW w:w="932" w:type="dxa"/>
            <w:vMerge w:val="continue"/>
            <w:shd w:val="clear" w:color="auto" w:fill="auto"/>
            <w:vAlign w:val="center"/>
          </w:tcPr>
          <w:p w14:paraId="643F7F2F">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1B3560FB">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18B919D6">
            <w:pPr>
              <w:widowControl/>
              <w:snapToGrid w:val="0"/>
              <w:spacing w:line="240" w:lineRule="auto"/>
              <w:ind w:firstLine="0" w:firstLineChars="0"/>
              <w:jc w:val="left"/>
              <w:rPr>
                <w:kern w:val="0"/>
                <w:sz w:val="24"/>
              </w:rPr>
            </w:pPr>
          </w:p>
        </w:tc>
        <w:tc>
          <w:tcPr>
            <w:tcW w:w="850" w:type="dxa"/>
            <w:vMerge w:val="continue"/>
            <w:shd w:val="clear" w:color="auto" w:fill="auto"/>
            <w:vAlign w:val="center"/>
          </w:tcPr>
          <w:p w14:paraId="7BDA3118">
            <w:pPr>
              <w:widowControl/>
              <w:snapToGrid w:val="0"/>
              <w:spacing w:line="240" w:lineRule="auto"/>
              <w:ind w:firstLine="0" w:firstLineChars="0"/>
              <w:jc w:val="left"/>
              <w:rPr>
                <w:kern w:val="0"/>
                <w:sz w:val="24"/>
              </w:rPr>
            </w:pPr>
          </w:p>
        </w:tc>
        <w:tc>
          <w:tcPr>
            <w:tcW w:w="1276" w:type="dxa"/>
            <w:shd w:val="clear" w:color="auto" w:fill="auto"/>
            <w:vAlign w:val="center"/>
          </w:tcPr>
          <w:p w14:paraId="2959FD60">
            <w:pPr>
              <w:widowControl/>
              <w:snapToGrid w:val="0"/>
              <w:spacing w:line="240" w:lineRule="auto"/>
              <w:ind w:firstLine="0" w:firstLineChars="0"/>
              <w:jc w:val="center"/>
              <w:rPr>
                <w:kern w:val="0"/>
                <w:sz w:val="24"/>
              </w:rPr>
            </w:pPr>
            <w:r>
              <w:rPr>
                <w:kern w:val="0"/>
                <w:sz w:val="24"/>
              </w:rPr>
              <w:t>计划安排合理性</w:t>
            </w:r>
          </w:p>
        </w:tc>
        <w:tc>
          <w:tcPr>
            <w:tcW w:w="851" w:type="dxa"/>
            <w:shd w:val="clear" w:color="auto" w:fill="auto"/>
            <w:vAlign w:val="center"/>
          </w:tcPr>
          <w:p w14:paraId="62A33696">
            <w:pPr>
              <w:widowControl/>
              <w:snapToGrid w:val="0"/>
              <w:spacing w:line="240" w:lineRule="auto"/>
              <w:ind w:firstLine="0" w:firstLineChars="0"/>
              <w:jc w:val="center"/>
              <w:rPr>
                <w:kern w:val="0"/>
                <w:sz w:val="24"/>
              </w:rPr>
            </w:pPr>
            <w:r>
              <w:rPr>
                <w:kern w:val="0"/>
                <w:sz w:val="24"/>
              </w:rPr>
              <w:t>1</w:t>
            </w:r>
          </w:p>
        </w:tc>
        <w:tc>
          <w:tcPr>
            <w:tcW w:w="2976" w:type="dxa"/>
            <w:shd w:val="clear" w:color="auto" w:fill="auto"/>
            <w:vAlign w:val="center"/>
          </w:tcPr>
          <w:p w14:paraId="583FA7F9">
            <w:pPr>
              <w:widowControl/>
              <w:snapToGrid w:val="0"/>
              <w:spacing w:line="240" w:lineRule="auto"/>
              <w:ind w:firstLine="0" w:firstLineChars="0"/>
              <w:jc w:val="left"/>
              <w:rPr>
                <w:kern w:val="0"/>
                <w:sz w:val="24"/>
              </w:rPr>
            </w:pPr>
            <w:r>
              <w:rPr>
                <w:kern w:val="0"/>
                <w:sz w:val="24"/>
              </w:rPr>
              <w:t>依据工作进度计划等相关基础信息和证据判断，并根据实际情况核定分数。</w:t>
            </w:r>
          </w:p>
        </w:tc>
        <w:tc>
          <w:tcPr>
            <w:tcW w:w="4194" w:type="dxa"/>
            <w:shd w:val="clear" w:color="auto" w:fill="auto"/>
            <w:vAlign w:val="center"/>
          </w:tcPr>
          <w:p w14:paraId="738CA2A0">
            <w:pPr>
              <w:widowControl/>
              <w:snapToGrid w:val="0"/>
              <w:spacing w:line="240" w:lineRule="auto"/>
              <w:ind w:firstLine="0" w:firstLineChars="0"/>
              <w:jc w:val="left"/>
              <w:rPr>
                <w:kern w:val="0"/>
                <w:sz w:val="24"/>
              </w:rPr>
            </w:pPr>
            <w:r>
              <w:rPr>
                <w:kern w:val="0"/>
                <w:sz w:val="24"/>
              </w:rPr>
              <w:t>新塘镇全域保洁工作的开展是基于新塘镇环卫工作统一化、规范化的需要，在新、旧保洁服务合同衔接期间能够及时组建应急队伍进行动态保洁维持日常保洁工作，并在新保洁服务生效后将剩余区域的保洁工作纳入全域保洁服务中，从原来的多个保洁项目整合成2个项目，提高了保洁工作效率和质量，计划安排基本合理，能够有效推进项目实施，保障新塘镇环境卫生质量。</w:t>
            </w:r>
          </w:p>
        </w:tc>
        <w:tc>
          <w:tcPr>
            <w:tcW w:w="788" w:type="dxa"/>
            <w:shd w:val="clear" w:color="auto" w:fill="auto"/>
            <w:vAlign w:val="center"/>
          </w:tcPr>
          <w:p w14:paraId="1EB45F05">
            <w:pPr>
              <w:widowControl/>
              <w:snapToGrid w:val="0"/>
              <w:spacing w:line="240" w:lineRule="auto"/>
              <w:ind w:firstLine="0" w:firstLineChars="0"/>
              <w:jc w:val="center"/>
              <w:rPr>
                <w:kern w:val="0"/>
                <w:sz w:val="24"/>
              </w:rPr>
            </w:pPr>
            <w:r>
              <w:rPr>
                <w:kern w:val="0"/>
                <w:sz w:val="24"/>
              </w:rPr>
              <w:t>1</w:t>
            </w:r>
          </w:p>
        </w:tc>
      </w:tr>
      <w:tr w14:paraId="0647B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1" w:type="dxa"/>
            <w:vMerge w:val="continue"/>
            <w:shd w:val="clear" w:color="auto" w:fill="auto"/>
            <w:vAlign w:val="center"/>
          </w:tcPr>
          <w:p w14:paraId="255563D9">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565D589C">
            <w:pPr>
              <w:widowControl/>
              <w:snapToGrid w:val="0"/>
              <w:spacing w:line="240" w:lineRule="auto"/>
              <w:ind w:firstLine="0" w:firstLineChars="0"/>
              <w:jc w:val="left"/>
              <w:rPr>
                <w:kern w:val="0"/>
                <w:sz w:val="24"/>
              </w:rPr>
            </w:pPr>
          </w:p>
        </w:tc>
        <w:tc>
          <w:tcPr>
            <w:tcW w:w="932" w:type="dxa"/>
            <w:vMerge w:val="restart"/>
            <w:shd w:val="clear" w:color="auto" w:fill="auto"/>
            <w:vAlign w:val="center"/>
          </w:tcPr>
          <w:p w14:paraId="0C06CB90">
            <w:pPr>
              <w:widowControl/>
              <w:snapToGrid w:val="0"/>
              <w:spacing w:line="240" w:lineRule="auto"/>
              <w:ind w:firstLine="0" w:firstLineChars="0"/>
              <w:jc w:val="center"/>
              <w:rPr>
                <w:kern w:val="0"/>
                <w:sz w:val="24"/>
              </w:rPr>
            </w:pPr>
            <w:r>
              <w:rPr>
                <w:kern w:val="0"/>
                <w:sz w:val="24"/>
              </w:rPr>
              <w:t>资金落实</w:t>
            </w:r>
          </w:p>
        </w:tc>
        <w:tc>
          <w:tcPr>
            <w:tcW w:w="910" w:type="dxa"/>
            <w:vMerge w:val="restart"/>
            <w:shd w:val="clear" w:color="auto" w:fill="auto"/>
            <w:vAlign w:val="center"/>
          </w:tcPr>
          <w:p w14:paraId="3052BA7A">
            <w:pPr>
              <w:widowControl/>
              <w:snapToGrid w:val="0"/>
              <w:spacing w:line="240" w:lineRule="auto"/>
              <w:ind w:firstLine="0" w:firstLineChars="0"/>
              <w:jc w:val="center"/>
              <w:rPr>
                <w:kern w:val="0"/>
                <w:sz w:val="24"/>
              </w:rPr>
            </w:pPr>
            <w:r>
              <w:rPr>
                <w:kern w:val="0"/>
                <w:sz w:val="24"/>
              </w:rPr>
              <w:t>8</w:t>
            </w:r>
          </w:p>
        </w:tc>
        <w:tc>
          <w:tcPr>
            <w:tcW w:w="851" w:type="dxa"/>
            <w:vMerge w:val="restart"/>
            <w:shd w:val="clear" w:color="auto" w:fill="auto"/>
            <w:vAlign w:val="center"/>
          </w:tcPr>
          <w:p w14:paraId="219B379C">
            <w:pPr>
              <w:widowControl/>
              <w:snapToGrid w:val="0"/>
              <w:spacing w:line="240" w:lineRule="auto"/>
              <w:ind w:firstLine="0" w:firstLineChars="0"/>
              <w:jc w:val="center"/>
              <w:rPr>
                <w:kern w:val="0"/>
                <w:sz w:val="24"/>
              </w:rPr>
            </w:pPr>
            <w:r>
              <w:rPr>
                <w:kern w:val="0"/>
                <w:sz w:val="24"/>
              </w:rPr>
              <w:t>资金到位</w:t>
            </w:r>
          </w:p>
        </w:tc>
        <w:tc>
          <w:tcPr>
            <w:tcW w:w="850" w:type="dxa"/>
            <w:vMerge w:val="restart"/>
            <w:shd w:val="clear" w:color="auto" w:fill="auto"/>
            <w:vAlign w:val="center"/>
          </w:tcPr>
          <w:p w14:paraId="5781666D">
            <w:pPr>
              <w:widowControl/>
              <w:snapToGrid w:val="0"/>
              <w:spacing w:line="240" w:lineRule="auto"/>
              <w:ind w:firstLine="0" w:firstLineChars="0"/>
              <w:jc w:val="center"/>
              <w:rPr>
                <w:kern w:val="0"/>
                <w:sz w:val="24"/>
              </w:rPr>
            </w:pPr>
            <w:r>
              <w:rPr>
                <w:kern w:val="0"/>
                <w:sz w:val="24"/>
              </w:rPr>
              <w:t>5</w:t>
            </w:r>
          </w:p>
        </w:tc>
        <w:tc>
          <w:tcPr>
            <w:tcW w:w="1276" w:type="dxa"/>
            <w:shd w:val="clear" w:color="auto" w:fill="auto"/>
            <w:vAlign w:val="center"/>
          </w:tcPr>
          <w:p w14:paraId="0908D554">
            <w:pPr>
              <w:widowControl/>
              <w:snapToGrid w:val="0"/>
              <w:spacing w:line="240" w:lineRule="auto"/>
              <w:ind w:firstLine="0" w:firstLineChars="0"/>
              <w:jc w:val="center"/>
              <w:rPr>
                <w:kern w:val="0"/>
                <w:sz w:val="24"/>
              </w:rPr>
            </w:pPr>
            <w:r>
              <w:rPr>
                <w:kern w:val="0"/>
                <w:sz w:val="24"/>
              </w:rPr>
              <w:t>资金到位率</w:t>
            </w:r>
          </w:p>
        </w:tc>
        <w:tc>
          <w:tcPr>
            <w:tcW w:w="851" w:type="dxa"/>
            <w:shd w:val="clear" w:color="auto" w:fill="auto"/>
            <w:vAlign w:val="center"/>
          </w:tcPr>
          <w:p w14:paraId="2BBD7121">
            <w:pPr>
              <w:widowControl/>
              <w:snapToGrid w:val="0"/>
              <w:spacing w:line="240" w:lineRule="auto"/>
              <w:ind w:firstLine="0" w:firstLineChars="0"/>
              <w:jc w:val="center"/>
              <w:rPr>
                <w:kern w:val="0"/>
                <w:sz w:val="24"/>
              </w:rPr>
            </w:pPr>
            <w:r>
              <w:rPr>
                <w:kern w:val="0"/>
                <w:sz w:val="24"/>
              </w:rPr>
              <w:t>3</w:t>
            </w:r>
          </w:p>
        </w:tc>
        <w:tc>
          <w:tcPr>
            <w:tcW w:w="2976" w:type="dxa"/>
            <w:shd w:val="clear" w:color="auto" w:fill="auto"/>
            <w:vAlign w:val="center"/>
          </w:tcPr>
          <w:p w14:paraId="43E3395E">
            <w:pPr>
              <w:widowControl/>
              <w:snapToGrid w:val="0"/>
              <w:spacing w:line="240" w:lineRule="auto"/>
              <w:ind w:firstLine="0" w:firstLineChars="0"/>
              <w:jc w:val="left"/>
              <w:rPr>
                <w:kern w:val="0"/>
                <w:sz w:val="24"/>
              </w:rPr>
            </w:pPr>
            <w:r>
              <w:rPr>
                <w:kern w:val="0"/>
                <w:sz w:val="24"/>
              </w:rPr>
              <w:t>1.各类来源的资金足额到位的，得3分；</w:t>
            </w:r>
          </w:p>
          <w:p w14:paraId="3ED12D35">
            <w:pPr>
              <w:widowControl/>
              <w:snapToGrid w:val="0"/>
              <w:spacing w:line="240" w:lineRule="auto"/>
              <w:ind w:firstLine="0" w:firstLineChars="0"/>
              <w:jc w:val="left"/>
              <w:rPr>
                <w:kern w:val="0"/>
                <w:sz w:val="24"/>
              </w:rPr>
            </w:pPr>
            <w:r>
              <w:rPr>
                <w:kern w:val="0"/>
                <w:sz w:val="24"/>
              </w:rPr>
              <w:t>2.各类来源的资金未足额到位的，按实际到位金额/应到位金额*指标分值测算。</w:t>
            </w:r>
          </w:p>
        </w:tc>
        <w:tc>
          <w:tcPr>
            <w:tcW w:w="4194" w:type="dxa"/>
            <w:shd w:val="clear" w:color="auto" w:fill="auto"/>
            <w:vAlign w:val="center"/>
          </w:tcPr>
          <w:p w14:paraId="7818ED62">
            <w:pPr>
              <w:widowControl/>
              <w:snapToGrid w:val="0"/>
              <w:spacing w:line="240" w:lineRule="auto"/>
              <w:ind w:firstLine="0" w:firstLineChars="0"/>
              <w:jc w:val="left"/>
              <w:rPr>
                <w:kern w:val="0"/>
                <w:sz w:val="24"/>
              </w:rPr>
            </w:pPr>
            <w:r>
              <w:rPr>
                <w:kern w:val="0"/>
                <w:sz w:val="24"/>
              </w:rPr>
              <w:t>根据《广州市增城区财政局关于广州市增城区新塘镇人民政府2023年预算的通知》（增财〔2023〕200号）、《广州市增城区财政局关于批复2023年第二次预算调整指标的通知》（增财〔2023〕669号），结合项目资金的使用情况，项目2023年预算9914.46万元均足额到位，资金到位率100%。</w:t>
            </w:r>
          </w:p>
        </w:tc>
        <w:tc>
          <w:tcPr>
            <w:tcW w:w="788" w:type="dxa"/>
            <w:shd w:val="clear" w:color="auto" w:fill="auto"/>
            <w:vAlign w:val="center"/>
          </w:tcPr>
          <w:p w14:paraId="14E91D77">
            <w:pPr>
              <w:widowControl/>
              <w:snapToGrid w:val="0"/>
              <w:spacing w:line="240" w:lineRule="auto"/>
              <w:ind w:firstLine="0" w:firstLineChars="0"/>
              <w:jc w:val="center"/>
              <w:rPr>
                <w:kern w:val="0"/>
                <w:sz w:val="24"/>
              </w:rPr>
            </w:pPr>
            <w:r>
              <w:rPr>
                <w:kern w:val="0"/>
                <w:sz w:val="24"/>
              </w:rPr>
              <w:t>3</w:t>
            </w:r>
          </w:p>
        </w:tc>
      </w:tr>
      <w:tr w14:paraId="0684C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8" w:hRule="atLeast"/>
          <w:jc w:val="center"/>
        </w:trPr>
        <w:tc>
          <w:tcPr>
            <w:tcW w:w="921" w:type="dxa"/>
            <w:vMerge w:val="continue"/>
            <w:shd w:val="clear" w:color="auto" w:fill="auto"/>
            <w:vAlign w:val="center"/>
          </w:tcPr>
          <w:p w14:paraId="1A626BEA">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3F0E4263">
            <w:pPr>
              <w:widowControl/>
              <w:snapToGrid w:val="0"/>
              <w:spacing w:line="240" w:lineRule="auto"/>
              <w:ind w:firstLine="0" w:firstLineChars="0"/>
              <w:jc w:val="left"/>
              <w:rPr>
                <w:kern w:val="0"/>
                <w:sz w:val="24"/>
              </w:rPr>
            </w:pPr>
          </w:p>
        </w:tc>
        <w:tc>
          <w:tcPr>
            <w:tcW w:w="932" w:type="dxa"/>
            <w:vMerge w:val="continue"/>
            <w:shd w:val="clear" w:color="auto" w:fill="auto"/>
            <w:vAlign w:val="center"/>
          </w:tcPr>
          <w:p w14:paraId="722546EC">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4AF31183">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52A89B3F">
            <w:pPr>
              <w:widowControl/>
              <w:snapToGrid w:val="0"/>
              <w:spacing w:line="240" w:lineRule="auto"/>
              <w:ind w:firstLine="0" w:firstLineChars="0"/>
              <w:jc w:val="left"/>
              <w:rPr>
                <w:kern w:val="0"/>
                <w:sz w:val="24"/>
              </w:rPr>
            </w:pPr>
          </w:p>
        </w:tc>
        <w:tc>
          <w:tcPr>
            <w:tcW w:w="850" w:type="dxa"/>
            <w:vMerge w:val="continue"/>
            <w:shd w:val="clear" w:color="auto" w:fill="auto"/>
            <w:vAlign w:val="center"/>
          </w:tcPr>
          <w:p w14:paraId="49E52A09">
            <w:pPr>
              <w:widowControl/>
              <w:snapToGrid w:val="0"/>
              <w:spacing w:line="240" w:lineRule="auto"/>
              <w:ind w:firstLine="0" w:firstLineChars="0"/>
              <w:jc w:val="left"/>
              <w:rPr>
                <w:kern w:val="0"/>
                <w:sz w:val="24"/>
              </w:rPr>
            </w:pPr>
          </w:p>
        </w:tc>
        <w:tc>
          <w:tcPr>
            <w:tcW w:w="1276" w:type="dxa"/>
            <w:shd w:val="clear" w:color="auto" w:fill="auto"/>
            <w:vAlign w:val="center"/>
          </w:tcPr>
          <w:p w14:paraId="61650C29">
            <w:pPr>
              <w:widowControl/>
              <w:snapToGrid w:val="0"/>
              <w:spacing w:line="240" w:lineRule="auto"/>
              <w:ind w:firstLine="0" w:firstLineChars="0"/>
              <w:jc w:val="center"/>
              <w:rPr>
                <w:kern w:val="0"/>
                <w:sz w:val="24"/>
              </w:rPr>
            </w:pPr>
            <w:r>
              <w:rPr>
                <w:kern w:val="0"/>
                <w:sz w:val="24"/>
              </w:rPr>
              <w:t>资金到位及时性</w:t>
            </w:r>
          </w:p>
        </w:tc>
        <w:tc>
          <w:tcPr>
            <w:tcW w:w="851" w:type="dxa"/>
            <w:shd w:val="clear" w:color="auto" w:fill="auto"/>
            <w:vAlign w:val="center"/>
          </w:tcPr>
          <w:p w14:paraId="0C024B11">
            <w:pPr>
              <w:widowControl/>
              <w:snapToGrid w:val="0"/>
              <w:spacing w:line="240" w:lineRule="auto"/>
              <w:ind w:firstLine="0" w:firstLineChars="0"/>
              <w:jc w:val="center"/>
              <w:rPr>
                <w:kern w:val="0"/>
                <w:sz w:val="24"/>
              </w:rPr>
            </w:pPr>
            <w:r>
              <w:rPr>
                <w:kern w:val="0"/>
                <w:sz w:val="24"/>
              </w:rPr>
              <w:t>2</w:t>
            </w:r>
          </w:p>
        </w:tc>
        <w:tc>
          <w:tcPr>
            <w:tcW w:w="2976" w:type="dxa"/>
            <w:shd w:val="clear" w:color="auto" w:fill="auto"/>
            <w:vAlign w:val="center"/>
          </w:tcPr>
          <w:p w14:paraId="2ACDAC20">
            <w:pPr>
              <w:widowControl/>
              <w:snapToGrid w:val="0"/>
              <w:spacing w:line="240" w:lineRule="auto"/>
              <w:ind w:firstLine="0" w:firstLineChars="0"/>
              <w:jc w:val="left"/>
              <w:rPr>
                <w:kern w:val="0"/>
                <w:sz w:val="24"/>
              </w:rPr>
            </w:pPr>
            <w:r>
              <w:rPr>
                <w:kern w:val="0"/>
                <w:sz w:val="24"/>
              </w:rPr>
              <w:t>1.各类来源的资金及时到位的，得2分；</w:t>
            </w:r>
          </w:p>
          <w:p w14:paraId="056DA5D5">
            <w:pPr>
              <w:widowControl/>
              <w:snapToGrid w:val="0"/>
              <w:spacing w:line="240" w:lineRule="auto"/>
              <w:ind w:firstLine="0" w:firstLineChars="0"/>
              <w:jc w:val="left"/>
              <w:rPr>
                <w:kern w:val="0"/>
                <w:sz w:val="24"/>
              </w:rPr>
            </w:pPr>
            <w:r>
              <w:rPr>
                <w:kern w:val="0"/>
                <w:sz w:val="24"/>
              </w:rPr>
              <w:t>2.各类来源的资金未及时到位的，按实际及时到位的金额/应及时到位的金额*指标分值。</w:t>
            </w:r>
          </w:p>
        </w:tc>
        <w:tc>
          <w:tcPr>
            <w:tcW w:w="4194" w:type="dxa"/>
            <w:shd w:val="clear" w:color="auto" w:fill="auto"/>
            <w:vAlign w:val="center"/>
          </w:tcPr>
          <w:p w14:paraId="01DFAF19">
            <w:pPr>
              <w:widowControl/>
              <w:snapToGrid w:val="0"/>
              <w:spacing w:line="240" w:lineRule="auto"/>
              <w:ind w:firstLine="0" w:firstLineChars="0"/>
              <w:jc w:val="left"/>
              <w:rPr>
                <w:kern w:val="0"/>
                <w:sz w:val="24"/>
              </w:rPr>
            </w:pPr>
            <w:r>
              <w:rPr>
                <w:kern w:val="0"/>
                <w:sz w:val="24"/>
              </w:rPr>
              <w:t>根据《广州市增城区财政局关于广州市增城区新塘镇人民政府2023年预算的通知》（增财〔2023〕200号），项目预算于2023年3月下达，结合项目资金的使用情况，未发现资金到位不及时的情况，资金到位及时性100%。</w:t>
            </w:r>
          </w:p>
        </w:tc>
        <w:tc>
          <w:tcPr>
            <w:tcW w:w="788" w:type="dxa"/>
            <w:shd w:val="clear" w:color="auto" w:fill="auto"/>
            <w:vAlign w:val="center"/>
          </w:tcPr>
          <w:p w14:paraId="03CF977B">
            <w:pPr>
              <w:widowControl/>
              <w:snapToGrid w:val="0"/>
              <w:spacing w:line="240" w:lineRule="auto"/>
              <w:ind w:firstLine="0" w:firstLineChars="0"/>
              <w:jc w:val="center"/>
              <w:rPr>
                <w:kern w:val="0"/>
                <w:sz w:val="24"/>
              </w:rPr>
            </w:pPr>
            <w:r>
              <w:rPr>
                <w:kern w:val="0"/>
                <w:sz w:val="24"/>
              </w:rPr>
              <w:t>2</w:t>
            </w:r>
          </w:p>
        </w:tc>
      </w:tr>
      <w:tr w14:paraId="21A01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3DC17E43">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29F0AC59">
            <w:pPr>
              <w:widowControl/>
              <w:snapToGrid w:val="0"/>
              <w:spacing w:line="240" w:lineRule="auto"/>
              <w:ind w:firstLine="0" w:firstLineChars="0"/>
              <w:jc w:val="left"/>
              <w:rPr>
                <w:kern w:val="0"/>
                <w:sz w:val="24"/>
              </w:rPr>
            </w:pPr>
          </w:p>
        </w:tc>
        <w:tc>
          <w:tcPr>
            <w:tcW w:w="932" w:type="dxa"/>
            <w:vMerge w:val="continue"/>
            <w:shd w:val="clear" w:color="auto" w:fill="auto"/>
            <w:vAlign w:val="center"/>
          </w:tcPr>
          <w:p w14:paraId="58679864">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586A5489">
            <w:pPr>
              <w:widowControl/>
              <w:snapToGrid w:val="0"/>
              <w:spacing w:line="240" w:lineRule="auto"/>
              <w:ind w:firstLine="0" w:firstLineChars="0"/>
              <w:jc w:val="left"/>
              <w:rPr>
                <w:kern w:val="0"/>
                <w:sz w:val="24"/>
              </w:rPr>
            </w:pPr>
          </w:p>
        </w:tc>
        <w:tc>
          <w:tcPr>
            <w:tcW w:w="851" w:type="dxa"/>
            <w:shd w:val="clear" w:color="auto" w:fill="auto"/>
            <w:vAlign w:val="center"/>
          </w:tcPr>
          <w:p w14:paraId="4B475EFB">
            <w:pPr>
              <w:widowControl/>
              <w:snapToGrid w:val="0"/>
              <w:spacing w:line="240" w:lineRule="auto"/>
              <w:ind w:firstLine="0" w:firstLineChars="0"/>
              <w:jc w:val="center"/>
              <w:rPr>
                <w:kern w:val="0"/>
                <w:sz w:val="24"/>
              </w:rPr>
            </w:pPr>
            <w:r>
              <w:rPr>
                <w:kern w:val="0"/>
                <w:sz w:val="24"/>
              </w:rPr>
              <w:t>资金分配</w:t>
            </w:r>
          </w:p>
        </w:tc>
        <w:tc>
          <w:tcPr>
            <w:tcW w:w="850" w:type="dxa"/>
            <w:shd w:val="clear" w:color="auto" w:fill="auto"/>
            <w:vAlign w:val="center"/>
          </w:tcPr>
          <w:p w14:paraId="16B19792">
            <w:pPr>
              <w:widowControl/>
              <w:snapToGrid w:val="0"/>
              <w:spacing w:line="240" w:lineRule="auto"/>
              <w:ind w:firstLine="0" w:firstLineChars="0"/>
              <w:jc w:val="center"/>
              <w:rPr>
                <w:kern w:val="0"/>
                <w:sz w:val="24"/>
              </w:rPr>
            </w:pPr>
            <w:r>
              <w:rPr>
                <w:kern w:val="0"/>
                <w:sz w:val="24"/>
              </w:rPr>
              <w:t>3</w:t>
            </w:r>
          </w:p>
        </w:tc>
        <w:tc>
          <w:tcPr>
            <w:tcW w:w="1276" w:type="dxa"/>
            <w:shd w:val="clear" w:color="auto" w:fill="auto"/>
            <w:vAlign w:val="center"/>
          </w:tcPr>
          <w:p w14:paraId="7B58D022">
            <w:pPr>
              <w:widowControl/>
              <w:snapToGrid w:val="0"/>
              <w:spacing w:line="240" w:lineRule="auto"/>
              <w:ind w:firstLine="0" w:firstLineChars="0"/>
              <w:jc w:val="center"/>
              <w:rPr>
                <w:kern w:val="0"/>
                <w:sz w:val="24"/>
              </w:rPr>
            </w:pPr>
            <w:r>
              <w:rPr>
                <w:kern w:val="0"/>
                <w:sz w:val="24"/>
              </w:rPr>
              <w:t>资金分配合理性</w:t>
            </w:r>
          </w:p>
        </w:tc>
        <w:tc>
          <w:tcPr>
            <w:tcW w:w="851" w:type="dxa"/>
            <w:shd w:val="clear" w:color="auto" w:fill="auto"/>
            <w:vAlign w:val="center"/>
          </w:tcPr>
          <w:p w14:paraId="17E7F60E">
            <w:pPr>
              <w:widowControl/>
              <w:snapToGrid w:val="0"/>
              <w:spacing w:line="240" w:lineRule="auto"/>
              <w:ind w:firstLine="0" w:firstLineChars="0"/>
              <w:jc w:val="center"/>
              <w:rPr>
                <w:kern w:val="0"/>
                <w:sz w:val="24"/>
              </w:rPr>
            </w:pPr>
            <w:r>
              <w:rPr>
                <w:kern w:val="0"/>
                <w:sz w:val="24"/>
              </w:rPr>
              <w:t>3</w:t>
            </w:r>
          </w:p>
        </w:tc>
        <w:tc>
          <w:tcPr>
            <w:tcW w:w="2976" w:type="dxa"/>
            <w:shd w:val="clear" w:color="auto" w:fill="auto"/>
            <w:vAlign w:val="center"/>
          </w:tcPr>
          <w:p w14:paraId="642E3331">
            <w:pPr>
              <w:widowControl/>
              <w:snapToGrid w:val="0"/>
              <w:spacing w:line="240" w:lineRule="auto"/>
              <w:ind w:firstLine="0" w:firstLineChars="0"/>
              <w:jc w:val="left"/>
              <w:rPr>
                <w:kern w:val="0"/>
                <w:sz w:val="24"/>
              </w:rPr>
            </w:pPr>
            <w:r>
              <w:rPr>
                <w:kern w:val="0"/>
                <w:sz w:val="24"/>
              </w:rPr>
              <w:t>依据相关信息和证据判断资金分配是否合理，是否有助于实现资金的绩效目标。</w:t>
            </w:r>
          </w:p>
        </w:tc>
        <w:tc>
          <w:tcPr>
            <w:tcW w:w="4194" w:type="dxa"/>
            <w:shd w:val="clear" w:color="auto" w:fill="auto"/>
            <w:vAlign w:val="center"/>
          </w:tcPr>
          <w:p w14:paraId="2F03769D">
            <w:pPr>
              <w:widowControl/>
              <w:snapToGrid w:val="0"/>
              <w:spacing w:line="240" w:lineRule="auto"/>
              <w:ind w:firstLine="0" w:firstLineChars="0"/>
              <w:jc w:val="left"/>
              <w:rPr>
                <w:kern w:val="0"/>
                <w:sz w:val="24"/>
              </w:rPr>
            </w:pPr>
            <w:r>
              <w:rPr>
                <w:kern w:val="0"/>
                <w:sz w:val="24"/>
              </w:rPr>
              <w:t>新塘镇根据以往年度签订的环卫保洁服务合同和2023年新签订的环卫保洁服务合同进行资金分配，每月根据合同约定支付相应的服务费用，资金分配合理。</w:t>
            </w:r>
          </w:p>
        </w:tc>
        <w:tc>
          <w:tcPr>
            <w:tcW w:w="788" w:type="dxa"/>
            <w:shd w:val="clear" w:color="auto" w:fill="auto"/>
            <w:vAlign w:val="center"/>
          </w:tcPr>
          <w:p w14:paraId="1813D46E">
            <w:pPr>
              <w:widowControl/>
              <w:snapToGrid w:val="0"/>
              <w:spacing w:line="240" w:lineRule="auto"/>
              <w:ind w:firstLine="0" w:firstLineChars="0"/>
              <w:jc w:val="center"/>
              <w:rPr>
                <w:kern w:val="0"/>
                <w:sz w:val="24"/>
              </w:rPr>
            </w:pPr>
            <w:r>
              <w:rPr>
                <w:kern w:val="0"/>
                <w:sz w:val="24"/>
              </w:rPr>
              <w:t>3</w:t>
            </w:r>
          </w:p>
        </w:tc>
      </w:tr>
      <w:tr w14:paraId="6AEA1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restart"/>
            <w:shd w:val="clear" w:color="auto" w:fill="auto"/>
            <w:vAlign w:val="center"/>
          </w:tcPr>
          <w:p w14:paraId="267ED4BE">
            <w:pPr>
              <w:widowControl/>
              <w:snapToGrid w:val="0"/>
              <w:spacing w:line="240" w:lineRule="auto"/>
              <w:ind w:firstLine="0" w:firstLineChars="0"/>
              <w:jc w:val="center"/>
              <w:rPr>
                <w:kern w:val="0"/>
                <w:sz w:val="24"/>
              </w:rPr>
            </w:pPr>
            <w:r>
              <w:rPr>
                <w:kern w:val="0"/>
                <w:sz w:val="24"/>
              </w:rPr>
              <w:t>过程</w:t>
            </w:r>
          </w:p>
        </w:tc>
        <w:tc>
          <w:tcPr>
            <w:tcW w:w="918" w:type="dxa"/>
            <w:vMerge w:val="restart"/>
            <w:shd w:val="clear" w:color="auto" w:fill="auto"/>
            <w:vAlign w:val="center"/>
          </w:tcPr>
          <w:p w14:paraId="48C873E4">
            <w:pPr>
              <w:widowControl/>
              <w:snapToGrid w:val="0"/>
              <w:spacing w:line="240" w:lineRule="auto"/>
              <w:ind w:firstLine="0" w:firstLineChars="0"/>
              <w:jc w:val="center"/>
              <w:rPr>
                <w:kern w:val="0"/>
                <w:sz w:val="24"/>
              </w:rPr>
            </w:pPr>
            <w:r>
              <w:rPr>
                <w:kern w:val="0"/>
                <w:sz w:val="24"/>
              </w:rPr>
              <w:t>20</w:t>
            </w:r>
          </w:p>
        </w:tc>
        <w:tc>
          <w:tcPr>
            <w:tcW w:w="932" w:type="dxa"/>
            <w:vMerge w:val="restart"/>
            <w:shd w:val="clear" w:color="auto" w:fill="auto"/>
            <w:vAlign w:val="center"/>
          </w:tcPr>
          <w:p w14:paraId="746E60B5">
            <w:pPr>
              <w:widowControl/>
              <w:snapToGrid w:val="0"/>
              <w:spacing w:line="240" w:lineRule="auto"/>
              <w:ind w:firstLine="0" w:firstLineChars="0"/>
              <w:jc w:val="center"/>
              <w:rPr>
                <w:kern w:val="0"/>
                <w:sz w:val="24"/>
              </w:rPr>
            </w:pPr>
            <w:r>
              <w:rPr>
                <w:kern w:val="0"/>
                <w:sz w:val="24"/>
              </w:rPr>
              <w:t>资金管理</w:t>
            </w:r>
          </w:p>
        </w:tc>
        <w:tc>
          <w:tcPr>
            <w:tcW w:w="910" w:type="dxa"/>
            <w:vMerge w:val="restart"/>
            <w:shd w:val="clear" w:color="auto" w:fill="auto"/>
            <w:vAlign w:val="center"/>
          </w:tcPr>
          <w:p w14:paraId="2E4C86FA">
            <w:pPr>
              <w:widowControl/>
              <w:snapToGrid w:val="0"/>
              <w:spacing w:line="240" w:lineRule="auto"/>
              <w:ind w:firstLine="0" w:firstLineChars="0"/>
              <w:jc w:val="center"/>
              <w:rPr>
                <w:kern w:val="0"/>
                <w:sz w:val="24"/>
              </w:rPr>
            </w:pPr>
            <w:r>
              <w:rPr>
                <w:kern w:val="0"/>
                <w:sz w:val="24"/>
              </w:rPr>
              <w:t>12</w:t>
            </w:r>
          </w:p>
        </w:tc>
        <w:tc>
          <w:tcPr>
            <w:tcW w:w="851" w:type="dxa"/>
            <w:shd w:val="clear" w:color="auto" w:fill="auto"/>
            <w:vAlign w:val="center"/>
          </w:tcPr>
          <w:p w14:paraId="5BFAC450">
            <w:pPr>
              <w:widowControl/>
              <w:snapToGrid w:val="0"/>
              <w:spacing w:line="240" w:lineRule="auto"/>
              <w:ind w:firstLine="0" w:firstLineChars="0"/>
              <w:jc w:val="center"/>
              <w:rPr>
                <w:kern w:val="0"/>
                <w:sz w:val="24"/>
              </w:rPr>
            </w:pPr>
            <w:r>
              <w:rPr>
                <w:kern w:val="0"/>
                <w:sz w:val="24"/>
              </w:rPr>
              <w:t>资金支付</w:t>
            </w:r>
          </w:p>
        </w:tc>
        <w:tc>
          <w:tcPr>
            <w:tcW w:w="850" w:type="dxa"/>
            <w:shd w:val="clear" w:color="auto" w:fill="auto"/>
            <w:vAlign w:val="center"/>
          </w:tcPr>
          <w:p w14:paraId="04D38194">
            <w:pPr>
              <w:widowControl/>
              <w:snapToGrid w:val="0"/>
              <w:spacing w:line="240" w:lineRule="auto"/>
              <w:ind w:firstLine="0" w:firstLineChars="0"/>
              <w:jc w:val="center"/>
              <w:rPr>
                <w:kern w:val="0"/>
                <w:sz w:val="24"/>
              </w:rPr>
            </w:pPr>
            <w:r>
              <w:rPr>
                <w:kern w:val="0"/>
                <w:sz w:val="24"/>
              </w:rPr>
              <w:t>6</w:t>
            </w:r>
          </w:p>
        </w:tc>
        <w:tc>
          <w:tcPr>
            <w:tcW w:w="1276" w:type="dxa"/>
            <w:shd w:val="clear" w:color="auto" w:fill="auto"/>
            <w:vAlign w:val="center"/>
          </w:tcPr>
          <w:p w14:paraId="3BCB28AA">
            <w:pPr>
              <w:widowControl/>
              <w:snapToGrid w:val="0"/>
              <w:spacing w:line="240" w:lineRule="auto"/>
              <w:ind w:firstLine="0" w:firstLineChars="0"/>
              <w:jc w:val="center"/>
              <w:rPr>
                <w:kern w:val="0"/>
                <w:sz w:val="24"/>
              </w:rPr>
            </w:pPr>
            <w:r>
              <w:rPr>
                <w:kern w:val="0"/>
                <w:sz w:val="24"/>
              </w:rPr>
              <w:t>资金支出率</w:t>
            </w:r>
          </w:p>
        </w:tc>
        <w:tc>
          <w:tcPr>
            <w:tcW w:w="851" w:type="dxa"/>
            <w:shd w:val="clear" w:color="auto" w:fill="auto"/>
            <w:vAlign w:val="center"/>
          </w:tcPr>
          <w:p w14:paraId="008E622F">
            <w:pPr>
              <w:widowControl/>
              <w:snapToGrid w:val="0"/>
              <w:spacing w:line="240" w:lineRule="auto"/>
              <w:ind w:firstLine="0" w:firstLineChars="0"/>
              <w:jc w:val="center"/>
              <w:rPr>
                <w:kern w:val="0"/>
                <w:sz w:val="24"/>
              </w:rPr>
            </w:pPr>
            <w:r>
              <w:rPr>
                <w:kern w:val="0"/>
                <w:sz w:val="24"/>
              </w:rPr>
              <w:t>6</w:t>
            </w:r>
          </w:p>
        </w:tc>
        <w:tc>
          <w:tcPr>
            <w:tcW w:w="2976" w:type="dxa"/>
            <w:shd w:val="clear" w:color="auto" w:fill="auto"/>
            <w:vAlign w:val="center"/>
          </w:tcPr>
          <w:p w14:paraId="5711ED79">
            <w:pPr>
              <w:widowControl/>
              <w:snapToGrid w:val="0"/>
              <w:spacing w:line="240" w:lineRule="auto"/>
              <w:ind w:firstLine="0" w:firstLineChars="0"/>
              <w:jc w:val="left"/>
              <w:rPr>
                <w:kern w:val="0"/>
                <w:sz w:val="24"/>
              </w:rPr>
            </w:pPr>
            <w:r>
              <w:rPr>
                <w:kern w:val="0"/>
                <w:sz w:val="24"/>
              </w:rPr>
              <w:t>主要依据</w:t>
            </w:r>
            <w:r>
              <w:rPr>
                <w:rFonts w:hint="eastAsia" w:ascii="仿宋_GB2312"/>
                <w:kern w:val="0"/>
                <w:sz w:val="24"/>
              </w:rPr>
              <w:t>“</w:t>
            </w:r>
            <w:r>
              <w:rPr>
                <w:kern w:val="0"/>
                <w:sz w:val="24"/>
              </w:rPr>
              <w:t>支付额/预算额度*100*指标权重</w:t>
            </w:r>
            <w:r>
              <w:rPr>
                <w:rFonts w:hint="eastAsia" w:ascii="仿宋_GB2312"/>
                <w:kern w:val="0"/>
                <w:sz w:val="24"/>
              </w:rPr>
              <w:t>”</w:t>
            </w:r>
            <w:r>
              <w:rPr>
                <w:kern w:val="0"/>
                <w:sz w:val="24"/>
              </w:rPr>
              <w:t>计算核定得分，同时综合考虑工作进度，以及是否垫资或履行支付手续而影响支出率等因素适当调整最后得分。</w:t>
            </w:r>
          </w:p>
        </w:tc>
        <w:tc>
          <w:tcPr>
            <w:tcW w:w="4194" w:type="dxa"/>
            <w:shd w:val="clear" w:color="auto" w:fill="auto"/>
            <w:vAlign w:val="center"/>
          </w:tcPr>
          <w:p w14:paraId="6B416C3E">
            <w:pPr>
              <w:widowControl/>
              <w:snapToGrid w:val="0"/>
              <w:spacing w:line="240" w:lineRule="auto"/>
              <w:ind w:firstLine="0" w:firstLineChars="0"/>
              <w:jc w:val="left"/>
              <w:rPr>
                <w:kern w:val="0"/>
                <w:sz w:val="24"/>
              </w:rPr>
            </w:pPr>
            <w:r>
              <w:rPr>
                <w:kern w:val="0"/>
                <w:sz w:val="24"/>
              </w:rPr>
              <w:t>根据《广州市增城区财政局关于广州市增城区新塘镇人民政府2023年预算的通知》（增财〔2023〕200号）和《广州市增城区财政局关于批复2023年第二次预算调整指标的通知》（增财〔2023〕669号），2023年度项目预算为9914.46万元，根据项目资金使用明细账，2023年新塘镇环卫保洁支出项目共支出9914.46万元，资金支出率100%。</w:t>
            </w:r>
          </w:p>
        </w:tc>
        <w:tc>
          <w:tcPr>
            <w:tcW w:w="788" w:type="dxa"/>
            <w:shd w:val="clear" w:color="auto" w:fill="auto"/>
            <w:vAlign w:val="center"/>
          </w:tcPr>
          <w:p w14:paraId="59F30E54">
            <w:pPr>
              <w:widowControl/>
              <w:snapToGrid w:val="0"/>
              <w:spacing w:line="240" w:lineRule="auto"/>
              <w:ind w:firstLine="0" w:firstLineChars="0"/>
              <w:jc w:val="center"/>
              <w:rPr>
                <w:kern w:val="0"/>
                <w:sz w:val="24"/>
              </w:rPr>
            </w:pPr>
            <w:r>
              <w:rPr>
                <w:kern w:val="0"/>
                <w:sz w:val="24"/>
              </w:rPr>
              <w:t>6</w:t>
            </w:r>
          </w:p>
        </w:tc>
      </w:tr>
      <w:tr w14:paraId="3F22F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21" w:type="dxa"/>
            <w:vMerge w:val="continue"/>
            <w:shd w:val="clear" w:color="auto" w:fill="auto"/>
            <w:vAlign w:val="center"/>
          </w:tcPr>
          <w:p w14:paraId="7CDBD5A7">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14B6364B">
            <w:pPr>
              <w:widowControl/>
              <w:snapToGrid w:val="0"/>
              <w:spacing w:line="240" w:lineRule="auto"/>
              <w:ind w:firstLine="0" w:firstLineChars="0"/>
              <w:jc w:val="left"/>
              <w:rPr>
                <w:kern w:val="0"/>
                <w:sz w:val="24"/>
              </w:rPr>
            </w:pPr>
          </w:p>
        </w:tc>
        <w:tc>
          <w:tcPr>
            <w:tcW w:w="932" w:type="dxa"/>
            <w:vMerge w:val="continue"/>
            <w:shd w:val="clear" w:color="auto" w:fill="auto"/>
            <w:vAlign w:val="center"/>
          </w:tcPr>
          <w:p w14:paraId="67522E8F">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2A223953">
            <w:pPr>
              <w:widowControl/>
              <w:snapToGrid w:val="0"/>
              <w:spacing w:line="240" w:lineRule="auto"/>
              <w:ind w:firstLine="0" w:firstLineChars="0"/>
              <w:jc w:val="left"/>
              <w:rPr>
                <w:kern w:val="0"/>
                <w:sz w:val="24"/>
              </w:rPr>
            </w:pPr>
          </w:p>
        </w:tc>
        <w:tc>
          <w:tcPr>
            <w:tcW w:w="851" w:type="dxa"/>
            <w:shd w:val="clear" w:color="auto" w:fill="auto"/>
            <w:vAlign w:val="center"/>
          </w:tcPr>
          <w:p w14:paraId="66E1FC74">
            <w:pPr>
              <w:widowControl/>
              <w:snapToGrid w:val="0"/>
              <w:spacing w:line="240" w:lineRule="auto"/>
              <w:ind w:firstLine="0" w:firstLineChars="0"/>
              <w:jc w:val="center"/>
              <w:rPr>
                <w:kern w:val="0"/>
                <w:sz w:val="24"/>
              </w:rPr>
            </w:pPr>
            <w:r>
              <w:rPr>
                <w:kern w:val="0"/>
                <w:sz w:val="24"/>
              </w:rPr>
              <w:t>支出规范性</w:t>
            </w:r>
          </w:p>
        </w:tc>
        <w:tc>
          <w:tcPr>
            <w:tcW w:w="850" w:type="dxa"/>
            <w:shd w:val="clear" w:color="auto" w:fill="auto"/>
            <w:vAlign w:val="center"/>
          </w:tcPr>
          <w:p w14:paraId="4EF95919">
            <w:pPr>
              <w:widowControl/>
              <w:snapToGrid w:val="0"/>
              <w:spacing w:line="240" w:lineRule="auto"/>
              <w:ind w:firstLine="0" w:firstLineChars="0"/>
              <w:jc w:val="center"/>
              <w:rPr>
                <w:kern w:val="0"/>
                <w:sz w:val="24"/>
              </w:rPr>
            </w:pPr>
            <w:r>
              <w:rPr>
                <w:kern w:val="0"/>
                <w:sz w:val="24"/>
              </w:rPr>
              <w:t>6</w:t>
            </w:r>
          </w:p>
        </w:tc>
        <w:tc>
          <w:tcPr>
            <w:tcW w:w="1276" w:type="dxa"/>
            <w:shd w:val="clear" w:color="auto" w:fill="auto"/>
            <w:vAlign w:val="center"/>
          </w:tcPr>
          <w:p w14:paraId="40C16BE5">
            <w:pPr>
              <w:widowControl/>
              <w:snapToGrid w:val="0"/>
              <w:spacing w:line="240" w:lineRule="auto"/>
              <w:ind w:firstLine="0" w:firstLineChars="0"/>
              <w:jc w:val="center"/>
              <w:rPr>
                <w:kern w:val="0"/>
                <w:sz w:val="24"/>
              </w:rPr>
            </w:pPr>
            <w:r>
              <w:rPr>
                <w:kern w:val="0"/>
                <w:sz w:val="24"/>
              </w:rPr>
              <w:t>支出规范性</w:t>
            </w:r>
          </w:p>
        </w:tc>
        <w:tc>
          <w:tcPr>
            <w:tcW w:w="851" w:type="dxa"/>
            <w:shd w:val="clear" w:color="auto" w:fill="auto"/>
            <w:vAlign w:val="center"/>
          </w:tcPr>
          <w:p w14:paraId="792954D5">
            <w:pPr>
              <w:widowControl/>
              <w:snapToGrid w:val="0"/>
              <w:spacing w:line="240" w:lineRule="auto"/>
              <w:ind w:firstLine="0" w:firstLineChars="0"/>
              <w:jc w:val="center"/>
              <w:rPr>
                <w:kern w:val="0"/>
                <w:sz w:val="24"/>
              </w:rPr>
            </w:pPr>
            <w:r>
              <w:rPr>
                <w:kern w:val="0"/>
                <w:sz w:val="24"/>
              </w:rPr>
              <w:t>6</w:t>
            </w:r>
          </w:p>
        </w:tc>
        <w:tc>
          <w:tcPr>
            <w:tcW w:w="2976" w:type="dxa"/>
            <w:shd w:val="clear" w:color="auto" w:fill="auto"/>
            <w:vAlign w:val="center"/>
          </w:tcPr>
          <w:p w14:paraId="58EDAEEB">
            <w:pPr>
              <w:widowControl/>
              <w:snapToGrid w:val="0"/>
              <w:spacing w:line="240" w:lineRule="auto"/>
              <w:ind w:firstLine="0" w:firstLineChars="0"/>
              <w:jc w:val="left"/>
              <w:rPr>
                <w:kern w:val="0"/>
                <w:sz w:val="24"/>
              </w:rPr>
            </w:pPr>
            <w:r>
              <w:rPr>
                <w:kern w:val="0"/>
                <w:sz w:val="24"/>
              </w:rPr>
              <w:t>1.预算执行规范性2分，按规定履行调整报批手续或未发生调整的，且按事项完成进度支付资金的得满分，否则酌情扣分。</w:t>
            </w:r>
            <w:r>
              <w:rPr>
                <w:kern w:val="0"/>
                <w:sz w:val="24"/>
              </w:rPr>
              <w:br w:type="page"/>
            </w:r>
            <w:r>
              <w:rPr>
                <w:kern w:val="0"/>
                <w:sz w:val="24"/>
              </w:rPr>
              <w:t>2.事项支出的合规性2分，资金管理、费用标准、支付符合有关制度规定的得满分，超范围、超标准支出，虚列支出，截留、挤占、挪用资金的，以及其他不符合制度规定支出的，视情节严重情况扣分，直至扣到0分。</w:t>
            </w:r>
            <w:r>
              <w:rPr>
                <w:kern w:val="0"/>
                <w:sz w:val="24"/>
              </w:rPr>
              <w:br w:type="page"/>
            </w:r>
            <w:r>
              <w:rPr>
                <w:kern w:val="0"/>
                <w:sz w:val="24"/>
              </w:rPr>
              <w:t>3.会计核算规范性2分，规范执行会计核算制度得满分，未按规定设专账核算，或支出凭证不符合规定，或其他核算不规范的，视具体情况扣分。</w:t>
            </w:r>
          </w:p>
        </w:tc>
        <w:tc>
          <w:tcPr>
            <w:tcW w:w="4194" w:type="dxa"/>
            <w:shd w:val="clear" w:color="auto" w:fill="auto"/>
            <w:vAlign w:val="center"/>
          </w:tcPr>
          <w:p w14:paraId="2EEF7FFB">
            <w:pPr>
              <w:widowControl/>
              <w:snapToGrid w:val="0"/>
              <w:spacing w:line="240" w:lineRule="auto"/>
              <w:ind w:firstLine="0" w:firstLineChars="0"/>
              <w:jc w:val="left"/>
              <w:rPr>
                <w:kern w:val="0"/>
                <w:sz w:val="24"/>
              </w:rPr>
            </w:pPr>
            <w:r>
              <w:rPr>
                <w:kern w:val="0"/>
                <w:sz w:val="24"/>
              </w:rPr>
              <w:t>项目资金根据《新塘镇综合行政执法办财务管理制度》的相关规定，结合项目服务合同以及考核情况进行支出。但结合现场核查情况，发现部分项目资金支付不及时，一是2023年4月25日记-04-0053号凭证支出内容为2023年4月7日支付2022年10月大敦村环卫保洁款，报销审批表申请时间为2023年4月4日。二是2023年4月28日记-04-0016凭证，该笔凭证为支出2022年9月水南流域河涌环境维护项目158847.61万元，用款支付申请书提交时间为2023年4月19日，用款申请内部审核表时间为2023年4月13日。三是2023年8月16日记-08-0031号凭证，2023年8月16日支付2023年1-4月大敦村环卫保洁项目工人工资1081194.43万元，用款申请书申请时间为2023年7月13日，报销审批表时间为2023年6月20日。根据《广州市增城区新塘镇大敦村环卫保洁项目服务采购合同》《广州市增城区新塘镇人民政府水南流域河涌环境维护采购项目服务合同》，两项服务合同的费用支付方式为甲方原则上在次月的30号前办理完本月保洁服务费的支付手续，乙方向甲方提供服务本项目相关资料与甲方结算。上述几笔支出支付时间均超过合同约定时间，存在延迟支付的情况。</w:t>
            </w:r>
          </w:p>
        </w:tc>
        <w:tc>
          <w:tcPr>
            <w:tcW w:w="788" w:type="dxa"/>
            <w:shd w:val="clear" w:color="auto" w:fill="auto"/>
            <w:vAlign w:val="center"/>
          </w:tcPr>
          <w:p w14:paraId="49BEF1FC">
            <w:pPr>
              <w:widowControl/>
              <w:snapToGrid w:val="0"/>
              <w:spacing w:line="240" w:lineRule="auto"/>
              <w:ind w:firstLine="0" w:firstLineChars="0"/>
              <w:jc w:val="center"/>
              <w:rPr>
                <w:kern w:val="0"/>
                <w:sz w:val="24"/>
              </w:rPr>
            </w:pPr>
            <w:r>
              <w:rPr>
                <w:kern w:val="0"/>
                <w:sz w:val="24"/>
              </w:rPr>
              <w:t>4</w:t>
            </w:r>
          </w:p>
        </w:tc>
      </w:tr>
      <w:tr w14:paraId="2D482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5774FF03">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11928BD0">
            <w:pPr>
              <w:widowControl/>
              <w:snapToGrid w:val="0"/>
              <w:spacing w:line="240" w:lineRule="auto"/>
              <w:ind w:firstLine="0" w:firstLineChars="0"/>
              <w:jc w:val="left"/>
              <w:rPr>
                <w:kern w:val="0"/>
                <w:sz w:val="24"/>
              </w:rPr>
            </w:pPr>
          </w:p>
        </w:tc>
        <w:tc>
          <w:tcPr>
            <w:tcW w:w="932" w:type="dxa"/>
            <w:vMerge w:val="restart"/>
            <w:shd w:val="clear" w:color="auto" w:fill="auto"/>
            <w:vAlign w:val="center"/>
          </w:tcPr>
          <w:p w14:paraId="142E8052">
            <w:pPr>
              <w:widowControl/>
              <w:snapToGrid w:val="0"/>
              <w:spacing w:line="240" w:lineRule="auto"/>
              <w:ind w:firstLine="0" w:firstLineChars="0"/>
              <w:jc w:val="center"/>
              <w:rPr>
                <w:kern w:val="0"/>
                <w:sz w:val="24"/>
              </w:rPr>
            </w:pPr>
            <w:r>
              <w:rPr>
                <w:kern w:val="0"/>
                <w:sz w:val="24"/>
              </w:rPr>
              <w:t>事项管理</w:t>
            </w:r>
          </w:p>
        </w:tc>
        <w:tc>
          <w:tcPr>
            <w:tcW w:w="910" w:type="dxa"/>
            <w:vMerge w:val="restart"/>
            <w:shd w:val="clear" w:color="auto" w:fill="auto"/>
            <w:vAlign w:val="center"/>
          </w:tcPr>
          <w:p w14:paraId="4363A461">
            <w:pPr>
              <w:widowControl/>
              <w:snapToGrid w:val="0"/>
              <w:spacing w:line="240" w:lineRule="auto"/>
              <w:ind w:firstLine="0" w:firstLineChars="0"/>
              <w:jc w:val="center"/>
              <w:rPr>
                <w:kern w:val="0"/>
                <w:sz w:val="24"/>
              </w:rPr>
            </w:pPr>
            <w:r>
              <w:rPr>
                <w:kern w:val="0"/>
                <w:sz w:val="24"/>
              </w:rPr>
              <w:t>8</w:t>
            </w:r>
          </w:p>
        </w:tc>
        <w:tc>
          <w:tcPr>
            <w:tcW w:w="851" w:type="dxa"/>
            <w:shd w:val="clear" w:color="auto" w:fill="auto"/>
            <w:vAlign w:val="center"/>
          </w:tcPr>
          <w:p w14:paraId="4D3378D7">
            <w:pPr>
              <w:widowControl/>
              <w:snapToGrid w:val="0"/>
              <w:spacing w:line="240" w:lineRule="auto"/>
              <w:ind w:firstLine="0" w:firstLineChars="0"/>
              <w:jc w:val="center"/>
              <w:rPr>
                <w:kern w:val="0"/>
                <w:sz w:val="24"/>
              </w:rPr>
            </w:pPr>
            <w:r>
              <w:rPr>
                <w:kern w:val="0"/>
                <w:sz w:val="24"/>
              </w:rPr>
              <w:t>实施程序</w:t>
            </w:r>
          </w:p>
        </w:tc>
        <w:tc>
          <w:tcPr>
            <w:tcW w:w="850" w:type="dxa"/>
            <w:shd w:val="clear" w:color="auto" w:fill="auto"/>
            <w:vAlign w:val="center"/>
          </w:tcPr>
          <w:p w14:paraId="600334E1">
            <w:pPr>
              <w:widowControl/>
              <w:snapToGrid w:val="0"/>
              <w:spacing w:line="240" w:lineRule="auto"/>
              <w:ind w:firstLine="0" w:firstLineChars="0"/>
              <w:jc w:val="center"/>
              <w:rPr>
                <w:kern w:val="0"/>
                <w:sz w:val="24"/>
              </w:rPr>
            </w:pPr>
            <w:r>
              <w:rPr>
                <w:kern w:val="0"/>
                <w:sz w:val="24"/>
              </w:rPr>
              <w:t>4</w:t>
            </w:r>
          </w:p>
        </w:tc>
        <w:tc>
          <w:tcPr>
            <w:tcW w:w="1276" w:type="dxa"/>
            <w:shd w:val="clear" w:color="auto" w:fill="auto"/>
            <w:vAlign w:val="center"/>
          </w:tcPr>
          <w:p w14:paraId="7AAAD02F">
            <w:pPr>
              <w:widowControl/>
              <w:snapToGrid w:val="0"/>
              <w:spacing w:line="240" w:lineRule="auto"/>
              <w:ind w:firstLine="0" w:firstLineChars="0"/>
              <w:jc w:val="center"/>
              <w:rPr>
                <w:kern w:val="0"/>
                <w:sz w:val="24"/>
              </w:rPr>
            </w:pPr>
            <w:r>
              <w:rPr>
                <w:kern w:val="0"/>
                <w:sz w:val="24"/>
              </w:rPr>
              <w:t>程序规范性</w:t>
            </w:r>
          </w:p>
        </w:tc>
        <w:tc>
          <w:tcPr>
            <w:tcW w:w="851" w:type="dxa"/>
            <w:shd w:val="clear" w:color="auto" w:fill="auto"/>
            <w:vAlign w:val="center"/>
          </w:tcPr>
          <w:p w14:paraId="19ADB5AE">
            <w:pPr>
              <w:widowControl/>
              <w:snapToGrid w:val="0"/>
              <w:spacing w:line="240" w:lineRule="auto"/>
              <w:ind w:firstLine="0" w:firstLineChars="0"/>
              <w:jc w:val="center"/>
              <w:rPr>
                <w:kern w:val="0"/>
                <w:sz w:val="24"/>
              </w:rPr>
            </w:pPr>
            <w:r>
              <w:rPr>
                <w:kern w:val="0"/>
                <w:sz w:val="24"/>
              </w:rPr>
              <w:t>4</w:t>
            </w:r>
          </w:p>
        </w:tc>
        <w:tc>
          <w:tcPr>
            <w:tcW w:w="2976" w:type="dxa"/>
            <w:shd w:val="clear" w:color="auto" w:fill="auto"/>
            <w:vAlign w:val="center"/>
          </w:tcPr>
          <w:p w14:paraId="3F8B585A">
            <w:pPr>
              <w:widowControl/>
              <w:snapToGrid w:val="0"/>
              <w:spacing w:line="240" w:lineRule="auto"/>
              <w:ind w:firstLine="0" w:firstLineChars="0"/>
              <w:jc w:val="left"/>
              <w:rPr>
                <w:kern w:val="0"/>
                <w:sz w:val="24"/>
              </w:rPr>
            </w:pPr>
            <w:r>
              <w:rPr>
                <w:kern w:val="0"/>
                <w:sz w:val="24"/>
              </w:rPr>
              <w:t>项目或方案按规定程序实施，包括项目或方案调整按规定履行报批手续，项目招投标、建设、验收等或方案实施严格执行相关制度规定的，得满分，否则酌情扣分。</w:t>
            </w:r>
          </w:p>
        </w:tc>
        <w:tc>
          <w:tcPr>
            <w:tcW w:w="4194" w:type="dxa"/>
            <w:shd w:val="clear" w:color="auto" w:fill="auto"/>
            <w:vAlign w:val="center"/>
          </w:tcPr>
          <w:p w14:paraId="544AA17C">
            <w:pPr>
              <w:widowControl/>
              <w:snapToGrid w:val="0"/>
              <w:spacing w:line="240" w:lineRule="auto"/>
              <w:ind w:firstLine="0" w:firstLineChars="0"/>
              <w:jc w:val="left"/>
              <w:rPr>
                <w:kern w:val="0"/>
                <w:sz w:val="24"/>
              </w:rPr>
            </w:pPr>
            <w:r>
              <w:rPr>
                <w:kern w:val="0"/>
                <w:sz w:val="24"/>
              </w:rPr>
              <w:t>根据《新塘镇党委会议议题提报表》及《中共广州市增城区新塘镇委党委会议纪要》（二届（75次）增新委纪〔2023〕2号），项目提报了议题，经由新塘镇党委会集体决策后开展采购工作并签订项目服务合同，每月根据合同约定对服务单位的保洁工作进行管理和考核，并根据《新塘镇综合行政执法办财务管理制度》的相关规定以及保洁工作质量支付服务费用。</w:t>
            </w:r>
          </w:p>
        </w:tc>
        <w:tc>
          <w:tcPr>
            <w:tcW w:w="788" w:type="dxa"/>
            <w:shd w:val="clear" w:color="auto" w:fill="auto"/>
            <w:vAlign w:val="center"/>
          </w:tcPr>
          <w:p w14:paraId="4D005B74">
            <w:pPr>
              <w:widowControl/>
              <w:snapToGrid w:val="0"/>
              <w:spacing w:line="240" w:lineRule="auto"/>
              <w:ind w:firstLine="0" w:firstLineChars="0"/>
              <w:jc w:val="center"/>
              <w:rPr>
                <w:kern w:val="0"/>
                <w:sz w:val="24"/>
              </w:rPr>
            </w:pPr>
            <w:r>
              <w:rPr>
                <w:kern w:val="0"/>
                <w:sz w:val="24"/>
              </w:rPr>
              <w:t>4</w:t>
            </w:r>
          </w:p>
        </w:tc>
      </w:tr>
      <w:tr w14:paraId="34259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56F510D5">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4C9FB3DB">
            <w:pPr>
              <w:widowControl/>
              <w:snapToGrid w:val="0"/>
              <w:spacing w:line="240" w:lineRule="auto"/>
              <w:ind w:firstLine="0" w:firstLineChars="0"/>
              <w:jc w:val="left"/>
              <w:rPr>
                <w:kern w:val="0"/>
                <w:sz w:val="24"/>
              </w:rPr>
            </w:pPr>
          </w:p>
        </w:tc>
        <w:tc>
          <w:tcPr>
            <w:tcW w:w="932" w:type="dxa"/>
            <w:vMerge w:val="continue"/>
            <w:shd w:val="clear" w:color="auto" w:fill="auto"/>
            <w:vAlign w:val="center"/>
          </w:tcPr>
          <w:p w14:paraId="48B34CC9">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02CC8776">
            <w:pPr>
              <w:widowControl/>
              <w:snapToGrid w:val="0"/>
              <w:spacing w:line="240" w:lineRule="auto"/>
              <w:ind w:firstLine="0" w:firstLineChars="0"/>
              <w:jc w:val="left"/>
              <w:rPr>
                <w:kern w:val="0"/>
                <w:sz w:val="24"/>
              </w:rPr>
            </w:pPr>
          </w:p>
        </w:tc>
        <w:tc>
          <w:tcPr>
            <w:tcW w:w="851" w:type="dxa"/>
            <w:shd w:val="clear" w:color="auto" w:fill="auto"/>
            <w:vAlign w:val="center"/>
          </w:tcPr>
          <w:p w14:paraId="36586634">
            <w:pPr>
              <w:widowControl/>
              <w:snapToGrid w:val="0"/>
              <w:spacing w:line="240" w:lineRule="auto"/>
              <w:ind w:firstLine="0" w:firstLineChars="0"/>
              <w:jc w:val="center"/>
              <w:rPr>
                <w:kern w:val="0"/>
                <w:sz w:val="24"/>
              </w:rPr>
            </w:pPr>
            <w:r>
              <w:rPr>
                <w:kern w:val="0"/>
                <w:sz w:val="24"/>
              </w:rPr>
              <w:t>管理情况</w:t>
            </w:r>
          </w:p>
        </w:tc>
        <w:tc>
          <w:tcPr>
            <w:tcW w:w="850" w:type="dxa"/>
            <w:shd w:val="clear" w:color="auto" w:fill="auto"/>
            <w:vAlign w:val="center"/>
          </w:tcPr>
          <w:p w14:paraId="7921887D">
            <w:pPr>
              <w:widowControl/>
              <w:snapToGrid w:val="0"/>
              <w:spacing w:line="240" w:lineRule="auto"/>
              <w:ind w:firstLine="0" w:firstLineChars="0"/>
              <w:jc w:val="center"/>
              <w:rPr>
                <w:kern w:val="0"/>
                <w:sz w:val="24"/>
              </w:rPr>
            </w:pPr>
            <w:r>
              <w:rPr>
                <w:kern w:val="0"/>
                <w:sz w:val="24"/>
              </w:rPr>
              <w:t>4</w:t>
            </w:r>
          </w:p>
        </w:tc>
        <w:tc>
          <w:tcPr>
            <w:tcW w:w="1276" w:type="dxa"/>
            <w:shd w:val="clear" w:color="auto" w:fill="auto"/>
            <w:vAlign w:val="center"/>
          </w:tcPr>
          <w:p w14:paraId="5CB57559">
            <w:pPr>
              <w:widowControl/>
              <w:snapToGrid w:val="0"/>
              <w:spacing w:line="240" w:lineRule="auto"/>
              <w:ind w:firstLine="0" w:firstLineChars="0"/>
              <w:jc w:val="center"/>
              <w:rPr>
                <w:kern w:val="0"/>
                <w:sz w:val="24"/>
              </w:rPr>
            </w:pPr>
            <w:r>
              <w:rPr>
                <w:kern w:val="0"/>
                <w:sz w:val="24"/>
              </w:rPr>
              <w:t>监管有效性</w:t>
            </w:r>
          </w:p>
        </w:tc>
        <w:tc>
          <w:tcPr>
            <w:tcW w:w="851" w:type="dxa"/>
            <w:shd w:val="clear" w:color="auto" w:fill="auto"/>
            <w:vAlign w:val="center"/>
          </w:tcPr>
          <w:p w14:paraId="72E77B18">
            <w:pPr>
              <w:widowControl/>
              <w:snapToGrid w:val="0"/>
              <w:spacing w:line="240" w:lineRule="auto"/>
              <w:ind w:firstLine="0" w:firstLineChars="0"/>
              <w:jc w:val="center"/>
              <w:rPr>
                <w:kern w:val="0"/>
                <w:sz w:val="24"/>
              </w:rPr>
            </w:pPr>
            <w:r>
              <w:rPr>
                <w:kern w:val="0"/>
                <w:sz w:val="24"/>
              </w:rPr>
              <w:t>4</w:t>
            </w:r>
          </w:p>
        </w:tc>
        <w:tc>
          <w:tcPr>
            <w:tcW w:w="2976" w:type="dxa"/>
            <w:shd w:val="clear" w:color="auto" w:fill="auto"/>
            <w:vAlign w:val="center"/>
          </w:tcPr>
          <w:p w14:paraId="7EE98E0E">
            <w:pPr>
              <w:widowControl/>
              <w:snapToGrid w:val="0"/>
              <w:spacing w:line="240" w:lineRule="auto"/>
              <w:ind w:firstLine="0" w:firstLineChars="0"/>
              <w:jc w:val="left"/>
              <w:rPr>
                <w:kern w:val="0"/>
                <w:sz w:val="24"/>
              </w:rPr>
            </w:pPr>
            <w:r>
              <w:rPr>
                <w:kern w:val="0"/>
                <w:sz w:val="24"/>
              </w:rPr>
              <w:t>1.资金使用单位或基层资金管理单位建立有效管理机制，且执行情况良好得2分，具体根据所提供的信息证据作出判断并核定分数。</w:t>
            </w:r>
          </w:p>
          <w:p w14:paraId="50422496">
            <w:pPr>
              <w:widowControl/>
              <w:snapToGrid w:val="0"/>
              <w:spacing w:line="240" w:lineRule="auto"/>
              <w:ind w:firstLine="0" w:firstLineChars="0"/>
              <w:jc w:val="left"/>
              <w:rPr>
                <w:kern w:val="0"/>
                <w:sz w:val="24"/>
              </w:rPr>
            </w:pPr>
            <w:r>
              <w:rPr>
                <w:kern w:val="0"/>
                <w:sz w:val="24"/>
              </w:rPr>
              <w:t>2.具体根据所提供的信息证据作出判断，如各级业务主管部门按规定对项目建设或方案实施开展有效的检查、监控、督促整改的，得2分；否则，视情况扣分。</w:t>
            </w:r>
          </w:p>
        </w:tc>
        <w:tc>
          <w:tcPr>
            <w:tcW w:w="4194" w:type="dxa"/>
            <w:shd w:val="clear" w:color="auto" w:fill="auto"/>
            <w:vAlign w:val="center"/>
          </w:tcPr>
          <w:p w14:paraId="7A07F927">
            <w:pPr>
              <w:widowControl/>
              <w:snapToGrid w:val="0"/>
              <w:spacing w:line="240" w:lineRule="auto"/>
              <w:ind w:firstLine="0" w:firstLineChars="0"/>
              <w:jc w:val="left"/>
              <w:rPr>
                <w:kern w:val="0"/>
                <w:sz w:val="24"/>
              </w:rPr>
            </w:pPr>
            <w:r>
              <w:rPr>
                <w:kern w:val="0"/>
                <w:sz w:val="24"/>
              </w:rPr>
              <w:t>根据《新塘镇厨余垃圾收集运输服务项目考核评分表》《东区、西区垃圾清运质量评分表》《南区、北区垃圾清运质量评分表》《新塘镇城东片区保洁质量月度考核总表》《新塘镇城西片区保洁质量月度考核总表》等材料，新塘镇对目前已开展的环卫保洁服务每月进项考核评估，根据《巡查处理台账》，在日常巡查工作中发现保洁范围内存在的卫生问题均能要求服务单位及时整改，服务单位基本能在当天完成整改并拍摄整改图片形成记录，监管工作基本到位。</w:t>
            </w:r>
          </w:p>
          <w:p w14:paraId="5369DAD0">
            <w:pPr>
              <w:widowControl/>
              <w:snapToGrid w:val="0"/>
              <w:spacing w:line="240" w:lineRule="auto"/>
              <w:ind w:firstLine="0" w:firstLineChars="0"/>
              <w:jc w:val="left"/>
              <w:rPr>
                <w:kern w:val="0"/>
                <w:sz w:val="24"/>
              </w:rPr>
            </w:pPr>
            <w:r>
              <w:rPr>
                <w:kern w:val="0"/>
                <w:sz w:val="24"/>
              </w:rPr>
              <w:t>广州市增城区城市管理和综合执法局每月对增城区辖区内13个镇街开展</w:t>
            </w:r>
            <w:r>
              <w:rPr>
                <w:rFonts w:hint="eastAsia" w:ascii="仿宋_GB2312"/>
                <w:kern w:val="0"/>
                <w:sz w:val="24"/>
              </w:rPr>
              <w:t>“</w:t>
            </w:r>
            <w:r>
              <w:rPr>
                <w:kern w:val="0"/>
                <w:sz w:val="24"/>
              </w:rPr>
              <w:t>建设干净整洁平安有序城市环境</w:t>
            </w:r>
            <w:r>
              <w:rPr>
                <w:rFonts w:hint="eastAsia" w:ascii="仿宋_GB2312"/>
                <w:kern w:val="0"/>
                <w:sz w:val="24"/>
              </w:rPr>
              <w:t>”</w:t>
            </w:r>
            <w:r>
              <w:rPr>
                <w:kern w:val="0"/>
                <w:sz w:val="24"/>
              </w:rPr>
              <w:t>工作考核，根据《广州市增城区城市管理和综合执法局广州市增城区城市管理工作领导小组办公室关于2023年1月建设干净整洁平安有序城市环境工作考核情况的通报》等每月考核情况通报文件，新塘镇整体卫生情况与其他镇街相比不具优势，考核排名持续靠后，除2023年10月、12月外，新塘镇在全区排名均处于后半段，其中2023年3月、6月、7月处于最末位，干净整洁城市环境巡检督查、工地和建筑废弃物管理执法得分情况长期不理想，环卫保洁工作仍有提升空间，反映新塘镇对环卫保洁服务的监督管理仍需进一步加强。</w:t>
            </w:r>
          </w:p>
        </w:tc>
        <w:tc>
          <w:tcPr>
            <w:tcW w:w="788" w:type="dxa"/>
            <w:shd w:val="clear" w:color="auto" w:fill="auto"/>
            <w:vAlign w:val="center"/>
          </w:tcPr>
          <w:p w14:paraId="1086B456">
            <w:pPr>
              <w:widowControl/>
              <w:snapToGrid w:val="0"/>
              <w:spacing w:line="240" w:lineRule="auto"/>
              <w:ind w:firstLine="0" w:firstLineChars="0"/>
              <w:jc w:val="center"/>
              <w:rPr>
                <w:kern w:val="0"/>
                <w:sz w:val="24"/>
              </w:rPr>
            </w:pPr>
            <w:r>
              <w:rPr>
                <w:kern w:val="0"/>
                <w:sz w:val="24"/>
              </w:rPr>
              <w:t>3</w:t>
            </w:r>
          </w:p>
        </w:tc>
      </w:tr>
      <w:tr w14:paraId="6A5F9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0" w:hRule="atLeast"/>
          <w:jc w:val="center"/>
        </w:trPr>
        <w:tc>
          <w:tcPr>
            <w:tcW w:w="921" w:type="dxa"/>
            <w:vMerge w:val="restart"/>
            <w:shd w:val="clear" w:color="auto" w:fill="auto"/>
            <w:vAlign w:val="center"/>
          </w:tcPr>
          <w:p w14:paraId="05CEDD66">
            <w:pPr>
              <w:widowControl/>
              <w:snapToGrid w:val="0"/>
              <w:spacing w:line="240" w:lineRule="auto"/>
              <w:ind w:firstLine="0" w:firstLineChars="0"/>
              <w:jc w:val="center"/>
              <w:rPr>
                <w:kern w:val="0"/>
                <w:sz w:val="24"/>
              </w:rPr>
            </w:pPr>
            <w:r>
              <w:rPr>
                <w:kern w:val="0"/>
                <w:sz w:val="24"/>
              </w:rPr>
              <w:t>产出</w:t>
            </w:r>
          </w:p>
        </w:tc>
        <w:tc>
          <w:tcPr>
            <w:tcW w:w="918" w:type="dxa"/>
            <w:vMerge w:val="restart"/>
            <w:shd w:val="clear" w:color="auto" w:fill="auto"/>
            <w:vAlign w:val="center"/>
          </w:tcPr>
          <w:p w14:paraId="17BF923F">
            <w:pPr>
              <w:widowControl/>
              <w:snapToGrid w:val="0"/>
              <w:spacing w:line="240" w:lineRule="auto"/>
              <w:ind w:firstLine="0" w:firstLineChars="0"/>
              <w:jc w:val="center"/>
              <w:rPr>
                <w:kern w:val="0"/>
                <w:sz w:val="24"/>
              </w:rPr>
            </w:pPr>
            <w:r>
              <w:rPr>
                <w:kern w:val="0"/>
                <w:sz w:val="24"/>
              </w:rPr>
              <w:t>35</w:t>
            </w:r>
          </w:p>
        </w:tc>
        <w:tc>
          <w:tcPr>
            <w:tcW w:w="932" w:type="dxa"/>
            <w:vMerge w:val="restart"/>
            <w:shd w:val="clear" w:color="auto" w:fill="auto"/>
            <w:vAlign w:val="center"/>
          </w:tcPr>
          <w:p w14:paraId="5F5D76C3">
            <w:pPr>
              <w:widowControl/>
              <w:snapToGrid w:val="0"/>
              <w:spacing w:line="240" w:lineRule="auto"/>
              <w:ind w:firstLine="0" w:firstLineChars="0"/>
              <w:jc w:val="center"/>
              <w:rPr>
                <w:kern w:val="0"/>
                <w:sz w:val="24"/>
              </w:rPr>
            </w:pPr>
            <w:r>
              <w:rPr>
                <w:kern w:val="0"/>
                <w:sz w:val="24"/>
              </w:rPr>
              <w:t>经济性</w:t>
            </w:r>
          </w:p>
        </w:tc>
        <w:tc>
          <w:tcPr>
            <w:tcW w:w="910" w:type="dxa"/>
            <w:vMerge w:val="restart"/>
            <w:shd w:val="clear" w:color="auto" w:fill="auto"/>
            <w:vAlign w:val="center"/>
          </w:tcPr>
          <w:p w14:paraId="299DAA60">
            <w:pPr>
              <w:widowControl/>
              <w:snapToGrid w:val="0"/>
              <w:spacing w:line="240" w:lineRule="auto"/>
              <w:ind w:firstLine="0" w:firstLineChars="0"/>
              <w:jc w:val="center"/>
              <w:rPr>
                <w:kern w:val="0"/>
                <w:sz w:val="24"/>
              </w:rPr>
            </w:pPr>
            <w:r>
              <w:rPr>
                <w:kern w:val="0"/>
                <w:sz w:val="24"/>
              </w:rPr>
              <w:t>5</w:t>
            </w:r>
          </w:p>
        </w:tc>
        <w:tc>
          <w:tcPr>
            <w:tcW w:w="851" w:type="dxa"/>
            <w:shd w:val="clear" w:color="auto" w:fill="auto"/>
            <w:vAlign w:val="center"/>
          </w:tcPr>
          <w:p w14:paraId="2A7B7914">
            <w:pPr>
              <w:widowControl/>
              <w:snapToGrid w:val="0"/>
              <w:spacing w:line="240" w:lineRule="auto"/>
              <w:ind w:firstLine="0" w:firstLineChars="0"/>
              <w:jc w:val="center"/>
              <w:rPr>
                <w:kern w:val="0"/>
                <w:sz w:val="24"/>
              </w:rPr>
            </w:pPr>
            <w:r>
              <w:rPr>
                <w:kern w:val="0"/>
                <w:sz w:val="24"/>
              </w:rPr>
              <w:t>预算控制</w:t>
            </w:r>
          </w:p>
        </w:tc>
        <w:tc>
          <w:tcPr>
            <w:tcW w:w="850" w:type="dxa"/>
            <w:shd w:val="clear" w:color="auto" w:fill="auto"/>
            <w:vAlign w:val="center"/>
          </w:tcPr>
          <w:p w14:paraId="73A55CC1">
            <w:pPr>
              <w:widowControl/>
              <w:snapToGrid w:val="0"/>
              <w:spacing w:line="240" w:lineRule="auto"/>
              <w:ind w:firstLine="0" w:firstLineChars="0"/>
              <w:jc w:val="center"/>
              <w:rPr>
                <w:kern w:val="0"/>
                <w:sz w:val="24"/>
              </w:rPr>
            </w:pPr>
            <w:r>
              <w:rPr>
                <w:kern w:val="0"/>
                <w:sz w:val="24"/>
              </w:rPr>
              <w:t>3</w:t>
            </w:r>
          </w:p>
        </w:tc>
        <w:tc>
          <w:tcPr>
            <w:tcW w:w="1276" w:type="dxa"/>
            <w:shd w:val="clear" w:color="auto" w:fill="auto"/>
            <w:vAlign w:val="center"/>
          </w:tcPr>
          <w:p w14:paraId="53B165A7">
            <w:pPr>
              <w:widowControl/>
              <w:snapToGrid w:val="0"/>
              <w:spacing w:line="240" w:lineRule="auto"/>
              <w:ind w:firstLine="0" w:firstLineChars="0"/>
              <w:jc w:val="center"/>
              <w:rPr>
                <w:kern w:val="0"/>
                <w:sz w:val="24"/>
              </w:rPr>
            </w:pPr>
            <w:r>
              <w:rPr>
                <w:kern w:val="0"/>
                <w:sz w:val="24"/>
              </w:rPr>
              <w:t>预算控制</w:t>
            </w:r>
          </w:p>
        </w:tc>
        <w:tc>
          <w:tcPr>
            <w:tcW w:w="851" w:type="dxa"/>
            <w:shd w:val="clear" w:color="auto" w:fill="auto"/>
            <w:vAlign w:val="center"/>
          </w:tcPr>
          <w:p w14:paraId="169192F9">
            <w:pPr>
              <w:widowControl/>
              <w:snapToGrid w:val="0"/>
              <w:spacing w:line="240" w:lineRule="auto"/>
              <w:ind w:firstLine="0" w:firstLineChars="0"/>
              <w:jc w:val="center"/>
              <w:rPr>
                <w:kern w:val="0"/>
                <w:sz w:val="24"/>
              </w:rPr>
            </w:pPr>
            <w:r>
              <w:rPr>
                <w:kern w:val="0"/>
                <w:sz w:val="24"/>
              </w:rPr>
              <w:t>3</w:t>
            </w:r>
          </w:p>
        </w:tc>
        <w:tc>
          <w:tcPr>
            <w:tcW w:w="2976" w:type="dxa"/>
            <w:shd w:val="clear" w:color="auto" w:fill="auto"/>
            <w:vAlign w:val="center"/>
          </w:tcPr>
          <w:p w14:paraId="4A799164">
            <w:pPr>
              <w:widowControl/>
              <w:snapToGrid w:val="0"/>
              <w:spacing w:line="240" w:lineRule="auto"/>
              <w:ind w:firstLine="0" w:firstLineChars="0"/>
              <w:jc w:val="left"/>
              <w:rPr>
                <w:kern w:val="0"/>
                <w:sz w:val="24"/>
              </w:rPr>
            </w:pPr>
            <w:r>
              <w:rPr>
                <w:kern w:val="0"/>
                <w:sz w:val="24"/>
              </w:rPr>
              <w:t>在预算执行进度与事项完成进度基本匹配的前提下，实际支出未超过预算计划的，得满分；实际支出超过预算的，或者支出未能保障事项相应完成进度的，酌情扣分。</w:t>
            </w:r>
          </w:p>
        </w:tc>
        <w:tc>
          <w:tcPr>
            <w:tcW w:w="4194" w:type="dxa"/>
            <w:shd w:val="clear" w:color="auto" w:fill="auto"/>
            <w:vAlign w:val="center"/>
          </w:tcPr>
          <w:p w14:paraId="58185012">
            <w:pPr>
              <w:widowControl/>
              <w:snapToGrid w:val="0"/>
              <w:spacing w:line="240" w:lineRule="auto"/>
              <w:ind w:firstLine="0" w:firstLineChars="0"/>
              <w:jc w:val="left"/>
              <w:rPr>
                <w:kern w:val="0"/>
                <w:sz w:val="24"/>
              </w:rPr>
            </w:pPr>
            <w:r>
              <w:rPr>
                <w:kern w:val="0"/>
                <w:sz w:val="24"/>
              </w:rPr>
              <w:t>根据项目资金明细账、支付凭证，结合项目资金使用情况，未发现实际支出超过预算或支出未能保障事项相应完成进度的现象。</w:t>
            </w:r>
          </w:p>
        </w:tc>
        <w:tc>
          <w:tcPr>
            <w:tcW w:w="788" w:type="dxa"/>
            <w:shd w:val="clear" w:color="auto" w:fill="auto"/>
            <w:vAlign w:val="center"/>
          </w:tcPr>
          <w:p w14:paraId="18BAF1E0">
            <w:pPr>
              <w:widowControl/>
              <w:snapToGrid w:val="0"/>
              <w:spacing w:line="240" w:lineRule="auto"/>
              <w:ind w:firstLine="0" w:firstLineChars="0"/>
              <w:jc w:val="center"/>
              <w:rPr>
                <w:kern w:val="0"/>
                <w:sz w:val="24"/>
              </w:rPr>
            </w:pPr>
            <w:r>
              <w:rPr>
                <w:kern w:val="0"/>
                <w:sz w:val="24"/>
              </w:rPr>
              <w:t>3</w:t>
            </w:r>
          </w:p>
        </w:tc>
      </w:tr>
      <w:tr w14:paraId="070CF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7BA95499">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5DF9C44E">
            <w:pPr>
              <w:snapToGrid w:val="0"/>
              <w:spacing w:line="240" w:lineRule="auto"/>
              <w:ind w:firstLine="0" w:firstLineChars="0"/>
              <w:jc w:val="center"/>
              <w:rPr>
                <w:kern w:val="0"/>
                <w:sz w:val="24"/>
              </w:rPr>
            </w:pPr>
          </w:p>
        </w:tc>
        <w:tc>
          <w:tcPr>
            <w:tcW w:w="932" w:type="dxa"/>
            <w:vMerge w:val="continue"/>
            <w:shd w:val="clear" w:color="auto" w:fill="auto"/>
            <w:vAlign w:val="center"/>
          </w:tcPr>
          <w:p w14:paraId="0A8B8C72">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11D477DB">
            <w:pPr>
              <w:widowControl/>
              <w:snapToGrid w:val="0"/>
              <w:spacing w:line="240" w:lineRule="auto"/>
              <w:ind w:firstLine="0" w:firstLineChars="0"/>
              <w:jc w:val="left"/>
              <w:rPr>
                <w:kern w:val="0"/>
                <w:sz w:val="24"/>
              </w:rPr>
            </w:pPr>
          </w:p>
        </w:tc>
        <w:tc>
          <w:tcPr>
            <w:tcW w:w="851" w:type="dxa"/>
            <w:shd w:val="clear" w:color="auto" w:fill="auto"/>
            <w:vAlign w:val="center"/>
          </w:tcPr>
          <w:p w14:paraId="63661402">
            <w:pPr>
              <w:widowControl/>
              <w:snapToGrid w:val="0"/>
              <w:spacing w:line="240" w:lineRule="auto"/>
              <w:ind w:firstLine="0" w:firstLineChars="0"/>
              <w:jc w:val="center"/>
              <w:rPr>
                <w:kern w:val="0"/>
                <w:sz w:val="24"/>
              </w:rPr>
            </w:pPr>
            <w:r>
              <w:rPr>
                <w:kern w:val="0"/>
                <w:sz w:val="24"/>
              </w:rPr>
              <w:t>成本控制</w:t>
            </w:r>
          </w:p>
        </w:tc>
        <w:tc>
          <w:tcPr>
            <w:tcW w:w="850" w:type="dxa"/>
            <w:shd w:val="clear" w:color="auto" w:fill="auto"/>
            <w:vAlign w:val="center"/>
          </w:tcPr>
          <w:p w14:paraId="78A27DA3">
            <w:pPr>
              <w:widowControl/>
              <w:snapToGrid w:val="0"/>
              <w:spacing w:line="240" w:lineRule="auto"/>
              <w:ind w:firstLine="0" w:firstLineChars="0"/>
              <w:jc w:val="center"/>
              <w:rPr>
                <w:kern w:val="0"/>
                <w:sz w:val="24"/>
              </w:rPr>
            </w:pPr>
            <w:r>
              <w:rPr>
                <w:kern w:val="0"/>
                <w:sz w:val="24"/>
              </w:rPr>
              <w:t>2</w:t>
            </w:r>
          </w:p>
        </w:tc>
        <w:tc>
          <w:tcPr>
            <w:tcW w:w="1276" w:type="dxa"/>
            <w:shd w:val="clear" w:color="auto" w:fill="auto"/>
            <w:vAlign w:val="center"/>
          </w:tcPr>
          <w:p w14:paraId="4FEFD38C">
            <w:pPr>
              <w:widowControl/>
              <w:snapToGrid w:val="0"/>
              <w:spacing w:line="240" w:lineRule="auto"/>
              <w:ind w:firstLine="0" w:firstLineChars="0"/>
              <w:jc w:val="center"/>
              <w:rPr>
                <w:kern w:val="0"/>
                <w:sz w:val="24"/>
              </w:rPr>
            </w:pPr>
            <w:r>
              <w:rPr>
                <w:kern w:val="0"/>
                <w:sz w:val="24"/>
              </w:rPr>
              <w:t>成本节约（成本指标）</w:t>
            </w:r>
          </w:p>
        </w:tc>
        <w:tc>
          <w:tcPr>
            <w:tcW w:w="851" w:type="dxa"/>
            <w:shd w:val="clear" w:color="auto" w:fill="auto"/>
            <w:vAlign w:val="center"/>
          </w:tcPr>
          <w:p w14:paraId="785DA02F">
            <w:pPr>
              <w:widowControl/>
              <w:snapToGrid w:val="0"/>
              <w:spacing w:line="240" w:lineRule="auto"/>
              <w:ind w:firstLine="0" w:firstLineChars="0"/>
              <w:jc w:val="center"/>
              <w:rPr>
                <w:kern w:val="0"/>
                <w:sz w:val="24"/>
              </w:rPr>
            </w:pPr>
            <w:r>
              <w:rPr>
                <w:kern w:val="0"/>
                <w:sz w:val="24"/>
              </w:rPr>
              <w:t>2</w:t>
            </w:r>
          </w:p>
        </w:tc>
        <w:tc>
          <w:tcPr>
            <w:tcW w:w="2976" w:type="dxa"/>
            <w:shd w:val="clear" w:color="auto" w:fill="auto"/>
            <w:vAlign w:val="center"/>
          </w:tcPr>
          <w:p w14:paraId="3D93888D">
            <w:pPr>
              <w:widowControl/>
              <w:snapToGrid w:val="0"/>
              <w:spacing w:line="240" w:lineRule="auto"/>
              <w:ind w:firstLine="0" w:firstLineChars="0"/>
              <w:jc w:val="left"/>
              <w:rPr>
                <w:kern w:val="0"/>
                <w:sz w:val="24"/>
              </w:rPr>
            </w:pPr>
            <w:r>
              <w:rPr>
                <w:kern w:val="0"/>
                <w:sz w:val="24"/>
              </w:rPr>
              <w:t>在项目按照预算完成的前提下，与同类项目或市场价格比较，项目实施的成本（包括工程造价、物品采购单价、人员经费等）属于合理范围的（如与同类项目或市场价格大致相符的）得满分；成本不合理的（如明显高于或低于同类项目或市场价格的）酌情扣分。</w:t>
            </w:r>
          </w:p>
        </w:tc>
        <w:tc>
          <w:tcPr>
            <w:tcW w:w="4194" w:type="dxa"/>
            <w:shd w:val="clear" w:color="auto" w:fill="auto"/>
            <w:vAlign w:val="center"/>
          </w:tcPr>
          <w:p w14:paraId="04E78BA9">
            <w:pPr>
              <w:widowControl/>
              <w:snapToGrid w:val="0"/>
              <w:spacing w:line="240" w:lineRule="auto"/>
              <w:ind w:firstLine="0" w:firstLineChars="0"/>
              <w:jc w:val="left"/>
              <w:rPr>
                <w:kern w:val="0"/>
                <w:sz w:val="24"/>
              </w:rPr>
            </w:pPr>
            <w:r>
              <w:rPr>
                <w:kern w:val="0"/>
                <w:sz w:val="24"/>
              </w:rPr>
              <w:t>项目承包内容、服务要求、承包方式和最高限价等经过专家论证，并以公开招标的方式确定中标服务单位，实施成本基本合理。根据新塘镇提供的以往年度保洁合同，实施环卫一体化前新塘镇每年环卫服务费约1.54亿元，实施统一招标后，新塘镇全域环卫保洁年均服务费约1.37亿元，一定程度上节约了新塘镇在环卫方面的支出。</w:t>
            </w:r>
          </w:p>
        </w:tc>
        <w:tc>
          <w:tcPr>
            <w:tcW w:w="788" w:type="dxa"/>
            <w:shd w:val="clear" w:color="auto" w:fill="auto"/>
            <w:vAlign w:val="center"/>
          </w:tcPr>
          <w:p w14:paraId="3C53FD78">
            <w:pPr>
              <w:widowControl/>
              <w:snapToGrid w:val="0"/>
              <w:spacing w:line="240" w:lineRule="auto"/>
              <w:ind w:firstLine="0" w:firstLineChars="0"/>
              <w:jc w:val="center"/>
              <w:rPr>
                <w:kern w:val="0"/>
                <w:sz w:val="24"/>
              </w:rPr>
            </w:pPr>
            <w:r>
              <w:rPr>
                <w:kern w:val="0"/>
                <w:sz w:val="24"/>
              </w:rPr>
              <w:t>2</w:t>
            </w:r>
          </w:p>
        </w:tc>
      </w:tr>
      <w:tr w14:paraId="5F857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921" w:type="dxa"/>
            <w:vMerge w:val="continue"/>
            <w:shd w:val="clear" w:color="auto" w:fill="auto"/>
            <w:vAlign w:val="center"/>
          </w:tcPr>
          <w:p w14:paraId="22E47B83">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564E0C75">
            <w:pPr>
              <w:snapToGrid w:val="0"/>
              <w:spacing w:line="240" w:lineRule="auto"/>
              <w:ind w:firstLine="0" w:firstLineChars="0"/>
              <w:jc w:val="center"/>
              <w:rPr>
                <w:kern w:val="0"/>
                <w:sz w:val="24"/>
              </w:rPr>
            </w:pPr>
          </w:p>
        </w:tc>
        <w:tc>
          <w:tcPr>
            <w:tcW w:w="932" w:type="dxa"/>
            <w:vMerge w:val="restart"/>
            <w:shd w:val="clear" w:color="auto" w:fill="auto"/>
            <w:vAlign w:val="center"/>
          </w:tcPr>
          <w:p w14:paraId="3C764B25">
            <w:pPr>
              <w:widowControl/>
              <w:snapToGrid w:val="0"/>
              <w:spacing w:line="240" w:lineRule="auto"/>
              <w:ind w:firstLine="0" w:firstLineChars="0"/>
              <w:jc w:val="center"/>
              <w:rPr>
                <w:kern w:val="0"/>
                <w:sz w:val="24"/>
              </w:rPr>
            </w:pPr>
            <w:r>
              <w:rPr>
                <w:kern w:val="0"/>
                <w:sz w:val="24"/>
              </w:rPr>
              <w:t>效率性</w:t>
            </w:r>
          </w:p>
        </w:tc>
        <w:tc>
          <w:tcPr>
            <w:tcW w:w="910" w:type="dxa"/>
            <w:vMerge w:val="restart"/>
            <w:shd w:val="clear" w:color="auto" w:fill="auto"/>
            <w:vAlign w:val="center"/>
          </w:tcPr>
          <w:p w14:paraId="0610E0D1">
            <w:pPr>
              <w:widowControl/>
              <w:snapToGrid w:val="0"/>
              <w:spacing w:line="240" w:lineRule="auto"/>
              <w:ind w:firstLine="0" w:firstLineChars="0"/>
              <w:jc w:val="center"/>
              <w:rPr>
                <w:kern w:val="0"/>
                <w:sz w:val="24"/>
              </w:rPr>
            </w:pPr>
            <w:r>
              <w:rPr>
                <w:kern w:val="0"/>
                <w:sz w:val="24"/>
              </w:rPr>
              <w:t>30</w:t>
            </w:r>
          </w:p>
        </w:tc>
        <w:tc>
          <w:tcPr>
            <w:tcW w:w="851" w:type="dxa"/>
            <w:vMerge w:val="restart"/>
            <w:shd w:val="clear" w:color="auto" w:fill="auto"/>
            <w:vAlign w:val="center"/>
          </w:tcPr>
          <w:p w14:paraId="5F9C41D6">
            <w:pPr>
              <w:widowControl/>
              <w:snapToGrid w:val="0"/>
              <w:spacing w:line="240" w:lineRule="auto"/>
              <w:ind w:firstLine="0" w:firstLineChars="0"/>
              <w:jc w:val="center"/>
              <w:rPr>
                <w:kern w:val="0"/>
                <w:sz w:val="24"/>
              </w:rPr>
            </w:pPr>
            <w:r>
              <w:rPr>
                <w:kern w:val="0"/>
                <w:sz w:val="24"/>
              </w:rPr>
              <w:t>完成进度</w:t>
            </w:r>
          </w:p>
        </w:tc>
        <w:tc>
          <w:tcPr>
            <w:tcW w:w="850" w:type="dxa"/>
            <w:vMerge w:val="restart"/>
            <w:shd w:val="clear" w:color="auto" w:fill="auto"/>
            <w:vAlign w:val="center"/>
          </w:tcPr>
          <w:p w14:paraId="62456F90">
            <w:pPr>
              <w:widowControl/>
              <w:snapToGrid w:val="0"/>
              <w:spacing w:line="240" w:lineRule="auto"/>
              <w:ind w:firstLine="0" w:firstLineChars="0"/>
              <w:jc w:val="center"/>
              <w:rPr>
                <w:kern w:val="0"/>
                <w:sz w:val="24"/>
              </w:rPr>
            </w:pPr>
            <w:r>
              <w:rPr>
                <w:kern w:val="0"/>
                <w:sz w:val="24"/>
              </w:rPr>
              <w:t>15</w:t>
            </w:r>
          </w:p>
        </w:tc>
        <w:tc>
          <w:tcPr>
            <w:tcW w:w="1276" w:type="dxa"/>
            <w:shd w:val="clear" w:color="auto" w:fill="auto"/>
            <w:vAlign w:val="center"/>
          </w:tcPr>
          <w:p w14:paraId="43FCBF62">
            <w:pPr>
              <w:widowControl/>
              <w:snapToGrid w:val="0"/>
              <w:spacing w:line="240" w:lineRule="auto"/>
              <w:ind w:firstLine="0" w:firstLineChars="0"/>
              <w:jc w:val="center"/>
              <w:textAlignment w:val="center"/>
              <w:rPr>
                <w:kern w:val="0"/>
                <w:sz w:val="24"/>
              </w:rPr>
            </w:pPr>
            <w:r>
              <w:rPr>
                <w:color w:val="000000"/>
                <w:sz w:val="24"/>
              </w:rPr>
              <w:t>环卫保洁工作覆盖率</w:t>
            </w:r>
          </w:p>
        </w:tc>
        <w:tc>
          <w:tcPr>
            <w:tcW w:w="851" w:type="dxa"/>
            <w:shd w:val="clear" w:color="auto" w:fill="auto"/>
            <w:vAlign w:val="center"/>
          </w:tcPr>
          <w:p w14:paraId="31E80B42">
            <w:pPr>
              <w:widowControl/>
              <w:snapToGrid w:val="0"/>
              <w:spacing w:line="240" w:lineRule="auto"/>
              <w:ind w:firstLine="0" w:firstLineChars="0"/>
              <w:jc w:val="center"/>
              <w:rPr>
                <w:kern w:val="0"/>
                <w:sz w:val="24"/>
              </w:rPr>
            </w:pPr>
            <w:r>
              <w:rPr>
                <w:kern w:val="0"/>
                <w:sz w:val="24"/>
              </w:rPr>
              <w:t>5</w:t>
            </w:r>
          </w:p>
        </w:tc>
        <w:tc>
          <w:tcPr>
            <w:tcW w:w="2976" w:type="dxa"/>
            <w:shd w:val="clear" w:color="auto" w:fill="auto"/>
            <w:vAlign w:val="center"/>
          </w:tcPr>
          <w:p w14:paraId="29DF49DD">
            <w:pPr>
              <w:widowControl/>
              <w:snapToGrid w:val="0"/>
              <w:spacing w:line="240" w:lineRule="auto"/>
              <w:ind w:firstLine="0" w:firstLineChars="0"/>
              <w:jc w:val="left"/>
              <w:textAlignment w:val="center"/>
              <w:rPr>
                <w:kern w:val="0"/>
                <w:sz w:val="24"/>
              </w:rPr>
            </w:pPr>
            <w:r>
              <w:rPr>
                <w:color w:val="000000"/>
                <w:sz w:val="24"/>
              </w:rPr>
              <w:t>预期目标值为</w:t>
            </w:r>
            <w:r>
              <w:rPr>
                <w:rFonts w:hint="eastAsia" w:ascii="仿宋_GB2312"/>
                <w:color w:val="000000"/>
                <w:sz w:val="24"/>
              </w:rPr>
              <w:t>“</w:t>
            </w:r>
            <w:r>
              <w:rPr>
                <w:color w:val="000000"/>
                <w:sz w:val="24"/>
              </w:rPr>
              <w:t>100%</w:t>
            </w:r>
            <w:r>
              <w:rPr>
                <w:rFonts w:hint="eastAsia" w:ascii="仿宋_GB2312"/>
                <w:color w:val="000000"/>
                <w:sz w:val="24"/>
              </w:rPr>
              <w:t>”</w:t>
            </w:r>
            <w:r>
              <w:rPr>
                <w:color w:val="000000"/>
                <w:sz w:val="24"/>
              </w:rPr>
              <w:t>，根据合同约定的城区、农村、水域、公厕等区域环卫保洁作业内容的完成情况评分，实现预期目标值得满分，否则得分=实际完成面积/预期目标值×分值。</w:t>
            </w:r>
          </w:p>
        </w:tc>
        <w:tc>
          <w:tcPr>
            <w:tcW w:w="4194" w:type="dxa"/>
            <w:shd w:val="clear" w:color="auto" w:fill="auto"/>
            <w:vAlign w:val="center"/>
          </w:tcPr>
          <w:p w14:paraId="342B4BF7">
            <w:pPr>
              <w:widowControl/>
              <w:snapToGrid w:val="0"/>
              <w:spacing w:line="240" w:lineRule="auto"/>
              <w:ind w:firstLine="0" w:firstLineChars="0"/>
              <w:jc w:val="left"/>
              <w:rPr>
                <w:kern w:val="0"/>
                <w:sz w:val="24"/>
              </w:rPr>
            </w:pPr>
            <w:r>
              <w:rPr>
                <w:kern w:val="0"/>
                <w:sz w:val="24"/>
              </w:rPr>
              <w:t>根据每月环卫工作台账，结合2023年各月份《新塘镇城东片区保洁质量月度考核总表》《新塘镇城西片区保洁质量月度考核总表》等材料，服务单位能够根据合同要求在城区、农村、水域、公厕等区域内开展保洁服务，环卫保洁工作覆盖率100%。</w:t>
            </w:r>
          </w:p>
        </w:tc>
        <w:tc>
          <w:tcPr>
            <w:tcW w:w="788" w:type="dxa"/>
            <w:shd w:val="clear" w:color="auto" w:fill="auto"/>
            <w:vAlign w:val="center"/>
          </w:tcPr>
          <w:p w14:paraId="50CF0FBA">
            <w:pPr>
              <w:widowControl/>
              <w:snapToGrid w:val="0"/>
              <w:spacing w:line="240" w:lineRule="auto"/>
              <w:ind w:firstLine="0" w:firstLineChars="0"/>
              <w:jc w:val="center"/>
              <w:rPr>
                <w:kern w:val="0"/>
                <w:sz w:val="24"/>
              </w:rPr>
            </w:pPr>
            <w:r>
              <w:rPr>
                <w:kern w:val="0"/>
                <w:sz w:val="24"/>
              </w:rPr>
              <w:t>5</w:t>
            </w:r>
          </w:p>
        </w:tc>
      </w:tr>
      <w:tr w14:paraId="3B768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921" w:type="dxa"/>
            <w:vMerge w:val="continue"/>
            <w:shd w:val="clear" w:color="auto" w:fill="auto"/>
            <w:vAlign w:val="center"/>
          </w:tcPr>
          <w:p w14:paraId="5C1371EE">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12DA753B">
            <w:pPr>
              <w:snapToGrid w:val="0"/>
              <w:spacing w:line="240" w:lineRule="auto"/>
              <w:ind w:firstLine="0" w:firstLineChars="0"/>
              <w:jc w:val="center"/>
              <w:rPr>
                <w:kern w:val="0"/>
                <w:sz w:val="24"/>
              </w:rPr>
            </w:pPr>
          </w:p>
        </w:tc>
        <w:tc>
          <w:tcPr>
            <w:tcW w:w="932" w:type="dxa"/>
            <w:vMerge w:val="continue"/>
            <w:shd w:val="clear" w:color="auto" w:fill="auto"/>
            <w:vAlign w:val="center"/>
          </w:tcPr>
          <w:p w14:paraId="5B04BDB2">
            <w:pPr>
              <w:widowControl/>
              <w:snapToGrid w:val="0"/>
              <w:spacing w:line="240" w:lineRule="auto"/>
              <w:ind w:firstLine="0" w:firstLineChars="0"/>
              <w:jc w:val="center"/>
              <w:rPr>
                <w:kern w:val="0"/>
                <w:sz w:val="24"/>
              </w:rPr>
            </w:pPr>
          </w:p>
        </w:tc>
        <w:tc>
          <w:tcPr>
            <w:tcW w:w="910" w:type="dxa"/>
            <w:vMerge w:val="continue"/>
            <w:shd w:val="clear" w:color="auto" w:fill="auto"/>
            <w:vAlign w:val="center"/>
          </w:tcPr>
          <w:p w14:paraId="39655A03">
            <w:pPr>
              <w:widowControl/>
              <w:snapToGrid w:val="0"/>
              <w:spacing w:line="240" w:lineRule="auto"/>
              <w:ind w:firstLine="0" w:firstLineChars="0"/>
              <w:jc w:val="center"/>
              <w:rPr>
                <w:kern w:val="0"/>
                <w:sz w:val="24"/>
              </w:rPr>
            </w:pPr>
          </w:p>
        </w:tc>
        <w:tc>
          <w:tcPr>
            <w:tcW w:w="851" w:type="dxa"/>
            <w:vMerge w:val="continue"/>
            <w:shd w:val="clear" w:color="auto" w:fill="auto"/>
            <w:vAlign w:val="center"/>
          </w:tcPr>
          <w:p w14:paraId="2F583E75">
            <w:pPr>
              <w:widowControl/>
              <w:snapToGrid w:val="0"/>
              <w:spacing w:line="240" w:lineRule="auto"/>
              <w:ind w:firstLine="0" w:firstLineChars="0"/>
              <w:jc w:val="center"/>
              <w:rPr>
                <w:kern w:val="0"/>
                <w:sz w:val="24"/>
              </w:rPr>
            </w:pPr>
          </w:p>
        </w:tc>
        <w:tc>
          <w:tcPr>
            <w:tcW w:w="850" w:type="dxa"/>
            <w:vMerge w:val="continue"/>
            <w:shd w:val="clear" w:color="auto" w:fill="auto"/>
            <w:vAlign w:val="center"/>
          </w:tcPr>
          <w:p w14:paraId="36466BC6">
            <w:pPr>
              <w:widowControl/>
              <w:snapToGrid w:val="0"/>
              <w:spacing w:line="240" w:lineRule="auto"/>
              <w:ind w:firstLine="0" w:firstLineChars="0"/>
              <w:jc w:val="center"/>
              <w:rPr>
                <w:kern w:val="0"/>
                <w:sz w:val="24"/>
              </w:rPr>
            </w:pPr>
          </w:p>
        </w:tc>
        <w:tc>
          <w:tcPr>
            <w:tcW w:w="1276" w:type="dxa"/>
            <w:shd w:val="clear" w:color="auto" w:fill="auto"/>
            <w:vAlign w:val="center"/>
          </w:tcPr>
          <w:p w14:paraId="13747B90">
            <w:pPr>
              <w:widowControl/>
              <w:snapToGrid w:val="0"/>
              <w:spacing w:line="240" w:lineRule="auto"/>
              <w:ind w:firstLine="0" w:firstLineChars="0"/>
              <w:jc w:val="center"/>
              <w:textAlignment w:val="center"/>
              <w:rPr>
                <w:color w:val="000000"/>
                <w:kern w:val="0"/>
                <w:sz w:val="24"/>
                <w:lang w:bidi="ar"/>
              </w:rPr>
            </w:pPr>
            <w:r>
              <w:rPr>
                <w:color w:val="000000"/>
                <w:sz w:val="24"/>
              </w:rPr>
              <w:t>道路清扫面积</w:t>
            </w:r>
          </w:p>
        </w:tc>
        <w:tc>
          <w:tcPr>
            <w:tcW w:w="851" w:type="dxa"/>
            <w:shd w:val="clear" w:color="auto" w:fill="auto"/>
            <w:vAlign w:val="center"/>
          </w:tcPr>
          <w:p w14:paraId="0E21796A">
            <w:pPr>
              <w:widowControl/>
              <w:snapToGrid w:val="0"/>
              <w:spacing w:line="240" w:lineRule="auto"/>
              <w:ind w:firstLine="0" w:firstLineChars="0"/>
              <w:jc w:val="center"/>
              <w:rPr>
                <w:kern w:val="0"/>
                <w:sz w:val="24"/>
              </w:rPr>
            </w:pPr>
            <w:r>
              <w:rPr>
                <w:kern w:val="0"/>
                <w:sz w:val="24"/>
              </w:rPr>
              <w:t>5</w:t>
            </w:r>
          </w:p>
        </w:tc>
        <w:tc>
          <w:tcPr>
            <w:tcW w:w="2976" w:type="dxa"/>
            <w:shd w:val="clear" w:color="auto" w:fill="auto"/>
            <w:vAlign w:val="center"/>
          </w:tcPr>
          <w:p w14:paraId="5EEE6E7D">
            <w:pPr>
              <w:widowControl/>
              <w:snapToGrid w:val="0"/>
              <w:spacing w:line="240" w:lineRule="auto"/>
              <w:ind w:firstLine="0" w:firstLineChars="0"/>
              <w:jc w:val="left"/>
              <w:textAlignment w:val="center"/>
              <w:rPr>
                <w:color w:val="000000"/>
                <w:kern w:val="0"/>
                <w:sz w:val="24"/>
                <w:lang w:bidi="ar"/>
              </w:rPr>
            </w:pPr>
            <w:r>
              <w:rPr>
                <w:color w:val="000000"/>
                <w:sz w:val="24"/>
              </w:rPr>
              <w:t>预期目标值为</w:t>
            </w:r>
            <w:r>
              <w:rPr>
                <w:rFonts w:hint="eastAsia" w:ascii="仿宋_GB2312"/>
                <w:color w:val="000000"/>
                <w:sz w:val="24"/>
              </w:rPr>
              <w:t>“</w:t>
            </w:r>
            <w:r>
              <w:rPr>
                <w:color w:val="000000"/>
                <w:sz w:val="24"/>
              </w:rPr>
              <w:t>148.61万平方米</w:t>
            </w:r>
            <w:r>
              <w:rPr>
                <w:rFonts w:hint="eastAsia" w:ascii="仿宋_GB2312"/>
                <w:color w:val="000000"/>
                <w:sz w:val="24"/>
              </w:rPr>
              <w:t>”</w:t>
            </w:r>
            <w:r>
              <w:rPr>
                <w:color w:val="000000"/>
                <w:sz w:val="24"/>
              </w:rPr>
              <w:t>，包括城东片区81.54万平方米和城西片区67.07万平方米，根据道路清扫保洁实际工作情况评分，实现预期目标值得满分，否则得分=实际完成面积/预期目标值×分值。</w:t>
            </w:r>
          </w:p>
        </w:tc>
        <w:tc>
          <w:tcPr>
            <w:tcW w:w="4194" w:type="dxa"/>
            <w:shd w:val="clear" w:color="auto" w:fill="auto"/>
            <w:vAlign w:val="center"/>
          </w:tcPr>
          <w:p w14:paraId="26BDA4CF">
            <w:pPr>
              <w:widowControl/>
              <w:snapToGrid w:val="0"/>
              <w:spacing w:line="240" w:lineRule="auto"/>
              <w:ind w:firstLine="0" w:firstLineChars="0"/>
              <w:jc w:val="left"/>
              <w:rPr>
                <w:kern w:val="0"/>
                <w:sz w:val="24"/>
              </w:rPr>
            </w:pPr>
            <w:r>
              <w:rPr>
                <w:kern w:val="0"/>
                <w:sz w:val="24"/>
              </w:rPr>
              <w:t>根据项目考核评分表，结合新塘镇巡查台账、每月环卫工作台账及环卫工作考核评分表，环卫工人能够按合同约定在保洁范围内开展环卫保洁工作，能够达到预期目标值。</w:t>
            </w:r>
          </w:p>
        </w:tc>
        <w:tc>
          <w:tcPr>
            <w:tcW w:w="788" w:type="dxa"/>
            <w:shd w:val="clear" w:color="auto" w:fill="auto"/>
            <w:vAlign w:val="center"/>
          </w:tcPr>
          <w:p w14:paraId="19D27FA6">
            <w:pPr>
              <w:widowControl/>
              <w:snapToGrid w:val="0"/>
              <w:spacing w:line="240" w:lineRule="auto"/>
              <w:ind w:firstLine="0" w:firstLineChars="0"/>
              <w:jc w:val="center"/>
              <w:rPr>
                <w:kern w:val="0"/>
                <w:sz w:val="24"/>
              </w:rPr>
            </w:pPr>
            <w:r>
              <w:rPr>
                <w:kern w:val="0"/>
                <w:sz w:val="24"/>
              </w:rPr>
              <w:t>5</w:t>
            </w:r>
          </w:p>
        </w:tc>
      </w:tr>
      <w:tr w14:paraId="71D0F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4793DAC6">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7F802789">
            <w:pPr>
              <w:snapToGrid w:val="0"/>
              <w:spacing w:line="240" w:lineRule="auto"/>
              <w:ind w:firstLine="0" w:firstLineChars="0"/>
              <w:jc w:val="center"/>
              <w:rPr>
                <w:kern w:val="0"/>
                <w:sz w:val="24"/>
              </w:rPr>
            </w:pPr>
          </w:p>
        </w:tc>
        <w:tc>
          <w:tcPr>
            <w:tcW w:w="932" w:type="dxa"/>
            <w:vMerge w:val="continue"/>
            <w:shd w:val="clear" w:color="auto" w:fill="auto"/>
            <w:vAlign w:val="center"/>
          </w:tcPr>
          <w:p w14:paraId="675E510B">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57DDE125">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7249EA9C">
            <w:pPr>
              <w:widowControl/>
              <w:snapToGrid w:val="0"/>
              <w:spacing w:line="240" w:lineRule="auto"/>
              <w:ind w:firstLine="0" w:firstLineChars="0"/>
              <w:jc w:val="center"/>
              <w:rPr>
                <w:kern w:val="0"/>
                <w:sz w:val="24"/>
              </w:rPr>
            </w:pPr>
          </w:p>
        </w:tc>
        <w:tc>
          <w:tcPr>
            <w:tcW w:w="850" w:type="dxa"/>
            <w:vMerge w:val="continue"/>
            <w:shd w:val="clear" w:color="auto" w:fill="auto"/>
            <w:vAlign w:val="center"/>
          </w:tcPr>
          <w:p w14:paraId="0F9D49C6">
            <w:pPr>
              <w:widowControl/>
              <w:snapToGrid w:val="0"/>
              <w:spacing w:line="240" w:lineRule="auto"/>
              <w:ind w:firstLine="0" w:firstLineChars="0"/>
              <w:jc w:val="center"/>
              <w:rPr>
                <w:kern w:val="0"/>
                <w:sz w:val="24"/>
              </w:rPr>
            </w:pPr>
          </w:p>
        </w:tc>
        <w:tc>
          <w:tcPr>
            <w:tcW w:w="1276" w:type="dxa"/>
            <w:shd w:val="clear" w:color="auto" w:fill="auto"/>
            <w:vAlign w:val="center"/>
          </w:tcPr>
          <w:p w14:paraId="27B7D992">
            <w:pPr>
              <w:widowControl/>
              <w:snapToGrid w:val="0"/>
              <w:spacing w:line="240" w:lineRule="auto"/>
              <w:ind w:firstLine="0" w:firstLineChars="0"/>
              <w:jc w:val="center"/>
              <w:textAlignment w:val="center"/>
              <w:rPr>
                <w:kern w:val="0"/>
                <w:sz w:val="24"/>
              </w:rPr>
            </w:pPr>
            <w:r>
              <w:rPr>
                <w:color w:val="000000"/>
                <w:sz w:val="24"/>
              </w:rPr>
              <w:t>垃圾清运频率</w:t>
            </w:r>
          </w:p>
        </w:tc>
        <w:tc>
          <w:tcPr>
            <w:tcW w:w="851" w:type="dxa"/>
            <w:shd w:val="clear" w:color="auto" w:fill="auto"/>
            <w:vAlign w:val="center"/>
          </w:tcPr>
          <w:p w14:paraId="6B281D98">
            <w:pPr>
              <w:widowControl/>
              <w:snapToGrid w:val="0"/>
              <w:spacing w:line="240" w:lineRule="auto"/>
              <w:ind w:firstLine="0" w:firstLineChars="0"/>
              <w:jc w:val="center"/>
              <w:rPr>
                <w:kern w:val="0"/>
                <w:sz w:val="24"/>
              </w:rPr>
            </w:pPr>
            <w:r>
              <w:rPr>
                <w:kern w:val="0"/>
                <w:sz w:val="24"/>
              </w:rPr>
              <w:t>5</w:t>
            </w:r>
          </w:p>
        </w:tc>
        <w:tc>
          <w:tcPr>
            <w:tcW w:w="2976" w:type="dxa"/>
            <w:shd w:val="clear" w:color="auto" w:fill="auto"/>
            <w:vAlign w:val="center"/>
          </w:tcPr>
          <w:p w14:paraId="62235AB4">
            <w:pPr>
              <w:widowControl/>
              <w:snapToGrid w:val="0"/>
              <w:spacing w:line="240" w:lineRule="auto"/>
              <w:ind w:firstLine="0" w:firstLineChars="0"/>
              <w:jc w:val="left"/>
              <w:textAlignment w:val="center"/>
              <w:rPr>
                <w:kern w:val="0"/>
                <w:sz w:val="24"/>
              </w:rPr>
            </w:pPr>
            <w:r>
              <w:rPr>
                <w:color w:val="000000"/>
                <w:sz w:val="24"/>
              </w:rPr>
              <w:t>预期目标值为</w:t>
            </w:r>
            <w:r>
              <w:rPr>
                <w:rFonts w:hint="eastAsia" w:ascii="仿宋_GB2312"/>
                <w:color w:val="000000"/>
                <w:sz w:val="24"/>
              </w:rPr>
              <w:t>“</w:t>
            </w:r>
            <w:r>
              <w:rPr>
                <w:color w:val="000000"/>
                <w:sz w:val="24"/>
              </w:rPr>
              <w:t>日产日清</w:t>
            </w:r>
            <w:r>
              <w:rPr>
                <w:rFonts w:hint="eastAsia" w:ascii="仿宋_GB2312"/>
                <w:color w:val="000000"/>
                <w:sz w:val="24"/>
              </w:rPr>
              <w:t>”</w:t>
            </w:r>
            <w:r>
              <w:rPr>
                <w:color w:val="000000"/>
                <w:sz w:val="24"/>
              </w:rPr>
              <w:t>，所有垃圾收集点都要达到日产日清的得满分，若发现有垃圾收集点未按合同要求达到日产日清则视情况酌情扣分。</w:t>
            </w:r>
          </w:p>
        </w:tc>
        <w:tc>
          <w:tcPr>
            <w:tcW w:w="4194" w:type="dxa"/>
            <w:shd w:val="clear" w:color="auto" w:fill="auto"/>
            <w:vAlign w:val="center"/>
          </w:tcPr>
          <w:p w14:paraId="45C607C1">
            <w:pPr>
              <w:widowControl/>
              <w:snapToGrid w:val="0"/>
              <w:spacing w:line="240" w:lineRule="auto"/>
              <w:ind w:firstLine="0" w:firstLineChars="0"/>
              <w:jc w:val="left"/>
              <w:rPr>
                <w:kern w:val="0"/>
                <w:sz w:val="24"/>
              </w:rPr>
            </w:pPr>
            <w:r>
              <w:rPr>
                <w:kern w:val="0"/>
                <w:sz w:val="24"/>
              </w:rPr>
              <w:t>根据《东区、西区垃圾清运质量评分表》《南区、北区垃圾清运质量评分表》，项目垃圾清运工作完成情况良好，未发现因垃圾清运不及时的问题。但查看新塘镇城东、西片区环卫保洁项目水域保洁月检表发现，城东片区2023年9月、城西片区2023年5月、6月、8月、9月10月、11月、12月均因</w:t>
            </w:r>
            <w:r>
              <w:rPr>
                <w:rFonts w:hint="eastAsia"/>
                <w:kern w:val="0"/>
                <w:sz w:val="24"/>
                <w:lang w:eastAsia="zh-CN"/>
              </w:rPr>
              <w:t>未</w:t>
            </w:r>
            <w:r>
              <w:rPr>
                <w:kern w:val="0"/>
                <w:sz w:val="24"/>
              </w:rPr>
              <w:t>达到垃圾日产日清的要求被扣分，存在垃圾清运不及时的问题，对垃圾清运频率的监督工作需要进一步加强。</w:t>
            </w:r>
          </w:p>
        </w:tc>
        <w:tc>
          <w:tcPr>
            <w:tcW w:w="788" w:type="dxa"/>
            <w:shd w:val="clear" w:color="auto" w:fill="auto"/>
            <w:vAlign w:val="center"/>
          </w:tcPr>
          <w:p w14:paraId="15F5BDA6">
            <w:pPr>
              <w:widowControl/>
              <w:snapToGrid w:val="0"/>
              <w:spacing w:line="240" w:lineRule="auto"/>
              <w:ind w:firstLine="0" w:firstLineChars="0"/>
              <w:jc w:val="center"/>
              <w:rPr>
                <w:kern w:val="0"/>
                <w:sz w:val="24"/>
              </w:rPr>
            </w:pPr>
            <w:r>
              <w:rPr>
                <w:kern w:val="0"/>
                <w:sz w:val="24"/>
              </w:rPr>
              <w:t>3</w:t>
            </w:r>
          </w:p>
        </w:tc>
      </w:tr>
      <w:tr w14:paraId="5E14E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02FF86D3">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22635841">
            <w:pPr>
              <w:snapToGrid w:val="0"/>
              <w:spacing w:line="240" w:lineRule="auto"/>
              <w:ind w:firstLine="0" w:firstLineChars="0"/>
              <w:jc w:val="center"/>
              <w:rPr>
                <w:kern w:val="0"/>
                <w:sz w:val="24"/>
              </w:rPr>
            </w:pPr>
          </w:p>
        </w:tc>
        <w:tc>
          <w:tcPr>
            <w:tcW w:w="932" w:type="dxa"/>
            <w:vMerge w:val="continue"/>
            <w:shd w:val="clear" w:color="auto" w:fill="auto"/>
            <w:vAlign w:val="center"/>
          </w:tcPr>
          <w:p w14:paraId="4BC2EEBC">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6AD5D0F2">
            <w:pPr>
              <w:widowControl/>
              <w:snapToGrid w:val="0"/>
              <w:spacing w:line="240" w:lineRule="auto"/>
              <w:ind w:firstLine="0" w:firstLineChars="0"/>
              <w:jc w:val="left"/>
              <w:rPr>
                <w:kern w:val="0"/>
                <w:sz w:val="24"/>
              </w:rPr>
            </w:pPr>
          </w:p>
        </w:tc>
        <w:tc>
          <w:tcPr>
            <w:tcW w:w="851" w:type="dxa"/>
            <w:vMerge w:val="restart"/>
            <w:shd w:val="clear" w:color="auto" w:fill="auto"/>
            <w:vAlign w:val="center"/>
          </w:tcPr>
          <w:p w14:paraId="2E25106A">
            <w:pPr>
              <w:widowControl/>
              <w:snapToGrid w:val="0"/>
              <w:spacing w:line="240" w:lineRule="auto"/>
              <w:ind w:firstLine="0" w:firstLineChars="0"/>
              <w:jc w:val="center"/>
              <w:rPr>
                <w:kern w:val="0"/>
                <w:sz w:val="24"/>
              </w:rPr>
            </w:pPr>
            <w:r>
              <w:rPr>
                <w:kern w:val="0"/>
                <w:sz w:val="24"/>
              </w:rPr>
              <w:t>完成质量</w:t>
            </w:r>
          </w:p>
        </w:tc>
        <w:tc>
          <w:tcPr>
            <w:tcW w:w="850" w:type="dxa"/>
            <w:vMerge w:val="restart"/>
            <w:shd w:val="clear" w:color="auto" w:fill="auto"/>
            <w:vAlign w:val="center"/>
          </w:tcPr>
          <w:p w14:paraId="5820C71D">
            <w:pPr>
              <w:widowControl/>
              <w:snapToGrid w:val="0"/>
              <w:spacing w:line="240" w:lineRule="auto"/>
              <w:ind w:firstLine="0" w:firstLineChars="0"/>
              <w:jc w:val="center"/>
              <w:rPr>
                <w:kern w:val="0"/>
                <w:sz w:val="24"/>
              </w:rPr>
            </w:pPr>
            <w:r>
              <w:rPr>
                <w:kern w:val="0"/>
                <w:sz w:val="24"/>
              </w:rPr>
              <w:t>15</w:t>
            </w:r>
          </w:p>
        </w:tc>
        <w:tc>
          <w:tcPr>
            <w:tcW w:w="1276" w:type="dxa"/>
            <w:shd w:val="clear" w:color="auto" w:fill="auto"/>
            <w:vAlign w:val="center"/>
          </w:tcPr>
          <w:p w14:paraId="70E60FD6">
            <w:pPr>
              <w:widowControl/>
              <w:snapToGrid w:val="0"/>
              <w:spacing w:line="240" w:lineRule="auto"/>
              <w:ind w:firstLine="0" w:firstLineChars="0"/>
              <w:jc w:val="center"/>
              <w:textAlignment w:val="center"/>
              <w:rPr>
                <w:kern w:val="0"/>
                <w:sz w:val="24"/>
              </w:rPr>
            </w:pPr>
            <w:r>
              <w:rPr>
                <w:color w:val="000000"/>
                <w:sz w:val="24"/>
              </w:rPr>
              <w:t>服务考核合格率</w:t>
            </w:r>
          </w:p>
        </w:tc>
        <w:tc>
          <w:tcPr>
            <w:tcW w:w="851" w:type="dxa"/>
            <w:shd w:val="clear" w:color="auto" w:fill="auto"/>
            <w:vAlign w:val="center"/>
          </w:tcPr>
          <w:p w14:paraId="46BD4B7C">
            <w:pPr>
              <w:widowControl/>
              <w:snapToGrid w:val="0"/>
              <w:spacing w:line="240" w:lineRule="auto"/>
              <w:ind w:firstLine="0" w:firstLineChars="0"/>
              <w:jc w:val="center"/>
              <w:rPr>
                <w:kern w:val="0"/>
                <w:sz w:val="24"/>
              </w:rPr>
            </w:pPr>
            <w:r>
              <w:rPr>
                <w:kern w:val="0"/>
                <w:sz w:val="24"/>
              </w:rPr>
              <w:t>5</w:t>
            </w:r>
          </w:p>
        </w:tc>
        <w:tc>
          <w:tcPr>
            <w:tcW w:w="2976" w:type="dxa"/>
            <w:shd w:val="clear" w:color="auto" w:fill="auto"/>
            <w:vAlign w:val="center"/>
          </w:tcPr>
          <w:p w14:paraId="58FE2CA8">
            <w:pPr>
              <w:widowControl/>
              <w:snapToGrid w:val="0"/>
              <w:spacing w:line="240" w:lineRule="auto"/>
              <w:ind w:firstLine="0" w:firstLineChars="0"/>
              <w:jc w:val="left"/>
              <w:textAlignment w:val="center"/>
              <w:rPr>
                <w:kern w:val="0"/>
                <w:sz w:val="24"/>
              </w:rPr>
            </w:pPr>
            <w:r>
              <w:rPr>
                <w:color w:val="000000"/>
                <w:sz w:val="24"/>
              </w:rPr>
              <w:t>预期目标值为</w:t>
            </w:r>
            <w:r>
              <w:rPr>
                <w:rFonts w:hint="eastAsia" w:ascii="仿宋_GB2312"/>
                <w:color w:val="000000"/>
                <w:sz w:val="24"/>
              </w:rPr>
              <w:t>“</w:t>
            </w:r>
            <w:r>
              <w:rPr>
                <w:color w:val="000000"/>
                <w:sz w:val="24"/>
              </w:rPr>
              <w:t>100%</w:t>
            </w:r>
            <w:r>
              <w:rPr>
                <w:rFonts w:hint="eastAsia" w:ascii="仿宋_GB2312"/>
                <w:color w:val="000000"/>
                <w:sz w:val="24"/>
              </w:rPr>
              <w:t>”</w:t>
            </w:r>
            <w:r>
              <w:rPr>
                <w:color w:val="000000"/>
                <w:sz w:val="24"/>
              </w:rPr>
              <w:t>，保洁质量考评以400分制评分，城区、农村、水域、公厕考评各占100分，单项评分80分（含80分）或以上为合格、80分以下为不合格。每月单项评分均达到80分的，则该指标得满分，否则每发现一项考评分数不合格的扣1分，扣完即止。</w:t>
            </w:r>
          </w:p>
        </w:tc>
        <w:tc>
          <w:tcPr>
            <w:tcW w:w="4194" w:type="dxa"/>
            <w:shd w:val="clear" w:color="auto" w:fill="auto"/>
            <w:vAlign w:val="center"/>
          </w:tcPr>
          <w:p w14:paraId="31C06E0A">
            <w:pPr>
              <w:widowControl/>
              <w:snapToGrid w:val="0"/>
              <w:spacing w:line="240" w:lineRule="auto"/>
              <w:ind w:firstLine="0" w:firstLineChars="0"/>
              <w:jc w:val="left"/>
              <w:rPr>
                <w:kern w:val="0"/>
                <w:sz w:val="24"/>
              </w:rPr>
            </w:pPr>
            <w:r>
              <w:rPr>
                <w:kern w:val="0"/>
                <w:sz w:val="24"/>
              </w:rPr>
              <w:t>根据《新塘镇厨余垃圾收集运输服务项目考核评分表》《东区、西区垃圾清运质量评分表》《南区、北区垃圾清运质量评分表》《新塘镇城东片区保洁质量月度考核总表》《新塘镇城西片区保洁质量月度考核总表》，2023年新塘镇开展的环卫保洁服务每月考核结果均达到合格水平，服务考核合格率100%。</w:t>
            </w:r>
          </w:p>
        </w:tc>
        <w:tc>
          <w:tcPr>
            <w:tcW w:w="788" w:type="dxa"/>
            <w:shd w:val="clear" w:color="auto" w:fill="auto"/>
            <w:vAlign w:val="center"/>
          </w:tcPr>
          <w:p w14:paraId="2DDB9430">
            <w:pPr>
              <w:widowControl/>
              <w:snapToGrid w:val="0"/>
              <w:spacing w:line="240" w:lineRule="auto"/>
              <w:ind w:firstLine="0" w:firstLineChars="0"/>
              <w:jc w:val="center"/>
              <w:rPr>
                <w:kern w:val="0"/>
                <w:sz w:val="24"/>
              </w:rPr>
            </w:pPr>
            <w:r>
              <w:rPr>
                <w:kern w:val="0"/>
                <w:sz w:val="24"/>
              </w:rPr>
              <w:t>5</w:t>
            </w:r>
          </w:p>
        </w:tc>
      </w:tr>
      <w:tr w14:paraId="5C219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6D109D09">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456CE0C1">
            <w:pPr>
              <w:snapToGrid w:val="0"/>
              <w:spacing w:line="240" w:lineRule="auto"/>
              <w:ind w:firstLine="0" w:firstLineChars="0"/>
              <w:jc w:val="center"/>
              <w:rPr>
                <w:kern w:val="0"/>
                <w:sz w:val="24"/>
              </w:rPr>
            </w:pPr>
          </w:p>
        </w:tc>
        <w:tc>
          <w:tcPr>
            <w:tcW w:w="932" w:type="dxa"/>
            <w:vMerge w:val="continue"/>
            <w:shd w:val="clear" w:color="auto" w:fill="auto"/>
            <w:vAlign w:val="center"/>
          </w:tcPr>
          <w:p w14:paraId="4509D9D3">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6EECBD66">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541C728D">
            <w:pPr>
              <w:widowControl/>
              <w:snapToGrid w:val="0"/>
              <w:spacing w:line="240" w:lineRule="auto"/>
              <w:ind w:firstLine="0" w:firstLineChars="0"/>
              <w:jc w:val="center"/>
              <w:rPr>
                <w:kern w:val="0"/>
                <w:sz w:val="24"/>
              </w:rPr>
            </w:pPr>
          </w:p>
        </w:tc>
        <w:tc>
          <w:tcPr>
            <w:tcW w:w="850" w:type="dxa"/>
            <w:vMerge w:val="continue"/>
            <w:shd w:val="clear" w:color="auto" w:fill="auto"/>
            <w:vAlign w:val="center"/>
          </w:tcPr>
          <w:p w14:paraId="1AE3D0BF">
            <w:pPr>
              <w:widowControl/>
              <w:snapToGrid w:val="0"/>
              <w:spacing w:line="240" w:lineRule="auto"/>
              <w:ind w:firstLine="0" w:firstLineChars="0"/>
              <w:jc w:val="center"/>
              <w:rPr>
                <w:kern w:val="0"/>
                <w:sz w:val="24"/>
              </w:rPr>
            </w:pPr>
          </w:p>
        </w:tc>
        <w:tc>
          <w:tcPr>
            <w:tcW w:w="1276" w:type="dxa"/>
            <w:shd w:val="clear" w:color="auto" w:fill="auto"/>
            <w:vAlign w:val="center"/>
          </w:tcPr>
          <w:p w14:paraId="614417BC">
            <w:pPr>
              <w:widowControl/>
              <w:snapToGrid w:val="0"/>
              <w:spacing w:line="240" w:lineRule="auto"/>
              <w:ind w:firstLine="0" w:firstLineChars="0"/>
              <w:jc w:val="center"/>
              <w:textAlignment w:val="center"/>
              <w:rPr>
                <w:color w:val="000000"/>
                <w:kern w:val="0"/>
                <w:sz w:val="24"/>
                <w:lang w:bidi="ar"/>
              </w:rPr>
            </w:pPr>
            <w:r>
              <w:rPr>
                <w:color w:val="000000"/>
                <w:sz w:val="24"/>
              </w:rPr>
              <w:t>投诉处理率</w:t>
            </w:r>
          </w:p>
        </w:tc>
        <w:tc>
          <w:tcPr>
            <w:tcW w:w="851" w:type="dxa"/>
            <w:shd w:val="clear" w:color="auto" w:fill="auto"/>
            <w:vAlign w:val="center"/>
          </w:tcPr>
          <w:p w14:paraId="4425FA4D">
            <w:pPr>
              <w:widowControl/>
              <w:snapToGrid w:val="0"/>
              <w:spacing w:line="240" w:lineRule="auto"/>
              <w:ind w:firstLine="0" w:firstLineChars="0"/>
              <w:jc w:val="center"/>
              <w:rPr>
                <w:kern w:val="0"/>
                <w:sz w:val="24"/>
              </w:rPr>
            </w:pPr>
            <w:r>
              <w:rPr>
                <w:kern w:val="0"/>
                <w:sz w:val="24"/>
              </w:rPr>
              <w:t>5</w:t>
            </w:r>
          </w:p>
        </w:tc>
        <w:tc>
          <w:tcPr>
            <w:tcW w:w="2976" w:type="dxa"/>
            <w:shd w:val="clear" w:color="auto" w:fill="auto"/>
            <w:vAlign w:val="center"/>
          </w:tcPr>
          <w:p w14:paraId="621073A9">
            <w:pPr>
              <w:widowControl/>
              <w:snapToGrid w:val="0"/>
              <w:spacing w:line="240" w:lineRule="auto"/>
              <w:ind w:firstLine="0" w:firstLineChars="0"/>
              <w:jc w:val="left"/>
              <w:textAlignment w:val="center"/>
              <w:rPr>
                <w:color w:val="000000"/>
                <w:kern w:val="0"/>
                <w:sz w:val="24"/>
                <w:lang w:bidi="ar"/>
              </w:rPr>
            </w:pPr>
            <w:r>
              <w:rPr>
                <w:color w:val="000000"/>
                <w:sz w:val="24"/>
              </w:rPr>
              <w:t>预期目标值为</w:t>
            </w:r>
            <w:r>
              <w:rPr>
                <w:rFonts w:hint="eastAsia" w:ascii="仿宋_GB2312"/>
                <w:color w:val="000000"/>
                <w:sz w:val="24"/>
              </w:rPr>
              <w:t>“</w:t>
            </w:r>
            <w:r>
              <w:rPr>
                <w:color w:val="000000"/>
                <w:sz w:val="24"/>
              </w:rPr>
              <w:t>100%</w:t>
            </w:r>
            <w:r>
              <w:rPr>
                <w:rFonts w:hint="eastAsia" w:ascii="仿宋_GB2312"/>
                <w:color w:val="000000"/>
                <w:sz w:val="24"/>
              </w:rPr>
              <w:t>”</w:t>
            </w:r>
            <w:r>
              <w:rPr>
                <w:color w:val="000000"/>
                <w:sz w:val="24"/>
              </w:rPr>
              <w:t>，根据12345政务服务便民热线及其他方式接收到的投诉工单处理情况评分，能够投诉采取相应处理措施的，得满分，否则根据实际情况综合评分。</w:t>
            </w:r>
          </w:p>
        </w:tc>
        <w:tc>
          <w:tcPr>
            <w:tcW w:w="4194" w:type="dxa"/>
            <w:shd w:val="clear" w:color="auto" w:fill="auto"/>
            <w:vAlign w:val="center"/>
          </w:tcPr>
          <w:p w14:paraId="42DC8587">
            <w:pPr>
              <w:widowControl/>
              <w:snapToGrid w:val="0"/>
              <w:spacing w:line="240" w:lineRule="auto"/>
              <w:ind w:firstLine="0" w:firstLineChars="0"/>
              <w:jc w:val="left"/>
              <w:rPr>
                <w:kern w:val="0"/>
                <w:sz w:val="24"/>
              </w:rPr>
            </w:pPr>
            <w:r>
              <w:rPr>
                <w:kern w:val="0"/>
                <w:sz w:val="24"/>
              </w:rPr>
              <w:t>根据每月《新塘镇12345政务服务便民热线工作简报》，综合执法办对新塘镇环境卫生问题产生的投诉类工单均能按要求办结，结合日常巡查台账，在巡查中发现的卫生问题也均能及时整改，根据新塘镇综合治理办公室《新塘镇12345政务服务便民热线2023年总结汇报》，2023年</w:t>
            </w:r>
            <w:r>
              <w:rPr>
                <w:rFonts w:hint="eastAsia"/>
                <w:kern w:val="0"/>
                <w:sz w:val="24"/>
              </w:rPr>
              <w:t>，</w:t>
            </w:r>
            <w:r>
              <w:rPr>
                <w:kern w:val="0"/>
                <w:sz w:val="24"/>
              </w:rPr>
              <w:t>综治办12345热线组承办的各类工单办结率100%。</w:t>
            </w:r>
          </w:p>
        </w:tc>
        <w:tc>
          <w:tcPr>
            <w:tcW w:w="788" w:type="dxa"/>
            <w:shd w:val="clear" w:color="auto" w:fill="auto"/>
            <w:vAlign w:val="center"/>
          </w:tcPr>
          <w:p w14:paraId="4B39B84D">
            <w:pPr>
              <w:widowControl/>
              <w:snapToGrid w:val="0"/>
              <w:spacing w:line="240" w:lineRule="auto"/>
              <w:ind w:firstLine="0" w:firstLineChars="0"/>
              <w:jc w:val="center"/>
              <w:rPr>
                <w:kern w:val="0"/>
                <w:sz w:val="24"/>
              </w:rPr>
            </w:pPr>
            <w:r>
              <w:rPr>
                <w:kern w:val="0"/>
                <w:sz w:val="24"/>
              </w:rPr>
              <w:t>5</w:t>
            </w:r>
          </w:p>
        </w:tc>
      </w:tr>
      <w:tr w14:paraId="04FBE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28D2B158">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66431317">
            <w:pPr>
              <w:snapToGrid w:val="0"/>
              <w:spacing w:line="240" w:lineRule="auto"/>
              <w:ind w:firstLine="0" w:firstLineChars="0"/>
              <w:jc w:val="center"/>
              <w:rPr>
                <w:kern w:val="0"/>
                <w:sz w:val="24"/>
              </w:rPr>
            </w:pPr>
          </w:p>
        </w:tc>
        <w:tc>
          <w:tcPr>
            <w:tcW w:w="932" w:type="dxa"/>
            <w:vMerge w:val="continue"/>
            <w:shd w:val="clear" w:color="auto" w:fill="auto"/>
            <w:vAlign w:val="center"/>
          </w:tcPr>
          <w:p w14:paraId="4226C83D">
            <w:pPr>
              <w:widowControl/>
              <w:snapToGrid w:val="0"/>
              <w:spacing w:line="240" w:lineRule="auto"/>
              <w:ind w:firstLine="0" w:firstLineChars="0"/>
              <w:jc w:val="left"/>
              <w:rPr>
                <w:kern w:val="0"/>
                <w:sz w:val="24"/>
              </w:rPr>
            </w:pPr>
          </w:p>
        </w:tc>
        <w:tc>
          <w:tcPr>
            <w:tcW w:w="910" w:type="dxa"/>
            <w:vMerge w:val="continue"/>
            <w:shd w:val="clear" w:color="auto" w:fill="auto"/>
            <w:vAlign w:val="center"/>
          </w:tcPr>
          <w:p w14:paraId="45D62830">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6648BC71">
            <w:pPr>
              <w:widowControl/>
              <w:snapToGrid w:val="0"/>
              <w:spacing w:line="240" w:lineRule="auto"/>
              <w:ind w:firstLine="0" w:firstLineChars="0"/>
              <w:jc w:val="center"/>
              <w:rPr>
                <w:kern w:val="0"/>
                <w:sz w:val="24"/>
              </w:rPr>
            </w:pPr>
          </w:p>
        </w:tc>
        <w:tc>
          <w:tcPr>
            <w:tcW w:w="850" w:type="dxa"/>
            <w:vMerge w:val="continue"/>
            <w:shd w:val="clear" w:color="auto" w:fill="auto"/>
            <w:vAlign w:val="center"/>
          </w:tcPr>
          <w:p w14:paraId="09B82663">
            <w:pPr>
              <w:widowControl/>
              <w:snapToGrid w:val="0"/>
              <w:spacing w:line="240" w:lineRule="auto"/>
              <w:ind w:firstLine="0" w:firstLineChars="0"/>
              <w:jc w:val="center"/>
              <w:rPr>
                <w:kern w:val="0"/>
                <w:sz w:val="24"/>
              </w:rPr>
            </w:pPr>
          </w:p>
        </w:tc>
        <w:tc>
          <w:tcPr>
            <w:tcW w:w="1276" w:type="dxa"/>
            <w:shd w:val="clear" w:color="auto" w:fill="auto"/>
            <w:vAlign w:val="center"/>
          </w:tcPr>
          <w:p w14:paraId="5FC38852">
            <w:pPr>
              <w:widowControl/>
              <w:snapToGrid w:val="0"/>
              <w:spacing w:line="240" w:lineRule="auto"/>
              <w:ind w:firstLine="0" w:firstLineChars="0"/>
              <w:jc w:val="center"/>
              <w:textAlignment w:val="center"/>
              <w:rPr>
                <w:kern w:val="0"/>
                <w:sz w:val="24"/>
              </w:rPr>
            </w:pPr>
            <w:r>
              <w:rPr>
                <w:color w:val="000000"/>
                <w:sz w:val="24"/>
              </w:rPr>
              <w:t>环卫保洁时间达标率</w:t>
            </w:r>
          </w:p>
        </w:tc>
        <w:tc>
          <w:tcPr>
            <w:tcW w:w="851" w:type="dxa"/>
            <w:shd w:val="clear" w:color="auto" w:fill="auto"/>
            <w:vAlign w:val="center"/>
          </w:tcPr>
          <w:p w14:paraId="6DFE2C06">
            <w:pPr>
              <w:widowControl/>
              <w:snapToGrid w:val="0"/>
              <w:spacing w:line="240" w:lineRule="auto"/>
              <w:ind w:firstLine="0" w:firstLineChars="0"/>
              <w:jc w:val="center"/>
              <w:rPr>
                <w:kern w:val="0"/>
                <w:sz w:val="24"/>
              </w:rPr>
            </w:pPr>
            <w:r>
              <w:rPr>
                <w:kern w:val="0"/>
                <w:sz w:val="24"/>
              </w:rPr>
              <w:t>5</w:t>
            </w:r>
          </w:p>
        </w:tc>
        <w:tc>
          <w:tcPr>
            <w:tcW w:w="2976" w:type="dxa"/>
            <w:shd w:val="clear" w:color="auto" w:fill="auto"/>
            <w:vAlign w:val="center"/>
          </w:tcPr>
          <w:p w14:paraId="797A9C9D">
            <w:pPr>
              <w:widowControl/>
              <w:tabs>
                <w:tab w:val="left" w:pos="4160"/>
              </w:tabs>
              <w:snapToGrid w:val="0"/>
              <w:spacing w:line="240" w:lineRule="auto"/>
              <w:ind w:firstLine="0" w:firstLineChars="0"/>
              <w:jc w:val="left"/>
              <w:textAlignment w:val="center"/>
              <w:rPr>
                <w:kern w:val="0"/>
                <w:sz w:val="24"/>
              </w:rPr>
            </w:pPr>
            <w:r>
              <w:rPr>
                <w:color w:val="000000"/>
                <w:sz w:val="24"/>
              </w:rPr>
              <w:t>预期目标值为</w:t>
            </w:r>
            <w:r>
              <w:rPr>
                <w:rFonts w:hint="eastAsia" w:ascii="仿宋_GB2312"/>
                <w:color w:val="000000"/>
                <w:sz w:val="24"/>
              </w:rPr>
              <w:t>“</w:t>
            </w:r>
            <w:r>
              <w:rPr>
                <w:color w:val="000000"/>
                <w:sz w:val="24"/>
              </w:rPr>
              <w:t>100%</w:t>
            </w:r>
            <w:r>
              <w:rPr>
                <w:rFonts w:hint="eastAsia" w:ascii="仿宋_GB2312"/>
                <w:color w:val="000000"/>
                <w:sz w:val="24"/>
              </w:rPr>
              <w:t>”</w:t>
            </w:r>
            <w:r>
              <w:rPr>
                <w:color w:val="000000"/>
                <w:sz w:val="24"/>
              </w:rPr>
              <w:t>，根据城区、农村、水域等区域的保洁时间评分，城区及农村人工清扫保洁时间每天12小时，水域保洁时间每天不少于10小时，各区域均达到合同约定的保洁时间的，得满分，否则根据环卫保洁工作实际保洁情况综合评分。</w:t>
            </w:r>
          </w:p>
        </w:tc>
        <w:tc>
          <w:tcPr>
            <w:tcW w:w="4194" w:type="dxa"/>
            <w:shd w:val="clear" w:color="auto" w:fill="auto"/>
            <w:vAlign w:val="center"/>
          </w:tcPr>
          <w:p w14:paraId="65C690B5">
            <w:pPr>
              <w:widowControl/>
              <w:snapToGrid w:val="0"/>
              <w:spacing w:line="240" w:lineRule="auto"/>
              <w:ind w:firstLine="0" w:firstLineChars="0"/>
              <w:jc w:val="left"/>
              <w:rPr>
                <w:kern w:val="0"/>
                <w:sz w:val="24"/>
              </w:rPr>
            </w:pPr>
            <w:r>
              <w:rPr>
                <w:kern w:val="0"/>
                <w:sz w:val="24"/>
              </w:rPr>
              <w:t>根据《新塘镇城东片区保洁质量月度考核总表》《新塘镇城西片区保洁质量月度考核总表》，服务单位能够按照合同约定开展环卫工作，未发现因保洁时长不达标的情况。但根据2023年1-12月《新塘镇厨余垃圾收集运输服务项目考核评分表》，服务单位在考核中因未能每天开展收运作业或未能按约定时间及时收运垃圾连续12个月被扣分，反映厨余垃圾清运时间时间未能达到预期目标。</w:t>
            </w:r>
          </w:p>
        </w:tc>
        <w:tc>
          <w:tcPr>
            <w:tcW w:w="788" w:type="dxa"/>
            <w:shd w:val="clear" w:color="auto" w:fill="auto"/>
            <w:vAlign w:val="center"/>
          </w:tcPr>
          <w:p w14:paraId="3A2E05E5">
            <w:pPr>
              <w:widowControl/>
              <w:snapToGrid w:val="0"/>
              <w:spacing w:line="240" w:lineRule="auto"/>
              <w:ind w:firstLine="0" w:firstLineChars="0"/>
              <w:jc w:val="center"/>
              <w:rPr>
                <w:kern w:val="0"/>
                <w:sz w:val="24"/>
              </w:rPr>
            </w:pPr>
            <w:r>
              <w:rPr>
                <w:kern w:val="0"/>
                <w:sz w:val="24"/>
              </w:rPr>
              <w:t>4</w:t>
            </w:r>
          </w:p>
        </w:tc>
      </w:tr>
      <w:tr w14:paraId="74C7A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restart"/>
            <w:shd w:val="clear" w:color="auto" w:fill="auto"/>
            <w:vAlign w:val="center"/>
          </w:tcPr>
          <w:p w14:paraId="48294672">
            <w:pPr>
              <w:snapToGrid w:val="0"/>
              <w:spacing w:line="240" w:lineRule="auto"/>
              <w:ind w:firstLine="0" w:firstLineChars="0"/>
              <w:jc w:val="center"/>
              <w:rPr>
                <w:kern w:val="0"/>
                <w:sz w:val="24"/>
              </w:rPr>
            </w:pPr>
            <w:r>
              <w:rPr>
                <w:kern w:val="0"/>
                <w:sz w:val="24"/>
              </w:rPr>
              <w:t>效益</w:t>
            </w:r>
          </w:p>
        </w:tc>
        <w:tc>
          <w:tcPr>
            <w:tcW w:w="918" w:type="dxa"/>
            <w:vMerge w:val="restart"/>
            <w:shd w:val="clear" w:color="auto" w:fill="auto"/>
            <w:vAlign w:val="center"/>
          </w:tcPr>
          <w:p w14:paraId="64B0FD9F">
            <w:pPr>
              <w:widowControl/>
              <w:snapToGrid w:val="0"/>
              <w:spacing w:line="240" w:lineRule="auto"/>
              <w:ind w:firstLine="0" w:firstLineChars="0"/>
              <w:jc w:val="center"/>
              <w:rPr>
                <w:kern w:val="0"/>
                <w:sz w:val="24"/>
              </w:rPr>
            </w:pPr>
            <w:r>
              <w:rPr>
                <w:kern w:val="0"/>
                <w:sz w:val="24"/>
              </w:rPr>
              <w:t>25</w:t>
            </w:r>
          </w:p>
        </w:tc>
        <w:tc>
          <w:tcPr>
            <w:tcW w:w="932" w:type="dxa"/>
            <w:vMerge w:val="restart"/>
            <w:shd w:val="clear" w:color="auto" w:fill="auto"/>
            <w:vAlign w:val="center"/>
          </w:tcPr>
          <w:p w14:paraId="612E8BB1">
            <w:pPr>
              <w:widowControl/>
              <w:snapToGrid w:val="0"/>
              <w:spacing w:line="240" w:lineRule="auto"/>
              <w:ind w:firstLine="0" w:firstLineChars="0"/>
              <w:jc w:val="center"/>
              <w:rPr>
                <w:kern w:val="0"/>
                <w:sz w:val="24"/>
              </w:rPr>
            </w:pPr>
            <w:r>
              <w:rPr>
                <w:kern w:val="0"/>
                <w:sz w:val="24"/>
              </w:rPr>
              <w:t>效果性</w:t>
            </w:r>
          </w:p>
        </w:tc>
        <w:tc>
          <w:tcPr>
            <w:tcW w:w="910" w:type="dxa"/>
            <w:vMerge w:val="restart"/>
            <w:shd w:val="clear" w:color="auto" w:fill="auto"/>
            <w:vAlign w:val="center"/>
          </w:tcPr>
          <w:p w14:paraId="34447A0A">
            <w:pPr>
              <w:widowControl/>
              <w:snapToGrid w:val="0"/>
              <w:spacing w:line="240" w:lineRule="auto"/>
              <w:ind w:firstLine="0" w:firstLineChars="0"/>
              <w:jc w:val="center"/>
              <w:rPr>
                <w:kern w:val="0"/>
                <w:sz w:val="24"/>
              </w:rPr>
            </w:pPr>
            <w:r>
              <w:rPr>
                <w:kern w:val="0"/>
                <w:sz w:val="24"/>
              </w:rPr>
              <w:t>20</w:t>
            </w:r>
          </w:p>
        </w:tc>
        <w:tc>
          <w:tcPr>
            <w:tcW w:w="851" w:type="dxa"/>
            <w:vMerge w:val="restart"/>
            <w:shd w:val="clear" w:color="auto" w:fill="auto"/>
            <w:vAlign w:val="center"/>
          </w:tcPr>
          <w:p w14:paraId="7868BBB3">
            <w:pPr>
              <w:widowControl/>
              <w:snapToGrid w:val="0"/>
              <w:spacing w:line="240" w:lineRule="auto"/>
              <w:ind w:firstLine="0" w:firstLineChars="0"/>
              <w:jc w:val="center"/>
              <w:rPr>
                <w:kern w:val="0"/>
                <w:sz w:val="24"/>
              </w:rPr>
            </w:pPr>
            <w:r>
              <w:rPr>
                <w:kern w:val="0"/>
                <w:sz w:val="24"/>
              </w:rPr>
              <w:t>社会效益</w:t>
            </w:r>
          </w:p>
        </w:tc>
        <w:tc>
          <w:tcPr>
            <w:tcW w:w="850" w:type="dxa"/>
            <w:vMerge w:val="restart"/>
            <w:shd w:val="clear" w:color="auto" w:fill="auto"/>
            <w:vAlign w:val="center"/>
          </w:tcPr>
          <w:p w14:paraId="3864C907">
            <w:pPr>
              <w:widowControl/>
              <w:snapToGrid w:val="0"/>
              <w:spacing w:line="240" w:lineRule="auto"/>
              <w:ind w:firstLine="0" w:firstLineChars="0"/>
              <w:jc w:val="center"/>
              <w:rPr>
                <w:rFonts w:hint="default" w:eastAsia="仿宋_GB2312"/>
                <w:kern w:val="0"/>
                <w:sz w:val="24"/>
                <w:lang w:val="en-US" w:eastAsia="zh-CN"/>
              </w:rPr>
            </w:pPr>
            <w:r>
              <w:rPr>
                <w:rFonts w:hint="eastAsia"/>
                <w:kern w:val="0"/>
                <w:sz w:val="24"/>
                <w:lang w:val="en-US" w:eastAsia="zh-CN"/>
              </w:rPr>
              <w:t>10</w:t>
            </w:r>
          </w:p>
        </w:tc>
        <w:tc>
          <w:tcPr>
            <w:tcW w:w="1276" w:type="dxa"/>
            <w:shd w:val="clear" w:color="auto" w:fill="auto"/>
            <w:vAlign w:val="center"/>
          </w:tcPr>
          <w:p w14:paraId="2124BE96">
            <w:pPr>
              <w:widowControl/>
              <w:snapToGrid w:val="0"/>
              <w:spacing w:line="240" w:lineRule="auto"/>
              <w:ind w:firstLine="0" w:firstLineChars="0"/>
              <w:jc w:val="center"/>
              <w:textAlignment w:val="center"/>
              <w:rPr>
                <w:kern w:val="0"/>
                <w:sz w:val="24"/>
              </w:rPr>
            </w:pPr>
            <w:r>
              <w:rPr>
                <w:color w:val="000000"/>
                <w:sz w:val="24"/>
              </w:rPr>
              <w:t>促进就业</w:t>
            </w:r>
          </w:p>
        </w:tc>
        <w:tc>
          <w:tcPr>
            <w:tcW w:w="851" w:type="dxa"/>
            <w:shd w:val="clear" w:color="auto" w:fill="auto"/>
            <w:vAlign w:val="center"/>
          </w:tcPr>
          <w:p w14:paraId="3CD9E203">
            <w:pPr>
              <w:widowControl/>
              <w:snapToGrid w:val="0"/>
              <w:spacing w:line="240" w:lineRule="auto"/>
              <w:ind w:firstLine="0" w:firstLineChars="0"/>
              <w:jc w:val="center"/>
              <w:rPr>
                <w:kern w:val="0"/>
                <w:sz w:val="24"/>
              </w:rPr>
            </w:pPr>
            <w:r>
              <w:rPr>
                <w:kern w:val="0"/>
                <w:sz w:val="24"/>
              </w:rPr>
              <w:t>5</w:t>
            </w:r>
          </w:p>
        </w:tc>
        <w:tc>
          <w:tcPr>
            <w:tcW w:w="2976" w:type="dxa"/>
            <w:shd w:val="clear" w:color="auto" w:fill="auto"/>
            <w:vAlign w:val="center"/>
          </w:tcPr>
          <w:p w14:paraId="286BB70E">
            <w:pPr>
              <w:widowControl/>
              <w:snapToGrid w:val="0"/>
              <w:spacing w:line="240" w:lineRule="auto"/>
              <w:ind w:firstLine="0" w:firstLineChars="0"/>
              <w:jc w:val="left"/>
              <w:textAlignment w:val="center"/>
              <w:rPr>
                <w:kern w:val="0"/>
                <w:sz w:val="24"/>
              </w:rPr>
            </w:pPr>
            <w:r>
              <w:rPr>
                <w:color w:val="000000"/>
                <w:sz w:val="24"/>
              </w:rPr>
              <w:t>预期指标值为</w:t>
            </w:r>
            <w:r>
              <w:rPr>
                <w:rFonts w:hint="eastAsia" w:ascii="仿宋_GB2312"/>
                <w:color w:val="000000"/>
                <w:sz w:val="24"/>
              </w:rPr>
              <w:t>“</w:t>
            </w:r>
            <w:r>
              <w:rPr>
                <w:color w:val="000000"/>
                <w:sz w:val="24"/>
              </w:rPr>
              <w:t>提供就业岗位，促进社会就业</w:t>
            </w:r>
            <w:r>
              <w:rPr>
                <w:rFonts w:hint="eastAsia" w:ascii="仿宋_GB2312"/>
                <w:color w:val="000000"/>
                <w:sz w:val="24"/>
              </w:rPr>
              <w:t>”</w:t>
            </w:r>
            <w:r>
              <w:rPr>
                <w:color w:val="000000"/>
                <w:sz w:val="24"/>
              </w:rPr>
              <w:t>，根据项目就业岗位的提供情况评分，中标单位按合同要求为环卫工人购买各类社会保险以及发放各类津贴的，得满分，否则根据实际情况酌情扣分。</w:t>
            </w:r>
          </w:p>
        </w:tc>
        <w:tc>
          <w:tcPr>
            <w:tcW w:w="4194" w:type="dxa"/>
            <w:shd w:val="clear" w:color="auto" w:fill="auto"/>
            <w:vAlign w:val="center"/>
          </w:tcPr>
          <w:p w14:paraId="42B1EA25">
            <w:pPr>
              <w:widowControl/>
              <w:snapToGrid w:val="0"/>
              <w:spacing w:line="240" w:lineRule="auto"/>
              <w:ind w:firstLine="0" w:firstLineChars="0"/>
              <w:jc w:val="left"/>
              <w:rPr>
                <w:kern w:val="0"/>
                <w:sz w:val="24"/>
              </w:rPr>
            </w:pPr>
            <w:r>
              <w:rPr>
                <w:kern w:val="0"/>
                <w:sz w:val="24"/>
              </w:rPr>
              <w:t>根据项目服务合同，东、西片区环卫保洁服务合同共配备保洁人员1256人，东区西区、南区北区垃圾收运服务合同共配备保洁人员160人，项目的开展提供了大量的就业岗位，其中大部分保洁人员年龄在40岁以上，有力促进了中年群体的就业，但仅见各服务单位组织保洁人员进行健康体检形成的体检报告，实际社会保险和各类津贴的购买情况和发放情况暂不明确。</w:t>
            </w:r>
          </w:p>
        </w:tc>
        <w:tc>
          <w:tcPr>
            <w:tcW w:w="788" w:type="dxa"/>
            <w:shd w:val="clear" w:color="auto" w:fill="auto"/>
            <w:vAlign w:val="center"/>
          </w:tcPr>
          <w:p w14:paraId="3052BE04">
            <w:pPr>
              <w:widowControl/>
              <w:snapToGrid w:val="0"/>
              <w:spacing w:line="240" w:lineRule="auto"/>
              <w:ind w:firstLine="0" w:firstLineChars="0"/>
              <w:jc w:val="center"/>
              <w:rPr>
                <w:kern w:val="0"/>
                <w:sz w:val="24"/>
              </w:rPr>
            </w:pPr>
            <w:r>
              <w:rPr>
                <w:kern w:val="0"/>
                <w:sz w:val="24"/>
              </w:rPr>
              <w:t>4</w:t>
            </w:r>
          </w:p>
        </w:tc>
      </w:tr>
      <w:tr w14:paraId="747D3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497F9BF2">
            <w:pPr>
              <w:snapToGrid w:val="0"/>
              <w:spacing w:line="240" w:lineRule="auto"/>
              <w:ind w:firstLine="0" w:firstLineChars="0"/>
              <w:jc w:val="center"/>
              <w:rPr>
                <w:kern w:val="0"/>
                <w:sz w:val="24"/>
              </w:rPr>
            </w:pPr>
          </w:p>
        </w:tc>
        <w:tc>
          <w:tcPr>
            <w:tcW w:w="918" w:type="dxa"/>
            <w:vMerge w:val="continue"/>
            <w:shd w:val="clear" w:color="auto" w:fill="auto"/>
            <w:vAlign w:val="center"/>
          </w:tcPr>
          <w:p w14:paraId="0629E427">
            <w:pPr>
              <w:widowControl/>
              <w:snapToGrid w:val="0"/>
              <w:spacing w:line="240" w:lineRule="auto"/>
              <w:ind w:firstLine="0" w:firstLineChars="0"/>
              <w:jc w:val="center"/>
              <w:rPr>
                <w:kern w:val="0"/>
                <w:sz w:val="24"/>
              </w:rPr>
            </w:pPr>
          </w:p>
        </w:tc>
        <w:tc>
          <w:tcPr>
            <w:tcW w:w="932" w:type="dxa"/>
            <w:vMerge w:val="continue"/>
            <w:shd w:val="clear" w:color="auto" w:fill="auto"/>
            <w:vAlign w:val="center"/>
          </w:tcPr>
          <w:p w14:paraId="16ED5F6F">
            <w:pPr>
              <w:widowControl/>
              <w:snapToGrid w:val="0"/>
              <w:spacing w:line="240" w:lineRule="auto"/>
              <w:ind w:firstLine="0" w:firstLineChars="0"/>
              <w:jc w:val="center"/>
              <w:rPr>
                <w:kern w:val="0"/>
                <w:sz w:val="24"/>
              </w:rPr>
            </w:pPr>
          </w:p>
        </w:tc>
        <w:tc>
          <w:tcPr>
            <w:tcW w:w="910" w:type="dxa"/>
            <w:vMerge w:val="continue"/>
            <w:shd w:val="clear" w:color="auto" w:fill="auto"/>
            <w:vAlign w:val="center"/>
          </w:tcPr>
          <w:p w14:paraId="6EB66DE7">
            <w:pPr>
              <w:widowControl/>
              <w:snapToGrid w:val="0"/>
              <w:spacing w:line="240" w:lineRule="auto"/>
              <w:ind w:firstLine="0" w:firstLineChars="0"/>
              <w:jc w:val="center"/>
              <w:rPr>
                <w:kern w:val="0"/>
                <w:sz w:val="24"/>
              </w:rPr>
            </w:pPr>
          </w:p>
        </w:tc>
        <w:tc>
          <w:tcPr>
            <w:tcW w:w="851" w:type="dxa"/>
            <w:vMerge w:val="continue"/>
            <w:shd w:val="clear" w:color="auto" w:fill="auto"/>
            <w:vAlign w:val="center"/>
          </w:tcPr>
          <w:p w14:paraId="07C6E966">
            <w:pPr>
              <w:widowControl/>
              <w:snapToGrid w:val="0"/>
              <w:spacing w:line="240" w:lineRule="auto"/>
              <w:ind w:firstLine="0" w:firstLineChars="0"/>
              <w:jc w:val="center"/>
              <w:rPr>
                <w:kern w:val="0"/>
                <w:sz w:val="24"/>
              </w:rPr>
            </w:pPr>
          </w:p>
        </w:tc>
        <w:tc>
          <w:tcPr>
            <w:tcW w:w="850" w:type="dxa"/>
            <w:vMerge w:val="continue"/>
            <w:shd w:val="clear" w:color="auto" w:fill="auto"/>
            <w:vAlign w:val="center"/>
          </w:tcPr>
          <w:p w14:paraId="309CA044">
            <w:pPr>
              <w:widowControl/>
              <w:snapToGrid w:val="0"/>
              <w:spacing w:line="240" w:lineRule="auto"/>
              <w:ind w:firstLine="0" w:firstLineChars="0"/>
              <w:jc w:val="center"/>
              <w:rPr>
                <w:kern w:val="0"/>
                <w:sz w:val="24"/>
              </w:rPr>
            </w:pPr>
          </w:p>
        </w:tc>
        <w:tc>
          <w:tcPr>
            <w:tcW w:w="1276" w:type="dxa"/>
            <w:shd w:val="clear" w:color="auto" w:fill="auto"/>
            <w:vAlign w:val="center"/>
          </w:tcPr>
          <w:p w14:paraId="0930CBFF">
            <w:pPr>
              <w:widowControl/>
              <w:snapToGrid w:val="0"/>
              <w:spacing w:line="240" w:lineRule="auto"/>
              <w:ind w:firstLine="0" w:firstLineChars="0"/>
              <w:jc w:val="center"/>
              <w:textAlignment w:val="center"/>
              <w:rPr>
                <w:kern w:val="0"/>
                <w:sz w:val="24"/>
              </w:rPr>
            </w:pPr>
            <w:r>
              <w:rPr>
                <w:color w:val="000000"/>
                <w:sz w:val="24"/>
              </w:rPr>
              <w:t>促进公共卫生健康</w:t>
            </w:r>
          </w:p>
        </w:tc>
        <w:tc>
          <w:tcPr>
            <w:tcW w:w="851" w:type="dxa"/>
            <w:shd w:val="clear" w:color="auto" w:fill="auto"/>
            <w:vAlign w:val="center"/>
          </w:tcPr>
          <w:p w14:paraId="132A5858">
            <w:pPr>
              <w:widowControl/>
              <w:snapToGrid w:val="0"/>
              <w:spacing w:line="240" w:lineRule="auto"/>
              <w:ind w:firstLine="0" w:firstLineChars="0"/>
              <w:jc w:val="center"/>
              <w:rPr>
                <w:kern w:val="0"/>
                <w:sz w:val="24"/>
              </w:rPr>
            </w:pPr>
            <w:r>
              <w:rPr>
                <w:kern w:val="0"/>
                <w:sz w:val="24"/>
              </w:rPr>
              <w:t>5</w:t>
            </w:r>
          </w:p>
        </w:tc>
        <w:tc>
          <w:tcPr>
            <w:tcW w:w="2976" w:type="dxa"/>
            <w:shd w:val="clear" w:color="auto" w:fill="auto"/>
            <w:vAlign w:val="center"/>
          </w:tcPr>
          <w:p w14:paraId="772759DD">
            <w:pPr>
              <w:widowControl/>
              <w:snapToGrid w:val="0"/>
              <w:spacing w:line="240" w:lineRule="auto"/>
              <w:ind w:firstLine="0" w:firstLineChars="0"/>
              <w:jc w:val="left"/>
              <w:textAlignment w:val="center"/>
              <w:rPr>
                <w:kern w:val="0"/>
                <w:sz w:val="24"/>
              </w:rPr>
            </w:pPr>
            <w:r>
              <w:rPr>
                <w:color w:val="000000"/>
                <w:sz w:val="24"/>
              </w:rPr>
              <w:t>预期指标值</w:t>
            </w:r>
            <w:r>
              <w:rPr>
                <w:rFonts w:hint="eastAsia" w:ascii="仿宋_GB2312"/>
                <w:color w:val="000000"/>
                <w:sz w:val="24"/>
              </w:rPr>
              <w:t>“</w:t>
            </w:r>
            <w:r>
              <w:rPr>
                <w:color w:val="000000"/>
                <w:sz w:val="24"/>
              </w:rPr>
              <w:t>保持环境清洁，减少病菌害虫滋生</w:t>
            </w:r>
            <w:r>
              <w:rPr>
                <w:rFonts w:hint="eastAsia" w:ascii="仿宋_GB2312"/>
                <w:color w:val="000000"/>
                <w:sz w:val="24"/>
              </w:rPr>
              <w:t>”</w:t>
            </w:r>
            <w:r>
              <w:rPr>
                <w:color w:val="000000"/>
                <w:sz w:val="24"/>
              </w:rPr>
              <w:t>，根据新塘镇环境卫生综合情况实际开展评分。</w:t>
            </w:r>
          </w:p>
        </w:tc>
        <w:tc>
          <w:tcPr>
            <w:tcW w:w="4194" w:type="dxa"/>
            <w:shd w:val="clear" w:color="auto" w:fill="auto"/>
            <w:vAlign w:val="center"/>
          </w:tcPr>
          <w:p w14:paraId="10023B36">
            <w:pPr>
              <w:widowControl/>
              <w:snapToGrid w:val="0"/>
              <w:spacing w:line="240" w:lineRule="auto"/>
              <w:ind w:firstLine="0" w:firstLineChars="0"/>
              <w:jc w:val="left"/>
              <w:rPr>
                <w:kern w:val="0"/>
                <w:sz w:val="24"/>
              </w:rPr>
            </w:pPr>
            <w:r>
              <w:rPr>
                <w:kern w:val="0"/>
                <w:sz w:val="24"/>
              </w:rPr>
              <w:t>根据项目各方面的考核评分情况和日常巡查情况，新塘镇环境卫生情况基本良好，对于市民随意倾倒垃圾、丢弃废旧家具的问题也能够及时进行清理，结合现场核查情况，路面未见明显的垃圾堆积、污水横流等问题，区域环境基本能够保持清洁，能够有效减少病菌害虫的吱声，保障公共环境卫生。</w:t>
            </w:r>
          </w:p>
        </w:tc>
        <w:tc>
          <w:tcPr>
            <w:tcW w:w="788" w:type="dxa"/>
            <w:shd w:val="clear" w:color="auto" w:fill="auto"/>
            <w:vAlign w:val="center"/>
          </w:tcPr>
          <w:p w14:paraId="4D54758A">
            <w:pPr>
              <w:widowControl/>
              <w:snapToGrid w:val="0"/>
              <w:spacing w:line="240" w:lineRule="auto"/>
              <w:ind w:firstLine="0" w:firstLineChars="0"/>
              <w:jc w:val="center"/>
              <w:rPr>
                <w:kern w:val="0"/>
                <w:sz w:val="24"/>
              </w:rPr>
            </w:pPr>
            <w:r>
              <w:rPr>
                <w:kern w:val="0"/>
                <w:sz w:val="24"/>
              </w:rPr>
              <w:t>5</w:t>
            </w:r>
          </w:p>
        </w:tc>
      </w:tr>
      <w:tr w14:paraId="1A1BC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6F416774">
            <w:pPr>
              <w:snapToGrid w:val="0"/>
              <w:spacing w:line="240" w:lineRule="auto"/>
              <w:ind w:firstLine="0" w:firstLineChars="0"/>
              <w:jc w:val="center"/>
              <w:rPr>
                <w:kern w:val="0"/>
                <w:sz w:val="24"/>
              </w:rPr>
            </w:pPr>
          </w:p>
        </w:tc>
        <w:tc>
          <w:tcPr>
            <w:tcW w:w="918" w:type="dxa"/>
            <w:vMerge w:val="continue"/>
            <w:shd w:val="clear" w:color="auto" w:fill="auto"/>
            <w:vAlign w:val="center"/>
          </w:tcPr>
          <w:p w14:paraId="15E6EC9F">
            <w:pPr>
              <w:widowControl/>
              <w:snapToGrid w:val="0"/>
              <w:spacing w:line="240" w:lineRule="auto"/>
              <w:ind w:firstLine="0" w:firstLineChars="0"/>
              <w:jc w:val="center"/>
              <w:rPr>
                <w:kern w:val="0"/>
                <w:sz w:val="24"/>
              </w:rPr>
            </w:pPr>
          </w:p>
        </w:tc>
        <w:tc>
          <w:tcPr>
            <w:tcW w:w="932" w:type="dxa"/>
            <w:vMerge w:val="continue"/>
            <w:shd w:val="clear" w:color="auto" w:fill="auto"/>
            <w:vAlign w:val="center"/>
          </w:tcPr>
          <w:p w14:paraId="6B03921A">
            <w:pPr>
              <w:widowControl/>
              <w:snapToGrid w:val="0"/>
              <w:spacing w:line="240" w:lineRule="auto"/>
              <w:ind w:firstLine="0" w:firstLineChars="0"/>
              <w:jc w:val="center"/>
              <w:rPr>
                <w:kern w:val="0"/>
                <w:sz w:val="24"/>
              </w:rPr>
            </w:pPr>
          </w:p>
        </w:tc>
        <w:tc>
          <w:tcPr>
            <w:tcW w:w="910" w:type="dxa"/>
            <w:vMerge w:val="continue"/>
            <w:shd w:val="clear" w:color="auto" w:fill="auto"/>
            <w:vAlign w:val="center"/>
          </w:tcPr>
          <w:p w14:paraId="6E48153D">
            <w:pPr>
              <w:widowControl/>
              <w:snapToGrid w:val="0"/>
              <w:spacing w:line="240" w:lineRule="auto"/>
              <w:ind w:firstLine="0" w:firstLineChars="0"/>
              <w:jc w:val="center"/>
              <w:rPr>
                <w:kern w:val="0"/>
                <w:sz w:val="24"/>
              </w:rPr>
            </w:pPr>
          </w:p>
        </w:tc>
        <w:tc>
          <w:tcPr>
            <w:tcW w:w="851" w:type="dxa"/>
            <w:shd w:val="clear" w:color="auto" w:fill="auto"/>
            <w:vAlign w:val="center"/>
          </w:tcPr>
          <w:p w14:paraId="6535FDC0">
            <w:pPr>
              <w:widowControl/>
              <w:snapToGrid w:val="0"/>
              <w:spacing w:line="240" w:lineRule="auto"/>
              <w:ind w:firstLine="0" w:firstLineChars="0"/>
              <w:jc w:val="center"/>
              <w:textAlignment w:val="center"/>
              <w:rPr>
                <w:kern w:val="0"/>
                <w:sz w:val="24"/>
              </w:rPr>
            </w:pPr>
            <w:r>
              <w:rPr>
                <w:color w:val="000000"/>
                <w:kern w:val="0"/>
                <w:sz w:val="24"/>
                <w:lang w:bidi="ar"/>
              </w:rPr>
              <w:t>生态效益</w:t>
            </w:r>
          </w:p>
        </w:tc>
        <w:tc>
          <w:tcPr>
            <w:tcW w:w="850" w:type="dxa"/>
            <w:shd w:val="clear" w:color="auto" w:fill="auto"/>
            <w:vAlign w:val="center"/>
          </w:tcPr>
          <w:p w14:paraId="19B6ABCA">
            <w:pPr>
              <w:widowControl/>
              <w:snapToGrid w:val="0"/>
              <w:spacing w:line="240" w:lineRule="auto"/>
              <w:ind w:firstLine="0" w:firstLineChars="0"/>
              <w:jc w:val="center"/>
              <w:rPr>
                <w:kern w:val="0"/>
                <w:sz w:val="24"/>
              </w:rPr>
            </w:pPr>
            <w:r>
              <w:rPr>
                <w:kern w:val="0"/>
                <w:sz w:val="24"/>
              </w:rPr>
              <w:t>5</w:t>
            </w:r>
          </w:p>
        </w:tc>
        <w:tc>
          <w:tcPr>
            <w:tcW w:w="1276" w:type="dxa"/>
            <w:shd w:val="clear" w:color="auto" w:fill="auto"/>
            <w:vAlign w:val="center"/>
          </w:tcPr>
          <w:p w14:paraId="76031E34">
            <w:pPr>
              <w:widowControl/>
              <w:snapToGrid w:val="0"/>
              <w:spacing w:line="240" w:lineRule="auto"/>
              <w:ind w:firstLine="0" w:firstLineChars="0"/>
              <w:jc w:val="center"/>
              <w:textAlignment w:val="center"/>
              <w:rPr>
                <w:color w:val="000000"/>
                <w:sz w:val="24"/>
              </w:rPr>
            </w:pPr>
            <w:r>
              <w:rPr>
                <w:color w:val="000000"/>
                <w:sz w:val="24"/>
              </w:rPr>
              <w:t>提高城乡环境质量</w:t>
            </w:r>
          </w:p>
        </w:tc>
        <w:tc>
          <w:tcPr>
            <w:tcW w:w="851" w:type="dxa"/>
            <w:shd w:val="clear" w:color="auto" w:fill="auto"/>
            <w:vAlign w:val="center"/>
          </w:tcPr>
          <w:p w14:paraId="2CE79ED2">
            <w:pPr>
              <w:widowControl/>
              <w:snapToGrid w:val="0"/>
              <w:spacing w:line="240" w:lineRule="auto"/>
              <w:ind w:firstLine="0" w:firstLineChars="0"/>
              <w:jc w:val="center"/>
              <w:rPr>
                <w:kern w:val="0"/>
                <w:sz w:val="24"/>
              </w:rPr>
            </w:pPr>
            <w:r>
              <w:rPr>
                <w:kern w:val="0"/>
                <w:sz w:val="24"/>
              </w:rPr>
              <w:t>5</w:t>
            </w:r>
          </w:p>
        </w:tc>
        <w:tc>
          <w:tcPr>
            <w:tcW w:w="2976" w:type="dxa"/>
            <w:shd w:val="clear" w:color="auto" w:fill="auto"/>
            <w:vAlign w:val="center"/>
          </w:tcPr>
          <w:p w14:paraId="14AFA62F">
            <w:pPr>
              <w:widowControl/>
              <w:snapToGrid w:val="0"/>
              <w:spacing w:line="240" w:lineRule="auto"/>
              <w:ind w:firstLine="0" w:firstLineChars="0"/>
              <w:jc w:val="left"/>
              <w:textAlignment w:val="center"/>
              <w:rPr>
                <w:color w:val="000000"/>
                <w:kern w:val="0"/>
                <w:sz w:val="24"/>
                <w:lang w:bidi="ar"/>
              </w:rPr>
            </w:pPr>
            <w:r>
              <w:rPr>
                <w:color w:val="000000"/>
                <w:sz w:val="24"/>
              </w:rPr>
              <w:t>预期指标值</w:t>
            </w:r>
            <w:r>
              <w:rPr>
                <w:rFonts w:hint="eastAsia" w:ascii="仿宋_GB2312"/>
                <w:color w:val="000000"/>
                <w:sz w:val="24"/>
              </w:rPr>
              <w:t>“</w:t>
            </w:r>
            <w:r>
              <w:rPr>
                <w:color w:val="000000"/>
                <w:sz w:val="24"/>
              </w:rPr>
              <w:t>保障环卫保洁工作质量，提高城乡环境卫生质量</w:t>
            </w:r>
            <w:r>
              <w:rPr>
                <w:rFonts w:hint="eastAsia" w:ascii="仿宋_GB2312"/>
                <w:color w:val="000000"/>
                <w:sz w:val="24"/>
              </w:rPr>
              <w:t>”</w:t>
            </w:r>
            <w:r>
              <w:rPr>
                <w:color w:val="000000"/>
                <w:sz w:val="24"/>
              </w:rPr>
              <w:t>，根据环卫保洁工作实际开展情况综合评分。</w:t>
            </w:r>
          </w:p>
        </w:tc>
        <w:tc>
          <w:tcPr>
            <w:tcW w:w="4194" w:type="dxa"/>
            <w:shd w:val="clear" w:color="auto" w:fill="auto"/>
            <w:vAlign w:val="center"/>
          </w:tcPr>
          <w:p w14:paraId="0AEEDC7B">
            <w:pPr>
              <w:widowControl/>
              <w:snapToGrid w:val="0"/>
              <w:spacing w:line="240" w:lineRule="auto"/>
              <w:ind w:firstLine="0" w:firstLineChars="0"/>
              <w:jc w:val="left"/>
              <w:rPr>
                <w:kern w:val="0"/>
                <w:sz w:val="24"/>
              </w:rPr>
            </w:pPr>
            <w:r>
              <w:rPr>
                <w:kern w:val="0"/>
                <w:sz w:val="24"/>
              </w:rPr>
              <w:t>根据《新塘镇厨余垃圾收集运输服务项目考核评分表》《东区、西区垃圾清运质量评分表》《南区、北区垃圾清运质量评分表》《新塘镇城东片区保洁质量月度考核总表》《新塘镇城西片区保洁质量月度考核总表》等考核结果，新塘镇开展的环卫保洁工作基本能够达到合格水平。现场核查了新塘镇金泽花园附近的垃圾压缩站，该压缩站内无垃圾堆积、压缩站周边路段干净整洁，卫生情况基本良好。但抽查新塘站附近路段时，发现路面存在纸屑、烟头等垃圾，路边植被中有较多垃圾，环卫清扫工作不够到位，且新塘站作为城市交通枢纽代表了区域形象，环境卫生需要加强维护。</w:t>
            </w:r>
          </w:p>
        </w:tc>
        <w:tc>
          <w:tcPr>
            <w:tcW w:w="788" w:type="dxa"/>
            <w:shd w:val="clear" w:color="auto" w:fill="auto"/>
            <w:vAlign w:val="center"/>
          </w:tcPr>
          <w:p w14:paraId="49944C00">
            <w:pPr>
              <w:widowControl/>
              <w:snapToGrid w:val="0"/>
              <w:spacing w:line="240" w:lineRule="auto"/>
              <w:ind w:firstLine="0" w:firstLineChars="0"/>
              <w:jc w:val="center"/>
              <w:rPr>
                <w:kern w:val="0"/>
                <w:sz w:val="24"/>
              </w:rPr>
            </w:pPr>
            <w:r>
              <w:rPr>
                <w:kern w:val="0"/>
                <w:sz w:val="24"/>
              </w:rPr>
              <w:t>3</w:t>
            </w:r>
          </w:p>
        </w:tc>
      </w:tr>
      <w:tr w14:paraId="4F262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4F1C1025">
            <w:pPr>
              <w:snapToGrid w:val="0"/>
              <w:spacing w:line="240" w:lineRule="auto"/>
              <w:ind w:firstLine="0" w:firstLineChars="0"/>
              <w:jc w:val="center"/>
              <w:rPr>
                <w:kern w:val="0"/>
                <w:sz w:val="24"/>
              </w:rPr>
            </w:pPr>
          </w:p>
        </w:tc>
        <w:tc>
          <w:tcPr>
            <w:tcW w:w="918" w:type="dxa"/>
            <w:vMerge w:val="continue"/>
            <w:shd w:val="clear" w:color="auto" w:fill="auto"/>
            <w:vAlign w:val="center"/>
          </w:tcPr>
          <w:p w14:paraId="6E22D574">
            <w:pPr>
              <w:widowControl/>
              <w:snapToGrid w:val="0"/>
              <w:spacing w:line="240" w:lineRule="auto"/>
              <w:ind w:firstLine="0" w:firstLineChars="0"/>
              <w:jc w:val="center"/>
              <w:rPr>
                <w:kern w:val="0"/>
                <w:sz w:val="24"/>
              </w:rPr>
            </w:pPr>
          </w:p>
        </w:tc>
        <w:tc>
          <w:tcPr>
            <w:tcW w:w="932" w:type="dxa"/>
            <w:vMerge w:val="continue"/>
            <w:shd w:val="clear" w:color="auto" w:fill="auto"/>
            <w:vAlign w:val="center"/>
          </w:tcPr>
          <w:p w14:paraId="4B19B66C">
            <w:pPr>
              <w:widowControl/>
              <w:snapToGrid w:val="0"/>
              <w:spacing w:line="240" w:lineRule="auto"/>
              <w:ind w:firstLine="0" w:firstLineChars="0"/>
              <w:jc w:val="center"/>
              <w:rPr>
                <w:kern w:val="0"/>
                <w:sz w:val="24"/>
              </w:rPr>
            </w:pPr>
          </w:p>
        </w:tc>
        <w:tc>
          <w:tcPr>
            <w:tcW w:w="910" w:type="dxa"/>
            <w:vMerge w:val="continue"/>
            <w:shd w:val="clear" w:color="auto" w:fill="auto"/>
            <w:vAlign w:val="center"/>
          </w:tcPr>
          <w:p w14:paraId="006161AF">
            <w:pPr>
              <w:widowControl/>
              <w:snapToGrid w:val="0"/>
              <w:spacing w:line="240" w:lineRule="auto"/>
              <w:ind w:firstLine="0" w:firstLineChars="0"/>
              <w:jc w:val="center"/>
              <w:rPr>
                <w:kern w:val="0"/>
                <w:sz w:val="24"/>
              </w:rPr>
            </w:pPr>
          </w:p>
        </w:tc>
        <w:tc>
          <w:tcPr>
            <w:tcW w:w="851" w:type="dxa"/>
            <w:shd w:val="clear" w:color="auto" w:fill="auto"/>
            <w:vAlign w:val="center"/>
          </w:tcPr>
          <w:p w14:paraId="2D51C7A2">
            <w:pPr>
              <w:widowControl/>
              <w:snapToGrid w:val="0"/>
              <w:spacing w:line="240" w:lineRule="auto"/>
              <w:ind w:firstLine="0" w:firstLineChars="0"/>
              <w:jc w:val="center"/>
              <w:textAlignment w:val="center"/>
              <w:rPr>
                <w:kern w:val="0"/>
                <w:sz w:val="24"/>
              </w:rPr>
            </w:pPr>
            <w:r>
              <w:rPr>
                <w:color w:val="000000"/>
                <w:kern w:val="0"/>
                <w:sz w:val="24"/>
                <w:lang w:bidi="ar"/>
              </w:rPr>
              <w:t>可持续发展</w:t>
            </w:r>
          </w:p>
        </w:tc>
        <w:tc>
          <w:tcPr>
            <w:tcW w:w="850" w:type="dxa"/>
            <w:shd w:val="clear" w:color="auto" w:fill="auto"/>
            <w:vAlign w:val="center"/>
          </w:tcPr>
          <w:p w14:paraId="7AC76BE8">
            <w:pPr>
              <w:widowControl/>
              <w:snapToGrid w:val="0"/>
              <w:spacing w:line="240" w:lineRule="auto"/>
              <w:ind w:firstLine="0" w:firstLineChars="0"/>
              <w:jc w:val="center"/>
              <w:rPr>
                <w:kern w:val="0"/>
                <w:sz w:val="24"/>
              </w:rPr>
            </w:pPr>
            <w:r>
              <w:rPr>
                <w:kern w:val="0"/>
                <w:sz w:val="24"/>
              </w:rPr>
              <w:t>5</w:t>
            </w:r>
          </w:p>
        </w:tc>
        <w:tc>
          <w:tcPr>
            <w:tcW w:w="1276" w:type="dxa"/>
            <w:shd w:val="clear" w:color="auto" w:fill="auto"/>
            <w:vAlign w:val="center"/>
          </w:tcPr>
          <w:p w14:paraId="1A1C0042">
            <w:pPr>
              <w:widowControl/>
              <w:snapToGrid w:val="0"/>
              <w:spacing w:line="240" w:lineRule="auto"/>
              <w:ind w:firstLine="0" w:firstLineChars="0"/>
              <w:jc w:val="center"/>
              <w:textAlignment w:val="center"/>
              <w:rPr>
                <w:color w:val="000000"/>
                <w:sz w:val="24"/>
              </w:rPr>
            </w:pPr>
            <w:r>
              <w:rPr>
                <w:color w:val="000000"/>
                <w:sz w:val="24"/>
              </w:rPr>
              <w:t>促进环卫作业管理规范化</w:t>
            </w:r>
          </w:p>
        </w:tc>
        <w:tc>
          <w:tcPr>
            <w:tcW w:w="851" w:type="dxa"/>
            <w:shd w:val="clear" w:color="auto" w:fill="auto"/>
            <w:vAlign w:val="center"/>
          </w:tcPr>
          <w:p w14:paraId="26D22235">
            <w:pPr>
              <w:widowControl/>
              <w:snapToGrid w:val="0"/>
              <w:spacing w:line="240" w:lineRule="auto"/>
              <w:ind w:firstLine="0" w:firstLineChars="0"/>
              <w:jc w:val="center"/>
              <w:rPr>
                <w:kern w:val="0"/>
                <w:sz w:val="24"/>
              </w:rPr>
            </w:pPr>
            <w:r>
              <w:rPr>
                <w:kern w:val="0"/>
                <w:sz w:val="24"/>
              </w:rPr>
              <w:t>5</w:t>
            </w:r>
          </w:p>
        </w:tc>
        <w:tc>
          <w:tcPr>
            <w:tcW w:w="2976" w:type="dxa"/>
            <w:shd w:val="clear" w:color="auto" w:fill="auto"/>
            <w:vAlign w:val="center"/>
          </w:tcPr>
          <w:p w14:paraId="1C780A54">
            <w:pPr>
              <w:widowControl/>
              <w:snapToGrid w:val="0"/>
              <w:spacing w:line="240" w:lineRule="auto"/>
              <w:ind w:firstLine="0" w:firstLineChars="0"/>
              <w:jc w:val="left"/>
              <w:textAlignment w:val="center"/>
              <w:rPr>
                <w:color w:val="000000"/>
                <w:kern w:val="0"/>
                <w:sz w:val="24"/>
                <w:lang w:bidi="ar"/>
              </w:rPr>
            </w:pPr>
            <w:r>
              <w:rPr>
                <w:color w:val="000000"/>
                <w:sz w:val="24"/>
              </w:rPr>
              <w:t>预期目标值为</w:t>
            </w:r>
            <w:r>
              <w:rPr>
                <w:rFonts w:hint="eastAsia" w:ascii="仿宋_GB2312"/>
                <w:color w:val="000000"/>
                <w:sz w:val="24"/>
              </w:rPr>
              <w:t>“</w:t>
            </w:r>
            <w:r>
              <w:rPr>
                <w:color w:val="000000"/>
                <w:sz w:val="24"/>
              </w:rPr>
              <w:t>规范开展环卫作业，提高区域环境卫生管理水平</w:t>
            </w:r>
            <w:r>
              <w:rPr>
                <w:rFonts w:hint="eastAsia" w:ascii="仿宋_GB2312"/>
                <w:color w:val="000000"/>
                <w:sz w:val="24"/>
              </w:rPr>
              <w:t>”</w:t>
            </w:r>
            <w:r>
              <w:rPr>
                <w:color w:val="000000"/>
                <w:sz w:val="24"/>
              </w:rPr>
              <w:t>，实现预期目标得满分，否则不得分。</w:t>
            </w:r>
          </w:p>
        </w:tc>
        <w:tc>
          <w:tcPr>
            <w:tcW w:w="4194" w:type="dxa"/>
            <w:shd w:val="clear" w:color="auto" w:fill="auto"/>
            <w:vAlign w:val="center"/>
          </w:tcPr>
          <w:p w14:paraId="0E9D73D4">
            <w:pPr>
              <w:widowControl/>
              <w:snapToGrid w:val="0"/>
              <w:spacing w:line="240" w:lineRule="auto"/>
              <w:ind w:firstLine="0" w:firstLineChars="0"/>
              <w:jc w:val="left"/>
              <w:rPr>
                <w:kern w:val="0"/>
                <w:sz w:val="24"/>
              </w:rPr>
            </w:pPr>
            <w:r>
              <w:rPr>
                <w:kern w:val="0"/>
                <w:sz w:val="24"/>
              </w:rPr>
              <w:t>预期指标值为</w:t>
            </w:r>
            <w:r>
              <w:rPr>
                <w:rFonts w:hint="eastAsia" w:ascii="仿宋_GB2312"/>
                <w:kern w:val="0"/>
                <w:sz w:val="24"/>
              </w:rPr>
              <w:t>“</w:t>
            </w:r>
            <w:r>
              <w:rPr>
                <w:kern w:val="0"/>
                <w:sz w:val="24"/>
              </w:rPr>
              <w:t>规范开展环卫作业，提高区域环境卫生管理水平</w:t>
            </w:r>
            <w:r>
              <w:rPr>
                <w:rFonts w:hint="eastAsia" w:ascii="仿宋_GB2312"/>
                <w:kern w:val="0"/>
                <w:sz w:val="24"/>
              </w:rPr>
              <w:t>”</w:t>
            </w:r>
            <w:r>
              <w:rPr>
                <w:kern w:val="0"/>
                <w:sz w:val="24"/>
              </w:rPr>
              <w:t>，项目根据相关环卫作业规范实施环卫作业，在操作流程、人员培训、工作质量方面没有明细瑕疵，项目的实施也打破了新塘镇以往保洁工作质量参差、管理难以深入的问题，在规范化环境卫生保洁工作的同时提高了区域卫生管理水平。但根据2023年广州市增城区城市管理和综合执法局</w:t>
            </w:r>
            <w:r>
              <w:rPr>
                <w:rFonts w:hint="eastAsia" w:ascii="仿宋_GB2312"/>
                <w:kern w:val="0"/>
                <w:sz w:val="24"/>
              </w:rPr>
              <w:t>“</w:t>
            </w:r>
            <w:r>
              <w:rPr>
                <w:kern w:val="0"/>
                <w:sz w:val="24"/>
              </w:rPr>
              <w:t>建设干净整洁平安有序城市环境</w:t>
            </w:r>
            <w:r>
              <w:rPr>
                <w:rFonts w:hint="eastAsia" w:ascii="仿宋_GB2312"/>
                <w:kern w:val="0"/>
                <w:sz w:val="24"/>
              </w:rPr>
              <w:t>”</w:t>
            </w:r>
            <w:r>
              <w:rPr>
                <w:kern w:val="0"/>
                <w:sz w:val="24"/>
              </w:rPr>
              <w:t>工作考核情况，除2023年10月、12月外，新塘镇在全区排名均处于后半段，其中2023年3月、6月、7月处于最末位，干净整洁城市环境巡检督查、工地和建筑废弃物管理执法得分情况长期不理想，整体环境卫生水平未见明显提升，在环境卫生和地和建筑废弃物处置方面需要进一步抓紧管理工作，提高环境卫生质量。</w:t>
            </w:r>
          </w:p>
        </w:tc>
        <w:tc>
          <w:tcPr>
            <w:tcW w:w="788" w:type="dxa"/>
            <w:shd w:val="clear" w:color="auto" w:fill="auto"/>
            <w:vAlign w:val="center"/>
          </w:tcPr>
          <w:p w14:paraId="3CD96596">
            <w:pPr>
              <w:widowControl/>
              <w:snapToGrid w:val="0"/>
              <w:spacing w:line="240" w:lineRule="auto"/>
              <w:ind w:firstLine="0" w:firstLineChars="0"/>
              <w:jc w:val="center"/>
              <w:rPr>
                <w:kern w:val="0"/>
                <w:sz w:val="24"/>
              </w:rPr>
            </w:pPr>
            <w:r>
              <w:rPr>
                <w:kern w:val="0"/>
                <w:sz w:val="24"/>
              </w:rPr>
              <w:t>4</w:t>
            </w:r>
          </w:p>
        </w:tc>
      </w:tr>
      <w:tr w14:paraId="53D74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vMerge w:val="continue"/>
            <w:shd w:val="clear" w:color="auto" w:fill="auto"/>
            <w:vAlign w:val="center"/>
          </w:tcPr>
          <w:p w14:paraId="43195504">
            <w:pPr>
              <w:widowControl/>
              <w:snapToGrid w:val="0"/>
              <w:spacing w:line="240" w:lineRule="auto"/>
              <w:ind w:firstLine="0" w:firstLineChars="0"/>
              <w:jc w:val="left"/>
              <w:rPr>
                <w:kern w:val="0"/>
                <w:sz w:val="24"/>
              </w:rPr>
            </w:pPr>
          </w:p>
        </w:tc>
        <w:tc>
          <w:tcPr>
            <w:tcW w:w="918" w:type="dxa"/>
            <w:vMerge w:val="continue"/>
            <w:shd w:val="clear" w:color="auto" w:fill="auto"/>
            <w:vAlign w:val="center"/>
          </w:tcPr>
          <w:p w14:paraId="1E555789">
            <w:pPr>
              <w:widowControl/>
              <w:snapToGrid w:val="0"/>
              <w:spacing w:line="240" w:lineRule="auto"/>
              <w:ind w:firstLine="0" w:firstLineChars="0"/>
              <w:jc w:val="left"/>
              <w:rPr>
                <w:kern w:val="0"/>
                <w:sz w:val="24"/>
              </w:rPr>
            </w:pPr>
          </w:p>
        </w:tc>
        <w:tc>
          <w:tcPr>
            <w:tcW w:w="932" w:type="dxa"/>
            <w:shd w:val="clear" w:color="auto" w:fill="auto"/>
            <w:vAlign w:val="center"/>
          </w:tcPr>
          <w:p w14:paraId="4425C7D8">
            <w:pPr>
              <w:widowControl/>
              <w:snapToGrid w:val="0"/>
              <w:spacing w:line="240" w:lineRule="auto"/>
              <w:ind w:firstLine="0" w:firstLineChars="0"/>
              <w:jc w:val="center"/>
              <w:rPr>
                <w:kern w:val="0"/>
                <w:sz w:val="24"/>
              </w:rPr>
            </w:pPr>
            <w:r>
              <w:rPr>
                <w:kern w:val="0"/>
                <w:sz w:val="24"/>
              </w:rPr>
              <w:t>公平性</w:t>
            </w:r>
          </w:p>
        </w:tc>
        <w:tc>
          <w:tcPr>
            <w:tcW w:w="910" w:type="dxa"/>
            <w:shd w:val="clear" w:color="auto" w:fill="auto"/>
            <w:vAlign w:val="center"/>
          </w:tcPr>
          <w:p w14:paraId="623DD215">
            <w:pPr>
              <w:widowControl/>
              <w:snapToGrid w:val="0"/>
              <w:spacing w:line="240" w:lineRule="auto"/>
              <w:ind w:firstLine="0" w:firstLineChars="0"/>
              <w:jc w:val="center"/>
              <w:rPr>
                <w:kern w:val="0"/>
                <w:sz w:val="24"/>
              </w:rPr>
            </w:pPr>
            <w:r>
              <w:rPr>
                <w:kern w:val="0"/>
                <w:sz w:val="24"/>
              </w:rPr>
              <w:t>5</w:t>
            </w:r>
          </w:p>
        </w:tc>
        <w:tc>
          <w:tcPr>
            <w:tcW w:w="851" w:type="dxa"/>
            <w:shd w:val="clear" w:color="auto" w:fill="auto"/>
            <w:vAlign w:val="center"/>
          </w:tcPr>
          <w:p w14:paraId="16E5A7B6">
            <w:pPr>
              <w:widowControl/>
              <w:snapToGrid w:val="0"/>
              <w:spacing w:line="240" w:lineRule="auto"/>
              <w:ind w:firstLine="0" w:firstLineChars="0"/>
              <w:jc w:val="center"/>
              <w:rPr>
                <w:kern w:val="0"/>
                <w:sz w:val="24"/>
              </w:rPr>
            </w:pPr>
            <w:r>
              <w:rPr>
                <w:kern w:val="0"/>
                <w:sz w:val="24"/>
              </w:rPr>
              <w:t>满意度</w:t>
            </w:r>
          </w:p>
        </w:tc>
        <w:tc>
          <w:tcPr>
            <w:tcW w:w="850" w:type="dxa"/>
            <w:shd w:val="clear" w:color="auto" w:fill="auto"/>
            <w:vAlign w:val="center"/>
          </w:tcPr>
          <w:p w14:paraId="5394B39F">
            <w:pPr>
              <w:widowControl/>
              <w:snapToGrid w:val="0"/>
              <w:spacing w:line="240" w:lineRule="auto"/>
              <w:ind w:firstLine="0" w:firstLineChars="0"/>
              <w:jc w:val="center"/>
              <w:rPr>
                <w:kern w:val="0"/>
                <w:sz w:val="24"/>
              </w:rPr>
            </w:pPr>
            <w:r>
              <w:rPr>
                <w:kern w:val="0"/>
                <w:sz w:val="24"/>
              </w:rPr>
              <w:t>5</w:t>
            </w:r>
          </w:p>
        </w:tc>
        <w:tc>
          <w:tcPr>
            <w:tcW w:w="1276" w:type="dxa"/>
            <w:shd w:val="clear" w:color="auto" w:fill="auto"/>
            <w:vAlign w:val="center"/>
          </w:tcPr>
          <w:p w14:paraId="66483A77">
            <w:pPr>
              <w:widowControl/>
              <w:snapToGrid w:val="0"/>
              <w:spacing w:line="240" w:lineRule="auto"/>
              <w:ind w:firstLine="0" w:firstLineChars="0"/>
              <w:jc w:val="center"/>
              <w:rPr>
                <w:kern w:val="0"/>
                <w:sz w:val="24"/>
              </w:rPr>
            </w:pPr>
            <w:r>
              <w:rPr>
                <w:kern w:val="0"/>
                <w:sz w:val="24"/>
              </w:rPr>
              <w:t>服务对象满意度</w:t>
            </w:r>
          </w:p>
        </w:tc>
        <w:tc>
          <w:tcPr>
            <w:tcW w:w="851" w:type="dxa"/>
            <w:shd w:val="clear" w:color="auto" w:fill="auto"/>
            <w:vAlign w:val="center"/>
          </w:tcPr>
          <w:p w14:paraId="253D88F0">
            <w:pPr>
              <w:widowControl/>
              <w:snapToGrid w:val="0"/>
              <w:spacing w:line="240" w:lineRule="auto"/>
              <w:ind w:firstLine="0" w:firstLineChars="0"/>
              <w:jc w:val="center"/>
              <w:rPr>
                <w:kern w:val="0"/>
                <w:sz w:val="24"/>
              </w:rPr>
            </w:pPr>
            <w:r>
              <w:rPr>
                <w:kern w:val="0"/>
                <w:sz w:val="24"/>
              </w:rPr>
              <w:t>5</w:t>
            </w:r>
          </w:p>
        </w:tc>
        <w:tc>
          <w:tcPr>
            <w:tcW w:w="2976" w:type="dxa"/>
            <w:shd w:val="clear" w:color="auto" w:fill="auto"/>
            <w:vAlign w:val="center"/>
          </w:tcPr>
          <w:p w14:paraId="2C843E2E">
            <w:pPr>
              <w:widowControl/>
              <w:snapToGrid w:val="0"/>
              <w:spacing w:line="240" w:lineRule="auto"/>
              <w:ind w:firstLine="0" w:firstLineChars="0"/>
              <w:jc w:val="left"/>
              <w:rPr>
                <w:kern w:val="0"/>
                <w:sz w:val="24"/>
              </w:rPr>
            </w:pPr>
            <w:r>
              <w:rPr>
                <w:kern w:val="0"/>
                <w:sz w:val="24"/>
              </w:rPr>
              <w:t>预期目标值为</w:t>
            </w:r>
            <w:r>
              <w:rPr>
                <w:rFonts w:hint="eastAsia" w:ascii="仿宋_GB2312"/>
                <w:kern w:val="0"/>
                <w:sz w:val="24"/>
              </w:rPr>
              <w:t>“</w:t>
            </w:r>
            <w:r>
              <w:rPr>
                <w:kern w:val="0"/>
                <w:sz w:val="24"/>
              </w:rPr>
              <w:t>90%</w:t>
            </w:r>
            <w:r>
              <w:rPr>
                <w:rFonts w:hint="eastAsia" w:ascii="仿宋_GB2312"/>
                <w:kern w:val="0"/>
                <w:sz w:val="24"/>
              </w:rPr>
              <w:t>”</w:t>
            </w:r>
            <w:r>
              <w:rPr>
                <w:kern w:val="0"/>
                <w:sz w:val="24"/>
              </w:rPr>
              <w:t>，反映学生家长对于本项目实施产生效益的满意度情况，根据满意度调查问卷回收数据进行评分，达到预期目标得满分，每减少5%扣1分，扣完即止。</w:t>
            </w:r>
          </w:p>
        </w:tc>
        <w:tc>
          <w:tcPr>
            <w:tcW w:w="4194" w:type="dxa"/>
            <w:shd w:val="clear" w:color="auto" w:fill="auto"/>
            <w:vAlign w:val="center"/>
          </w:tcPr>
          <w:p w14:paraId="5D01B9EF">
            <w:pPr>
              <w:widowControl/>
              <w:snapToGrid w:val="0"/>
              <w:spacing w:line="240" w:lineRule="auto"/>
              <w:ind w:firstLine="0" w:firstLineChars="0"/>
              <w:jc w:val="left"/>
              <w:rPr>
                <w:kern w:val="0"/>
                <w:sz w:val="24"/>
              </w:rPr>
            </w:pPr>
            <w:r>
              <w:rPr>
                <w:kern w:val="0"/>
                <w:sz w:val="24"/>
              </w:rPr>
              <w:t>项目满意度针对垃圾清运频率、保洁市场、保洁工作质量等开展了调查，最终回收问卷409份，有效问卷380份，问卷有效率92.91%，综合满意度91.33%。</w:t>
            </w:r>
          </w:p>
        </w:tc>
        <w:tc>
          <w:tcPr>
            <w:tcW w:w="788" w:type="dxa"/>
            <w:shd w:val="clear" w:color="auto" w:fill="auto"/>
            <w:vAlign w:val="center"/>
          </w:tcPr>
          <w:p w14:paraId="21098C6C">
            <w:pPr>
              <w:widowControl/>
              <w:snapToGrid w:val="0"/>
              <w:spacing w:line="240" w:lineRule="auto"/>
              <w:ind w:firstLine="0" w:firstLineChars="0"/>
              <w:jc w:val="center"/>
              <w:rPr>
                <w:kern w:val="0"/>
                <w:sz w:val="24"/>
              </w:rPr>
            </w:pPr>
            <w:r>
              <w:rPr>
                <w:kern w:val="0"/>
                <w:sz w:val="24"/>
              </w:rPr>
              <w:t>5</w:t>
            </w:r>
          </w:p>
        </w:tc>
      </w:tr>
      <w:tr w14:paraId="53C6F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1" w:type="dxa"/>
            <w:shd w:val="clear" w:color="auto" w:fill="auto"/>
            <w:noWrap/>
            <w:vAlign w:val="center"/>
          </w:tcPr>
          <w:p w14:paraId="727D3A31">
            <w:pPr>
              <w:widowControl/>
              <w:snapToGrid w:val="0"/>
              <w:spacing w:line="240" w:lineRule="auto"/>
              <w:ind w:firstLine="0" w:firstLineChars="0"/>
              <w:jc w:val="center"/>
              <w:rPr>
                <w:b/>
                <w:bCs/>
                <w:kern w:val="0"/>
                <w:sz w:val="24"/>
              </w:rPr>
            </w:pPr>
            <w:r>
              <w:rPr>
                <w:b/>
                <w:bCs/>
                <w:kern w:val="0"/>
                <w:sz w:val="24"/>
              </w:rPr>
              <w:t>合计</w:t>
            </w:r>
          </w:p>
        </w:tc>
        <w:tc>
          <w:tcPr>
            <w:tcW w:w="918" w:type="dxa"/>
            <w:shd w:val="clear" w:color="auto" w:fill="auto"/>
            <w:noWrap/>
            <w:vAlign w:val="center"/>
          </w:tcPr>
          <w:p w14:paraId="6F5E9400">
            <w:pPr>
              <w:widowControl/>
              <w:snapToGrid w:val="0"/>
              <w:spacing w:line="240" w:lineRule="auto"/>
              <w:ind w:firstLine="0" w:firstLineChars="0"/>
              <w:jc w:val="center"/>
              <w:rPr>
                <w:b/>
                <w:bCs/>
                <w:kern w:val="0"/>
                <w:sz w:val="24"/>
              </w:rPr>
            </w:pPr>
            <w:r>
              <w:rPr>
                <w:b/>
                <w:bCs/>
                <w:kern w:val="0"/>
                <w:sz w:val="24"/>
              </w:rPr>
              <w:t>100</w:t>
            </w:r>
          </w:p>
        </w:tc>
        <w:tc>
          <w:tcPr>
            <w:tcW w:w="932" w:type="dxa"/>
            <w:shd w:val="clear" w:color="auto" w:fill="auto"/>
            <w:noWrap/>
            <w:vAlign w:val="center"/>
          </w:tcPr>
          <w:p w14:paraId="497BEED5">
            <w:pPr>
              <w:widowControl/>
              <w:snapToGrid w:val="0"/>
              <w:spacing w:line="240" w:lineRule="auto"/>
              <w:ind w:firstLine="0" w:firstLineChars="0"/>
              <w:jc w:val="center"/>
              <w:rPr>
                <w:b/>
                <w:bCs/>
                <w:kern w:val="0"/>
                <w:sz w:val="24"/>
              </w:rPr>
            </w:pPr>
          </w:p>
        </w:tc>
        <w:tc>
          <w:tcPr>
            <w:tcW w:w="910" w:type="dxa"/>
            <w:shd w:val="clear" w:color="auto" w:fill="auto"/>
            <w:vAlign w:val="center"/>
          </w:tcPr>
          <w:p w14:paraId="41C15032">
            <w:pPr>
              <w:widowControl/>
              <w:snapToGrid w:val="0"/>
              <w:spacing w:line="240" w:lineRule="auto"/>
              <w:ind w:firstLine="0" w:firstLineChars="0"/>
              <w:jc w:val="center"/>
              <w:rPr>
                <w:b/>
                <w:bCs/>
                <w:kern w:val="0"/>
                <w:sz w:val="24"/>
              </w:rPr>
            </w:pPr>
            <w:r>
              <w:rPr>
                <w:b/>
                <w:bCs/>
                <w:kern w:val="0"/>
                <w:sz w:val="24"/>
              </w:rPr>
              <w:t>100</w:t>
            </w:r>
          </w:p>
        </w:tc>
        <w:tc>
          <w:tcPr>
            <w:tcW w:w="851" w:type="dxa"/>
            <w:shd w:val="clear" w:color="auto" w:fill="auto"/>
            <w:noWrap/>
            <w:vAlign w:val="center"/>
          </w:tcPr>
          <w:p w14:paraId="5DBDBB99">
            <w:pPr>
              <w:widowControl/>
              <w:snapToGrid w:val="0"/>
              <w:spacing w:line="240" w:lineRule="auto"/>
              <w:ind w:firstLine="0" w:firstLineChars="0"/>
              <w:jc w:val="center"/>
              <w:rPr>
                <w:b/>
                <w:bCs/>
                <w:kern w:val="0"/>
                <w:sz w:val="24"/>
              </w:rPr>
            </w:pPr>
          </w:p>
        </w:tc>
        <w:tc>
          <w:tcPr>
            <w:tcW w:w="850" w:type="dxa"/>
            <w:shd w:val="clear" w:color="auto" w:fill="auto"/>
            <w:vAlign w:val="center"/>
          </w:tcPr>
          <w:p w14:paraId="1ADE4280">
            <w:pPr>
              <w:widowControl/>
              <w:snapToGrid w:val="0"/>
              <w:spacing w:line="240" w:lineRule="auto"/>
              <w:ind w:firstLine="0" w:firstLineChars="0"/>
              <w:jc w:val="center"/>
              <w:rPr>
                <w:b/>
                <w:bCs/>
                <w:kern w:val="0"/>
                <w:sz w:val="24"/>
              </w:rPr>
            </w:pPr>
            <w:r>
              <w:rPr>
                <w:b/>
                <w:bCs/>
                <w:kern w:val="0"/>
                <w:sz w:val="24"/>
              </w:rPr>
              <w:t>100</w:t>
            </w:r>
          </w:p>
        </w:tc>
        <w:tc>
          <w:tcPr>
            <w:tcW w:w="1276" w:type="dxa"/>
            <w:shd w:val="clear" w:color="auto" w:fill="auto"/>
            <w:noWrap/>
            <w:vAlign w:val="center"/>
          </w:tcPr>
          <w:p w14:paraId="1AD692A8">
            <w:pPr>
              <w:widowControl/>
              <w:snapToGrid w:val="0"/>
              <w:spacing w:line="240" w:lineRule="auto"/>
              <w:ind w:firstLine="0" w:firstLineChars="0"/>
              <w:jc w:val="center"/>
              <w:rPr>
                <w:b/>
                <w:bCs/>
                <w:kern w:val="0"/>
                <w:sz w:val="24"/>
              </w:rPr>
            </w:pPr>
          </w:p>
        </w:tc>
        <w:tc>
          <w:tcPr>
            <w:tcW w:w="851" w:type="dxa"/>
            <w:shd w:val="clear" w:color="auto" w:fill="auto"/>
            <w:vAlign w:val="center"/>
          </w:tcPr>
          <w:p w14:paraId="6455392B">
            <w:pPr>
              <w:widowControl/>
              <w:snapToGrid w:val="0"/>
              <w:spacing w:line="240" w:lineRule="auto"/>
              <w:ind w:firstLine="0" w:firstLineChars="0"/>
              <w:jc w:val="center"/>
              <w:rPr>
                <w:b/>
                <w:bCs/>
                <w:kern w:val="0"/>
                <w:sz w:val="24"/>
              </w:rPr>
            </w:pPr>
            <w:r>
              <w:rPr>
                <w:b/>
                <w:bCs/>
                <w:kern w:val="0"/>
                <w:sz w:val="24"/>
              </w:rPr>
              <w:t>100</w:t>
            </w:r>
          </w:p>
        </w:tc>
        <w:tc>
          <w:tcPr>
            <w:tcW w:w="2976" w:type="dxa"/>
            <w:shd w:val="clear" w:color="auto" w:fill="auto"/>
            <w:noWrap/>
            <w:vAlign w:val="center"/>
          </w:tcPr>
          <w:p w14:paraId="4949D38E">
            <w:pPr>
              <w:widowControl/>
              <w:snapToGrid w:val="0"/>
              <w:spacing w:line="240" w:lineRule="auto"/>
              <w:ind w:firstLine="0" w:firstLineChars="0"/>
              <w:jc w:val="left"/>
              <w:rPr>
                <w:b/>
                <w:bCs/>
                <w:kern w:val="0"/>
                <w:sz w:val="24"/>
              </w:rPr>
            </w:pPr>
          </w:p>
        </w:tc>
        <w:tc>
          <w:tcPr>
            <w:tcW w:w="4194" w:type="dxa"/>
            <w:shd w:val="clear" w:color="auto" w:fill="auto"/>
            <w:noWrap/>
            <w:vAlign w:val="center"/>
          </w:tcPr>
          <w:p w14:paraId="58029041">
            <w:pPr>
              <w:widowControl/>
              <w:snapToGrid w:val="0"/>
              <w:spacing w:line="240" w:lineRule="auto"/>
              <w:ind w:firstLine="0" w:firstLineChars="0"/>
              <w:jc w:val="left"/>
              <w:rPr>
                <w:kern w:val="0"/>
                <w:sz w:val="24"/>
              </w:rPr>
            </w:pPr>
          </w:p>
        </w:tc>
        <w:tc>
          <w:tcPr>
            <w:tcW w:w="788" w:type="dxa"/>
            <w:shd w:val="clear" w:color="auto" w:fill="auto"/>
            <w:noWrap/>
            <w:vAlign w:val="center"/>
          </w:tcPr>
          <w:p w14:paraId="5C7B7923">
            <w:pPr>
              <w:widowControl/>
              <w:snapToGrid w:val="0"/>
              <w:spacing w:line="240" w:lineRule="auto"/>
              <w:ind w:firstLine="0" w:firstLineChars="0"/>
              <w:jc w:val="center"/>
              <w:rPr>
                <w:b/>
                <w:bCs/>
                <w:color w:val="000000" w:themeColor="text1"/>
                <w:kern w:val="0"/>
                <w:sz w:val="24"/>
                <w14:textFill>
                  <w14:solidFill>
                    <w14:schemeClr w14:val="tx1"/>
                  </w14:solidFill>
                </w14:textFill>
              </w:rPr>
            </w:pPr>
            <w:r>
              <w:rPr>
                <w:b/>
                <w:bCs/>
                <w:color w:val="000000" w:themeColor="text1"/>
                <w:kern w:val="0"/>
                <w:sz w:val="24"/>
                <w14:textFill>
                  <w14:solidFill>
                    <w14:schemeClr w14:val="tx1"/>
                  </w14:solidFill>
                </w14:textFill>
              </w:rPr>
              <w:t>87</w:t>
            </w:r>
          </w:p>
        </w:tc>
      </w:tr>
    </w:tbl>
    <w:p w14:paraId="0247547E">
      <w:pPr>
        <w:ind w:firstLine="640"/>
        <w:sectPr>
          <w:pgSz w:w="16838" w:h="11906" w:orient="landscape"/>
          <w:pgMar w:top="2098" w:right="1474" w:bottom="1985" w:left="1588" w:header="851" w:footer="992" w:gutter="0"/>
          <w:pgNumType w:fmt="numberInDash"/>
          <w:cols w:space="720" w:num="1"/>
          <w:docGrid w:type="linesAndChars" w:linePitch="435" w:charSpace="0"/>
        </w:sectPr>
      </w:pPr>
    </w:p>
    <w:p w14:paraId="6F638387">
      <w:pPr>
        <w:pStyle w:val="2"/>
        <w:ind w:firstLine="640"/>
      </w:pPr>
      <w:bookmarkStart w:id="128" w:name="_Toc8362"/>
      <w:bookmarkStart w:id="129" w:name="_Toc6094"/>
      <w:bookmarkStart w:id="130" w:name="_Toc22537"/>
      <w:bookmarkStart w:id="131" w:name="_Toc13333"/>
      <w:bookmarkStart w:id="132" w:name="_Toc8309"/>
      <w:r>
        <w:t>附件2：项目满意度问卷结果</w:t>
      </w:r>
      <w:bookmarkEnd w:id="128"/>
      <w:bookmarkEnd w:id="129"/>
      <w:bookmarkEnd w:id="130"/>
      <w:bookmarkEnd w:id="131"/>
      <w:bookmarkEnd w:id="132"/>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3718"/>
        <w:gridCol w:w="1266"/>
        <w:gridCol w:w="1700"/>
      </w:tblGrid>
      <w:tr w14:paraId="0FF11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2376" w:type="dxa"/>
            <w:shd w:val="clear" w:color="auto" w:fill="auto"/>
            <w:noWrap/>
            <w:vAlign w:val="center"/>
          </w:tcPr>
          <w:p w14:paraId="53EA3AB0">
            <w:pPr>
              <w:widowControl/>
              <w:adjustRightInd w:val="0"/>
              <w:snapToGrid w:val="0"/>
              <w:spacing w:line="240" w:lineRule="auto"/>
              <w:ind w:firstLine="0" w:firstLineChars="0"/>
              <w:jc w:val="center"/>
              <w:rPr>
                <w:b/>
                <w:bCs/>
                <w:kern w:val="0"/>
                <w:sz w:val="24"/>
              </w:rPr>
            </w:pPr>
            <w:r>
              <w:rPr>
                <w:b/>
                <w:bCs/>
                <w:kern w:val="0"/>
                <w:sz w:val="24"/>
              </w:rPr>
              <w:t>调查统计</w:t>
            </w:r>
          </w:p>
        </w:tc>
        <w:tc>
          <w:tcPr>
            <w:tcW w:w="6684" w:type="dxa"/>
            <w:gridSpan w:val="3"/>
            <w:shd w:val="clear" w:color="auto" w:fill="auto"/>
            <w:noWrap/>
            <w:vAlign w:val="center"/>
          </w:tcPr>
          <w:p w14:paraId="18F72E5D">
            <w:pPr>
              <w:widowControl/>
              <w:adjustRightInd w:val="0"/>
              <w:snapToGrid w:val="0"/>
              <w:spacing w:line="240" w:lineRule="auto"/>
              <w:ind w:firstLine="0" w:firstLineChars="0"/>
              <w:jc w:val="left"/>
              <w:rPr>
                <w:b/>
                <w:bCs/>
                <w:kern w:val="0"/>
                <w:sz w:val="24"/>
              </w:rPr>
            </w:pPr>
            <w:r>
              <w:rPr>
                <w:b/>
                <w:bCs/>
                <w:kern w:val="0"/>
                <w:sz w:val="24"/>
              </w:rPr>
              <w:t>回收问卷总数409份，有效问卷380份，问卷有效率92.91%</w:t>
            </w:r>
          </w:p>
        </w:tc>
      </w:tr>
      <w:tr w14:paraId="1522E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2376" w:type="dxa"/>
            <w:shd w:val="clear" w:color="auto" w:fill="auto"/>
            <w:noWrap/>
            <w:vAlign w:val="center"/>
          </w:tcPr>
          <w:p w14:paraId="2EFB1A1F">
            <w:pPr>
              <w:widowControl/>
              <w:adjustRightInd w:val="0"/>
              <w:snapToGrid w:val="0"/>
              <w:spacing w:line="240" w:lineRule="auto"/>
              <w:ind w:firstLine="0" w:firstLineChars="0"/>
              <w:jc w:val="center"/>
              <w:rPr>
                <w:b/>
                <w:bCs/>
                <w:kern w:val="0"/>
                <w:sz w:val="24"/>
              </w:rPr>
            </w:pPr>
            <w:r>
              <w:rPr>
                <w:b/>
                <w:bCs/>
                <w:kern w:val="0"/>
                <w:sz w:val="24"/>
              </w:rPr>
              <w:t>调查对象</w:t>
            </w:r>
          </w:p>
        </w:tc>
        <w:tc>
          <w:tcPr>
            <w:tcW w:w="6684" w:type="dxa"/>
            <w:gridSpan w:val="3"/>
            <w:shd w:val="clear" w:color="auto" w:fill="auto"/>
            <w:noWrap/>
            <w:vAlign w:val="center"/>
          </w:tcPr>
          <w:p w14:paraId="2D82BE98">
            <w:pPr>
              <w:widowControl/>
              <w:adjustRightInd w:val="0"/>
              <w:snapToGrid w:val="0"/>
              <w:spacing w:line="240" w:lineRule="auto"/>
              <w:ind w:firstLine="0" w:firstLineChars="0"/>
              <w:jc w:val="left"/>
              <w:rPr>
                <w:b/>
                <w:bCs/>
                <w:kern w:val="0"/>
                <w:sz w:val="24"/>
              </w:rPr>
            </w:pPr>
            <w:r>
              <w:rPr>
                <w:b/>
                <w:bCs/>
                <w:kern w:val="0"/>
                <w:sz w:val="24"/>
              </w:rPr>
              <w:t>项目周边居民</w:t>
            </w:r>
          </w:p>
        </w:tc>
      </w:tr>
      <w:tr w14:paraId="70529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2376" w:type="dxa"/>
            <w:shd w:val="clear" w:color="auto" w:fill="auto"/>
            <w:vAlign w:val="center"/>
          </w:tcPr>
          <w:p w14:paraId="3F404FB9">
            <w:pPr>
              <w:widowControl/>
              <w:adjustRightInd w:val="0"/>
              <w:snapToGrid w:val="0"/>
              <w:spacing w:line="240" w:lineRule="auto"/>
              <w:ind w:firstLine="0" w:firstLineChars="0"/>
              <w:jc w:val="center"/>
              <w:rPr>
                <w:b/>
                <w:bCs/>
                <w:kern w:val="0"/>
                <w:sz w:val="24"/>
              </w:rPr>
            </w:pPr>
            <w:r>
              <w:rPr>
                <w:b/>
                <w:bCs/>
                <w:kern w:val="0"/>
                <w:sz w:val="24"/>
              </w:rPr>
              <w:t>问题</w:t>
            </w:r>
          </w:p>
        </w:tc>
        <w:tc>
          <w:tcPr>
            <w:tcW w:w="3718" w:type="dxa"/>
            <w:shd w:val="clear" w:color="auto" w:fill="auto"/>
            <w:vAlign w:val="center"/>
          </w:tcPr>
          <w:p w14:paraId="75F249A8">
            <w:pPr>
              <w:widowControl/>
              <w:adjustRightInd w:val="0"/>
              <w:snapToGrid w:val="0"/>
              <w:spacing w:line="240" w:lineRule="auto"/>
              <w:ind w:firstLine="0" w:firstLineChars="0"/>
              <w:jc w:val="center"/>
              <w:rPr>
                <w:b/>
                <w:bCs/>
                <w:kern w:val="0"/>
                <w:sz w:val="24"/>
              </w:rPr>
            </w:pPr>
            <w:r>
              <w:rPr>
                <w:b/>
                <w:bCs/>
                <w:kern w:val="0"/>
                <w:sz w:val="24"/>
              </w:rPr>
              <w:t>选项</w:t>
            </w:r>
          </w:p>
        </w:tc>
        <w:tc>
          <w:tcPr>
            <w:tcW w:w="1266" w:type="dxa"/>
            <w:shd w:val="clear" w:color="auto" w:fill="auto"/>
            <w:noWrap/>
            <w:vAlign w:val="center"/>
          </w:tcPr>
          <w:p w14:paraId="35B5878C">
            <w:pPr>
              <w:widowControl/>
              <w:adjustRightInd w:val="0"/>
              <w:snapToGrid w:val="0"/>
              <w:spacing w:line="240" w:lineRule="auto"/>
              <w:ind w:firstLine="0" w:firstLineChars="0"/>
              <w:jc w:val="center"/>
              <w:rPr>
                <w:b/>
                <w:bCs/>
                <w:kern w:val="0"/>
                <w:sz w:val="24"/>
              </w:rPr>
            </w:pPr>
            <w:r>
              <w:rPr>
                <w:b/>
                <w:bCs/>
                <w:kern w:val="0"/>
                <w:sz w:val="24"/>
              </w:rPr>
              <w:t>人数</w:t>
            </w:r>
          </w:p>
        </w:tc>
        <w:tc>
          <w:tcPr>
            <w:tcW w:w="1700" w:type="dxa"/>
            <w:shd w:val="clear" w:color="auto" w:fill="auto"/>
            <w:noWrap/>
            <w:vAlign w:val="center"/>
          </w:tcPr>
          <w:p w14:paraId="6FA128B9">
            <w:pPr>
              <w:widowControl/>
              <w:adjustRightInd w:val="0"/>
              <w:snapToGrid w:val="0"/>
              <w:spacing w:line="240" w:lineRule="auto"/>
              <w:ind w:firstLine="0" w:firstLineChars="0"/>
              <w:jc w:val="center"/>
              <w:rPr>
                <w:b/>
                <w:bCs/>
                <w:kern w:val="0"/>
                <w:sz w:val="24"/>
              </w:rPr>
            </w:pPr>
            <w:r>
              <w:rPr>
                <w:b/>
                <w:bCs/>
                <w:kern w:val="0"/>
                <w:sz w:val="24"/>
              </w:rPr>
              <w:t>占比</w:t>
            </w:r>
          </w:p>
        </w:tc>
      </w:tr>
      <w:tr w14:paraId="4AEF3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restart"/>
            <w:shd w:val="clear" w:color="auto" w:fill="auto"/>
            <w:vAlign w:val="center"/>
          </w:tcPr>
          <w:p w14:paraId="6BE7CC45">
            <w:pPr>
              <w:widowControl/>
              <w:adjustRightInd w:val="0"/>
              <w:snapToGrid w:val="0"/>
              <w:spacing w:line="240" w:lineRule="auto"/>
              <w:ind w:firstLine="0" w:firstLineChars="0"/>
              <w:rPr>
                <w:kern w:val="0"/>
                <w:sz w:val="24"/>
              </w:rPr>
            </w:pPr>
            <w:r>
              <w:rPr>
                <w:kern w:val="0"/>
                <w:sz w:val="24"/>
              </w:rPr>
              <w:t>4.您对新塘镇环卫保洁垃圾收运点、垃圾箱或果皮箱清洁满意程度：</w:t>
            </w:r>
          </w:p>
        </w:tc>
        <w:tc>
          <w:tcPr>
            <w:tcW w:w="3718" w:type="dxa"/>
            <w:shd w:val="clear" w:color="auto" w:fill="auto"/>
            <w:vAlign w:val="center"/>
          </w:tcPr>
          <w:p w14:paraId="38934C4F">
            <w:pPr>
              <w:widowControl/>
              <w:adjustRightInd w:val="0"/>
              <w:snapToGrid w:val="0"/>
              <w:spacing w:line="240" w:lineRule="auto"/>
              <w:ind w:firstLine="0" w:firstLineChars="0"/>
              <w:jc w:val="center"/>
              <w:rPr>
                <w:kern w:val="0"/>
                <w:sz w:val="24"/>
              </w:rPr>
            </w:pPr>
            <w:r>
              <w:rPr>
                <w:kern w:val="0"/>
                <w:sz w:val="24"/>
              </w:rPr>
              <w:t>不满意</w:t>
            </w:r>
          </w:p>
        </w:tc>
        <w:tc>
          <w:tcPr>
            <w:tcW w:w="1266" w:type="dxa"/>
            <w:shd w:val="clear" w:color="auto" w:fill="auto"/>
            <w:noWrap/>
            <w:vAlign w:val="center"/>
          </w:tcPr>
          <w:p w14:paraId="551BD71B">
            <w:pPr>
              <w:widowControl/>
              <w:adjustRightInd w:val="0"/>
              <w:snapToGrid w:val="0"/>
              <w:spacing w:line="240" w:lineRule="auto"/>
              <w:ind w:firstLine="0" w:firstLineChars="0"/>
              <w:jc w:val="center"/>
              <w:rPr>
                <w:kern w:val="0"/>
                <w:sz w:val="24"/>
              </w:rPr>
            </w:pPr>
            <w:r>
              <w:rPr>
                <w:kern w:val="0"/>
                <w:sz w:val="24"/>
              </w:rPr>
              <w:t>4</w:t>
            </w:r>
          </w:p>
        </w:tc>
        <w:tc>
          <w:tcPr>
            <w:tcW w:w="1700" w:type="dxa"/>
            <w:shd w:val="clear" w:color="auto" w:fill="auto"/>
            <w:noWrap/>
            <w:vAlign w:val="center"/>
          </w:tcPr>
          <w:p w14:paraId="1477D151">
            <w:pPr>
              <w:widowControl/>
              <w:adjustRightInd w:val="0"/>
              <w:snapToGrid w:val="0"/>
              <w:spacing w:line="240" w:lineRule="auto"/>
              <w:ind w:firstLine="0" w:firstLineChars="0"/>
              <w:jc w:val="center"/>
              <w:rPr>
                <w:kern w:val="0"/>
                <w:sz w:val="24"/>
              </w:rPr>
            </w:pPr>
            <w:r>
              <w:rPr>
                <w:kern w:val="0"/>
                <w:sz w:val="24"/>
              </w:rPr>
              <w:t>1.05%</w:t>
            </w:r>
          </w:p>
        </w:tc>
      </w:tr>
      <w:tr w14:paraId="62364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6ADC47C0">
            <w:pPr>
              <w:widowControl/>
              <w:adjustRightInd w:val="0"/>
              <w:snapToGrid w:val="0"/>
              <w:spacing w:line="240" w:lineRule="auto"/>
              <w:ind w:firstLine="0" w:firstLineChars="0"/>
              <w:rPr>
                <w:kern w:val="0"/>
                <w:sz w:val="24"/>
              </w:rPr>
            </w:pPr>
          </w:p>
        </w:tc>
        <w:tc>
          <w:tcPr>
            <w:tcW w:w="3718" w:type="dxa"/>
            <w:shd w:val="clear" w:color="auto" w:fill="auto"/>
            <w:vAlign w:val="center"/>
          </w:tcPr>
          <w:p w14:paraId="78AE422F">
            <w:pPr>
              <w:widowControl/>
              <w:adjustRightInd w:val="0"/>
              <w:snapToGrid w:val="0"/>
              <w:spacing w:line="240" w:lineRule="auto"/>
              <w:ind w:firstLine="0" w:firstLineChars="0"/>
              <w:jc w:val="center"/>
              <w:rPr>
                <w:kern w:val="0"/>
                <w:sz w:val="24"/>
              </w:rPr>
            </w:pPr>
            <w:r>
              <w:rPr>
                <w:kern w:val="0"/>
                <w:sz w:val="24"/>
              </w:rPr>
              <w:t>不太满意</w:t>
            </w:r>
          </w:p>
        </w:tc>
        <w:tc>
          <w:tcPr>
            <w:tcW w:w="1266" w:type="dxa"/>
            <w:shd w:val="clear" w:color="auto" w:fill="auto"/>
            <w:noWrap/>
            <w:vAlign w:val="center"/>
          </w:tcPr>
          <w:p w14:paraId="7670B28C">
            <w:pPr>
              <w:widowControl/>
              <w:adjustRightInd w:val="0"/>
              <w:snapToGrid w:val="0"/>
              <w:spacing w:line="240" w:lineRule="auto"/>
              <w:ind w:firstLine="0" w:firstLineChars="0"/>
              <w:jc w:val="center"/>
              <w:rPr>
                <w:kern w:val="0"/>
                <w:sz w:val="24"/>
              </w:rPr>
            </w:pPr>
            <w:r>
              <w:rPr>
                <w:kern w:val="0"/>
                <w:sz w:val="24"/>
              </w:rPr>
              <w:t>5</w:t>
            </w:r>
          </w:p>
        </w:tc>
        <w:tc>
          <w:tcPr>
            <w:tcW w:w="1700" w:type="dxa"/>
            <w:shd w:val="clear" w:color="auto" w:fill="auto"/>
            <w:noWrap/>
            <w:vAlign w:val="center"/>
          </w:tcPr>
          <w:p w14:paraId="6117D7EE">
            <w:pPr>
              <w:widowControl/>
              <w:adjustRightInd w:val="0"/>
              <w:snapToGrid w:val="0"/>
              <w:spacing w:line="240" w:lineRule="auto"/>
              <w:ind w:firstLine="0" w:firstLineChars="0"/>
              <w:jc w:val="center"/>
              <w:rPr>
                <w:kern w:val="0"/>
                <w:sz w:val="24"/>
              </w:rPr>
            </w:pPr>
            <w:r>
              <w:rPr>
                <w:kern w:val="0"/>
                <w:sz w:val="24"/>
              </w:rPr>
              <w:t>1.32%</w:t>
            </w:r>
          </w:p>
        </w:tc>
      </w:tr>
      <w:tr w14:paraId="2F59C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120C6489">
            <w:pPr>
              <w:widowControl/>
              <w:adjustRightInd w:val="0"/>
              <w:snapToGrid w:val="0"/>
              <w:spacing w:line="240" w:lineRule="auto"/>
              <w:ind w:firstLine="0" w:firstLineChars="0"/>
              <w:rPr>
                <w:kern w:val="0"/>
                <w:sz w:val="24"/>
              </w:rPr>
            </w:pPr>
          </w:p>
        </w:tc>
        <w:tc>
          <w:tcPr>
            <w:tcW w:w="3718" w:type="dxa"/>
            <w:shd w:val="clear" w:color="auto" w:fill="auto"/>
            <w:vAlign w:val="center"/>
          </w:tcPr>
          <w:p w14:paraId="2C920302">
            <w:pPr>
              <w:widowControl/>
              <w:adjustRightInd w:val="0"/>
              <w:snapToGrid w:val="0"/>
              <w:spacing w:line="240" w:lineRule="auto"/>
              <w:ind w:firstLine="0" w:firstLineChars="0"/>
              <w:jc w:val="center"/>
              <w:rPr>
                <w:kern w:val="0"/>
                <w:sz w:val="24"/>
              </w:rPr>
            </w:pPr>
            <w:r>
              <w:rPr>
                <w:kern w:val="0"/>
                <w:sz w:val="24"/>
              </w:rPr>
              <w:t>一般</w:t>
            </w:r>
          </w:p>
        </w:tc>
        <w:tc>
          <w:tcPr>
            <w:tcW w:w="1266" w:type="dxa"/>
            <w:shd w:val="clear" w:color="auto" w:fill="auto"/>
            <w:noWrap/>
            <w:vAlign w:val="center"/>
          </w:tcPr>
          <w:p w14:paraId="7A3D4814">
            <w:pPr>
              <w:widowControl/>
              <w:adjustRightInd w:val="0"/>
              <w:snapToGrid w:val="0"/>
              <w:spacing w:line="240" w:lineRule="auto"/>
              <w:ind w:firstLine="0" w:firstLineChars="0"/>
              <w:jc w:val="center"/>
              <w:rPr>
                <w:kern w:val="0"/>
                <w:sz w:val="24"/>
              </w:rPr>
            </w:pPr>
            <w:r>
              <w:rPr>
                <w:kern w:val="0"/>
                <w:sz w:val="24"/>
              </w:rPr>
              <w:t>30</w:t>
            </w:r>
          </w:p>
        </w:tc>
        <w:tc>
          <w:tcPr>
            <w:tcW w:w="1700" w:type="dxa"/>
            <w:shd w:val="clear" w:color="auto" w:fill="auto"/>
            <w:noWrap/>
            <w:vAlign w:val="center"/>
          </w:tcPr>
          <w:p w14:paraId="1250121E">
            <w:pPr>
              <w:widowControl/>
              <w:adjustRightInd w:val="0"/>
              <w:snapToGrid w:val="0"/>
              <w:spacing w:line="240" w:lineRule="auto"/>
              <w:ind w:firstLine="0" w:firstLineChars="0"/>
              <w:jc w:val="center"/>
              <w:rPr>
                <w:kern w:val="0"/>
                <w:sz w:val="24"/>
              </w:rPr>
            </w:pPr>
            <w:r>
              <w:rPr>
                <w:kern w:val="0"/>
                <w:sz w:val="24"/>
              </w:rPr>
              <w:t>7.89%</w:t>
            </w:r>
          </w:p>
        </w:tc>
      </w:tr>
      <w:tr w14:paraId="3677E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69A1102F">
            <w:pPr>
              <w:widowControl/>
              <w:adjustRightInd w:val="0"/>
              <w:snapToGrid w:val="0"/>
              <w:spacing w:line="240" w:lineRule="auto"/>
              <w:ind w:firstLine="0" w:firstLineChars="0"/>
              <w:rPr>
                <w:kern w:val="0"/>
                <w:sz w:val="24"/>
              </w:rPr>
            </w:pPr>
          </w:p>
        </w:tc>
        <w:tc>
          <w:tcPr>
            <w:tcW w:w="3718" w:type="dxa"/>
            <w:shd w:val="clear" w:color="auto" w:fill="auto"/>
            <w:vAlign w:val="center"/>
          </w:tcPr>
          <w:p w14:paraId="0B272E9E">
            <w:pPr>
              <w:widowControl/>
              <w:adjustRightInd w:val="0"/>
              <w:snapToGrid w:val="0"/>
              <w:spacing w:line="240" w:lineRule="auto"/>
              <w:ind w:firstLine="0" w:firstLineChars="0"/>
              <w:jc w:val="center"/>
              <w:rPr>
                <w:kern w:val="0"/>
                <w:sz w:val="24"/>
              </w:rPr>
            </w:pPr>
            <w:r>
              <w:rPr>
                <w:kern w:val="0"/>
                <w:sz w:val="24"/>
              </w:rPr>
              <w:t>比较满意</w:t>
            </w:r>
          </w:p>
        </w:tc>
        <w:tc>
          <w:tcPr>
            <w:tcW w:w="1266" w:type="dxa"/>
            <w:shd w:val="clear" w:color="auto" w:fill="auto"/>
            <w:noWrap/>
            <w:vAlign w:val="center"/>
          </w:tcPr>
          <w:p w14:paraId="782855C4">
            <w:pPr>
              <w:widowControl/>
              <w:adjustRightInd w:val="0"/>
              <w:snapToGrid w:val="0"/>
              <w:spacing w:line="240" w:lineRule="auto"/>
              <w:ind w:firstLine="0" w:firstLineChars="0"/>
              <w:jc w:val="center"/>
              <w:rPr>
                <w:kern w:val="0"/>
                <w:sz w:val="24"/>
              </w:rPr>
            </w:pPr>
            <w:r>
              <w:rPr>
                <w:kern w:val="0"/>
                <w:sz w:val="24"/>
              </w:rPr>
              <w:t>72</w:t>
            </w:r>
          </w:p>
        </w:tc>
        <w:tc>
          <w:tcPr>
            <w:tcW w:w="1700" w:type="dxa"/>
            <w:shd w:val="clear" w:color="auto" w:fill="auto"/>
            <w:noWrap/>
            <w:vAlign w:val="center"/>
          </w:tcPr>
          <w:p w14:paraId="25B5A9EB">
            <w:pPr>
              <w:widowControl/>
              <w:adjustRightInd w:val="0"/>
              <w:snapToGrid w:val="0"/>
              <w:spacing w:line="240" w:lineRule="auto"/>
              <w:ind w:firstLine="0" w:firstLineChars="0"/>
              <w:jc w:val="center"/>
              <w:rPr>
                <w:kern w:val="0"/>
                <w:sz w:val="24"/>
              </w:rPr>
            </w:pPr>
            <w:r>
              <w:rPr>
                <w:kern w:val="0"/>
                <w:sz w:val="24"/>
              </w:rPr>
              <w:t>18.95%</w:t>
            </w:r>
          </w:p>
        </w:tc>
      </w:tr>
      <w:tr w14:paraId="41374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1E77EFDD">
            <w:pPr>
              <w:widowControl/>
              <w:adjustRightInd w:val="0"/>
              <w:snapToGrid w:val="0"/>
              <w:spacing w:line="240" w:lineRule="auto"/>
              <w:ind w:firstLine="0" w:firstLineChars="0"/>
              <w:rPr>
                <w:kern w:val="0"/>
                <w:sz w:val="24"/>
              </w:rPr>
            </w:pPr>
          </w:p>
        </w:tc>
        <w:tc>
          <w:tcPr>
            <w:tcW w:w="3718" w:type="dxa"/>
            <w:shd w:val="clear" w:color="auto" w:fill="auto"/>
            <w:vAlign w:val="center"/>
          </w:tcPr>
          <w:p w14:paraId="74EC3E58">
            <w:pPr>
              <w:widowControl/>
              <w:adjustRightInd w:val="0"/>
              <w:snapToGrid w:val="0"/>
              <w:spacing w:line="240" w:lineRule="auto"/>
              <w:ind w:firstLine="0" w:firstLineChars="0"/>
              <w:jc w:val="center"/>
              <w:rPr>
                <w:kern w:val="0"/>
                <w:sz w:val="24"/>
              </w:rPr>
            </w:pPr>
            <w:r>
              <w:rPr>
                <w:kern w:val="0"/>
                <w:sz w:val="24"/>
              </w:rPr>
              <w:t>满意</w:t>
            </w:r>
          </w:p>
        </w:tc>
        <w:tc>
          <w:tcPr>
            <w:tcW w:w="1266" w:type="dxa"/>
            <w:shd w:val="clear" w:color="auto" w:fill="auto"/>
            <w:noWrap/>
            <w:vAlign w:val="center"/>
          </w:tcPr>
          <w:p w14:paraId="638A8CC6">
            <w:pPr>
              <w:widowControl/>
              <w:adjustRightInd w:val="0"/>
              <w:snapToGrid w:val="0"/>
              <w:spacing w:line="240" w:lineRule="auto"/>
              <w:ind w:firstLine="0" w:firstLineChars="0"/>
              <w:jc w:val="center"/>
              <w:rPr>
                <w:kern w:val="0"/>
                <w:sz w:val="24"/>
              </w:rPr>
            </w:pPr>
            <w:r>
              <w:rPr>
                <w:kern w:val="0"/>
                <w:sz w:val="24"/>
              </w:rPr>
              <w:t>269</w:t>
            </w:r>
          </w:p>
        </w:tc>
        <w:tc>
          <w:tcPr>
            <w:tcW w:w="1700" w:type="dxa"/>
            <w:shd w:val="clear" w:color="auto" w:fill="auto"/>
            <w:noWrap/>
            <w:vAlign w:val="center"/>
          </w:tcPr>
          <w:p w14:paraId="75472832">
            <w:pPr>
              <w:widowControl/>
              <w:adjustRightInd w:val="0"/>
              <w:snapToGrid w:val="0"/>
              <w:spacing w:line="240" w:lineRule="auto"/>
              <w:ind w:firstLine="0" w:firstLineChars="0"/>
              <w:jc w:val="center"/>
              <w:rPr>
                <w:kern w:val="0"/>
                <w:sz w:val="24"/>
              </w:rPr>
            </w:pPr>
            <w:r>
              <w:rPr>
                <w:kern w:val="0"/>
                <w:sz w:val="24"/>
              </w:rPr>
              <w:t>70.79%</w:t>
            </w:r>
          </w:p>
        </w:tc>
      </w:tr>
      <w:tr w14:paraId="100A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697A6AF6">
            <w:pPr>
              <w:widowControl/>
              <w:adjustRightInd w:val="0"/>
              <w:snapToGrid w:val="0"/>
              <w:spacing w:line="240" w:lineRule="auto"/>
              <w:ind w:firstLine="0" w:firstLineChars="0"/>
              <w:rPr>
                <w:kern w:val="0"/>
                <w:sz w:val="24"/>
              </w:rPr>
            </w:pPr>
          </w:p>
        </w:tc>
        <w:tc>
          <w:tcPr>
            <w:tcW w:w="3718" w:type="dxa"/>
            <w:shd w:val="clear" w:color="auto" w:fill="auto"/>
            <w:vAlign w:val="center"/>
          </w:tcPr>
          <w:p w14:paraId="38784A2D">
            <w:pPr>
              <w:widowControl/>
              <w:adjustRightInd w:val="0"/>
              <w:snapToGrid w:val="0"/>
              <w:spacing w:line="240" w:lineRule="auto"/>
              <w:ind w:firstLine="0" w:firstLineChars="0"/>
              <w:jc w:val="center"/>
              <w:rPr>
                <w:b/>
                <w:bCs/>
                <w:kern w:val="0"/>
                <w:sz w:val="24"/>
              </w:rPr>
            </w:pPr>
            <w:r>
              <w:rPr>
                <w:b/>
                <w:bCs/>
                <w:kern w:val="0"/>
                <w:sz w:val="24"/>
              </w:rPr>
              <w:t>问题4满意度</w:t>
            </w:r>
          </w:p>
        </w:tc>
        <w:tc>
          <w:tcPr>
            <w:tcW w:w="2966" w:type="dxa"/>
            <w:gridSpan w:val="2"/>
            <w:shd w:val="clear" w:color="auto" w:fill="auto"/>
            <w:noWrap/>
            <w:vAlign w:val="center"/>
          </w:tcPr>
          <w:p w14:paraId="1B2ACE02">
            <w:pPr>
              <w:widowControl/>
              <w:adjustRightInd w:val="0"/>
              <w:snapToGrid w:val="0"/>
              <w:spacing w:line="240" w:lineRule="auto"/>
              <w:ind w:firstLine="0" w:firstLineChars="0"/>
              <w:jc w:val="center"/>
              <w:rPr>
                <w:b/>
                <w:bCs/>
                <w:kern w:val="0"/>
                <w:sz w:val="24"/>
              </w:rPr>
            </w:pPr>
            <w:r>
              <w:rPr>
                <w:b/>
                <w:bCs/>
                <w:kern w:val="0"/>
                <w:sz w:val="24"/>
              </w:rPr>
              <w:t>91.4%</w:t>
            </w:r>
          </w:p>
        </w:tc>
      </w:tr>
      <w:tr w14:paraId="73A2B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restart"/>
            <w:shd w:val="clear" w:color="auto" w:fill="auto"/>
            <w:vAlign w:val="center"/>
          </w:tcPr>
          <w:p w14:paraId="0575E68E">
            <w:pPr>
              <w:widowControl/>
              <w:adjustRightInd w:val="0"/>
              <w:snapToGrid w:val="0"/>
              <w:spacing w:line="240" w:lineRule="auto"/>
              <w:ind w:firstLine="0" w:firstLineChars="0"/>
              <w:rPr>
                <w:kern w:val="0"/>
                <w:sz w:val="24"/>
              </w:rPr>
            </w:pPr>
            <w:r>
              <w:rPr>
                <w:kern w:val="0"/>
                <w:sz w:val="24"/>
              </w:rPr>
              <w:t>5.您对新塘镇公共厕所卫生管理工作的满意程度：</w:t>
            </w:r>
          </w:p>
        </w:tc>
        <w:tc>
          <w:tcPr>
            <w:tcW w:w="3718" w:type="dxa"/>
            <w:shd w:val="clear" w:color="auto" w:fill="auto"/>
            <w:vAlign w:val="center"/>
          </w:tcPr>
          <w:p w14:paraId="726D017F">
            <w:pPr>
              <w:widowControl/>
              <w:adjustRightInd w:val="0"/>
              <w:snapToGrid w:val="0"/>
              <w:spacing w:line="240" w:lineRule="auto"/>
              <w:ind w:firstLine="0" w:firstLineChars="0"/>
              <w:jc w:val="center"/>
              <w:rPr>
                <w:kern w:val="0"/>
                <w:sz w:val="24"/>
              </w:rPr>
            </w:pPr>
            <w:r>
              <w:rPr>
                <w:kern w:val="0"/>
                <w:sz w:val="24"/>
              </w:rPr>
              <w:t>不满意</w:t>
            </w:r>
          </w:p>
        </w:tc>
        <w:tc>
          <w:tcPr>
            <w:tcW w:w="1266" w:type="dxa"/>
            <w:shd w:val="clear" w:color="auto" w:fill="auto"/>
            <w:noWrap/>
            <w:vAlign w:val="center"/>
          </w:tcPr>
          <w:p w14:paraId="5CB6D84E">
            <w:pPr>
              <w:widowControl/>
              <w:adjustRightInd w:val="0"/>
              <w:snapToGrid w:val="0"/>
              <w:spacing w:line="240" w:lineRule="auto"/>
              <w:ind w:firstLine="0" w:firstLineChars="0"/>
              <w:jc w:val="center"/>
              <w:rPr>
                <w:kern w:val="0"/>
                <w:sz w:val="24"/>
              </w:rPr>
            </w:pPr>
            <w:r>
              <w:rPr>
                <w:kern w:val="0"/>
                <w:sz w:val="24"/>
              </w:rPr>
              <w:t>8</w:t>
            </w:r>
          </w:p>
        </w:tc>
        <w:tc>
          <w:tcPr>
            <w:tcW w:w="1700" w:type="dxa"/>
            <w:shd w:val="clear" w:color="auto" w:fill="auto"/>
            <w:noWrap/>
            <w:vAlign w:val="center"/>
          </w:tcPr>
          <w:p w14:paraId="3AFF264D">
            <w:pPr>
              <w:widowControl/>
              <w:adjustRightInd w:val="0"/>
              <w:snapToGrid w:val="0"/>
              <w:spacing w:line="240" w:lineRule="auto"/>
              <w:ind w:firstLine="0" w:firstLineChars="0"/>
              <w:jc w:val="center"/>
              <w:rPr>
                <w:kern w:val="0"/>
                <w:sz w:val="24"/>
              </w:rPr>
            </w:pPr>
            <w:r>
              <w:rPr>
                <w:kern w:val="0"/>
                <w:sz w:val="24"/>
              </w:rPr>
              <w:t>2.11%</w:t>
            </w:r>
          </w:p>
        </w:tc>
      </w:tr>
      <w:tr w14:paraId="66DE8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4C5E5277">
            <w:pPr>
              <w:widowControl/>
              <w:adjustRightInd w:val="0"/>
              <w:snapToGrid w:val="0"/>
              <w:spacing w:line="240" w:lineRule="auto"/>
              <w:ind w:firstLine="0" w:firstLineChars="0"/>
              <w:rPr>
                <w:kern w:val="0"/>
                <w:sz w:val="24"/>
              </w:rPr>
            </w:pPr>
          </w:p>
        </w:tc>
        <w:tc>
          <w:tcPr>
            <w:tcW w:w="3718" w:type="dxa"/>
            <w:shd w:val="clear" w:color="auto" w:fill="auto"/>
            <w:vAlign w:val="center"/>
          </w:tcPr>
          <w:p w14:paraId="0FE721F8">
            <w:pPr>
              <w:widowControl/>
              <w:adjustRightInd w:val="0"/>
              <w:snapToGrid w:val="0"/>
              <w:spacing w:line="240" w:lineRule="auto"/>
              <w:ind w:firstLine="0" w:firstLineChars="0"/>
              <w:jc w:val="center"/>
              <w:rPr>
                <w:kern w:val="0"/>
                <w:sz w:val="24"/>
              </w:rPr>
            </w:pPr>
            <w:r>
              <w:rPr>
                <w:kern w:val="0"/>
                <w:sz w:val="24"/>
              </w:rPr>
              <w:t>不太满意</w:t>
            </w:r>
          </w:p>
        </w:tc>
        <w:tc>
          <w:tcPr>
            <w:tcW w:w="1266" w:type="dxa"/>
            <w:shd w:val="clear" w:color="auto" w:fill="auto"/>
            <w:noWrap/>
            <w:vAlign w:val="center"/>
          </w:tcPr>
          <w:p w14:paraId="30A89AC4">
            <w:pPr>
              <w:widowControl/>
              <w:adjustRightInd w:val="0"/>
              <w:snapToGrid w:val="0"/>
              <w:spacing w:line="240" w:lineRule="auto"/>
              <w:ind w:firstLine="0" w:firstLineChars="0"/>
              <w:jc w:val="center"/>
              <w:rPr>
                <w:kern w:val="0"/>
                <w:sz w:val="24"/>
              </w:rPr>
            </w:pPr>
            <w:r>
              <w:rPr>
                <w:kern w:val="0"/>
                <w:sz w:val="24"/>
              </w:rPr>
              <w:t>5</w:t>
            </w:r>
          </w:p>
        </w:tc>
        <w:tc>
          <w:tcPr>
            <w:tcW w:w="1700" w:type="dxa"/>
            <w:shd w:val="clear" w:color="auto" w:fill="auto"/>
            <w:noWrap/>
            <w:vAlign w:val="center"/>
          </w:tcPr>
          <w:p w14:paraId="0E3D6347">
            <w:pPr>
              <w:widowControl/>
              <w:adjustRightInd w:val="0"/>
              <w:snapToGrid w:val="0"/>
              <w:spacing w:line="240" w:lineRule="auto"/>
              <w:ind w:firstLine="0" w:firstLineChars="0"/>
              <w:jc w:val="center"/>
              <w:rPr>
                <w:kern w:val="0"/>
                <w:sz w:val="24"/>
              </w:rPr>
            </w:pPr>
            <w:r>
              <w:rPr>
                <w:kern w:val="0"/>
                <w:sz w:val="24"/>
              </w:rPr>
              <w:t>1.32%</w:t>
            </w:r>
          </w:p>
        </w:tc>
      </w:tr>
      <w:tr w14:paraId="39B07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5AB89142">
            <w:pPr>
              <w:widowControl/>
              <w:adjustRightInd w:val="0"/>
              <w:snapToGrid w:val="0"/>
              <w:spacing w:line="240" w:lineRule="auto"/>
              <w:ind w:firstLine="0" w:firstLineChars="0"/>
              <w:rPr>
                <w:kern w:val="0"/>
                <w:sz w:val="24"/>
              </w:rPr>
            </w:pPr>
          </w:p>
        </w:tc>
        <w:tc>
          <w:tcPr>
            <w:tcW w:w="3718" w:type="dxa"/>
            <w:shd w:val="clear" w:color="auto" w:fill="auto"/>
            <w:vAlign w:val="center"/>
          </w:tcPr>
          <w:p w14:paraId="74600CE4">
            <w:pPr>
              <w:widowControl/>
              <w:adjustRightInd w:val="0"/>
              <w:snapToGrid w:val="0"/>
              <w:spacing w:line="240" w:lineRule="auto"/>
              <w:ind w:firstLine="0" w:firstLineChars="0"/>
              <w:jc w:val="center"/>
              <w:rPr>
                <w:kern w:val="0"/>
                <w:sz w:val="24"/>
              </w:rPr>
            </w:pPr>
            <w:r>
              <w:rPr>
                <w:kern w:val="0"/>
                <w:sz w:val="24"/>
              </w:rPr>
              <w:t>一般</w:t>
            </w:r>
          </w:p>
        </w:tc>
        <w:tc>
          <w:tcPr>
            <w:tcW w:w="1266" w:type="dxa"/>
            <w:shd w:val="clear" w:color="auto" w:fill="auto"/>
            <w:noWrap/>
            <w:vAlign w:val="center"/>
          </w:tcPr>
          <w:p w14:paraId="1CCE980A">
            <w:pPr>
              <w:widowControl/>
              <w:adjustRightInd w:val="0"/>
              <w:snapToGrid w:val="0"/>
              <w:spacing w:line="240" w:lineRule="auto"/>
              <w:ind w:firstLine="0" w:firstLineChars="0"/>
              <w:jc w:val="center"/>
              <w:rPr>
                <w:kern w:val="0"/>
                <w:sz w:val="24"/>
              </w:rPr>
            </w:pPr>
            <w:r>
              <w:rPr>
                <w:kern w:val="0"/>
                <w:sz w:val="24"/>
              </w:rPr>
              <w:t>40</w:t>
            </w:r>
          </w:p>
        </w:tc>
        <w:tc>
          <w:tcPr>
            <w:tcW w:w="1700" w:type="dxa"/>
            <w:shd w:val="clear" w:color="auto" w:fill="auto"/>
            <w:noWrap/>
            <w:vAlign w:val="center"/>
          </w:tcPr>
          <w:p w14:paraId="592A2C40">
            <w:pPr>
              <w:widowControl/>
              <w:adjustRightInd w:val="0"/>
              <w:snapToGrid w:val="0"/>
              <w:spacing w:line="240" w:lineRule="auto"/>
              <w:ind w:firstLine="0" w:firstLineChars="0"/>
              <w:jc w:val="center"/>
              <w:rPr>
                <w:kern w:val="0"/>
                <w:sz w:val="24"/>
              </w:rPr>
            </w:pPr>
            <w:r>
              <w:rPr>
                <w:kern w:val="0"/>
                <w:sz w:val="24"/>
              </w:rPr>
              <w:t>10.53%</w:t>
            </w:r>
          </w:p>
        </w:tc>
      </w:tr>
      <w:tr w14:paraId="6ECD9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6C9FF5D5">
            <w:pPr>
              <w:widowControl/>
              <w:adjustRightInd w:val="0"/>
              <w:snapToGrid w:val="0"/>
              <w:spacing w:line="240" w:lineRule="auto"/>
              <w:ind w:firstLine="0" w:firstLineChars="0"/>
              <w:rPr>
                <w:kern w:val="0"/>
                <w:sz w:val="24"/>
              </w:rPr>
            </w:pPr>
          </w:p>
        </w:tc>
        <w:tc>
          <w:tcPr>
            <w:tcW w:w="3718" w:type="dxa"/>
            <w:shd w:val="clear" w:color="auto" w:fill="auto"/>
            <w:vAlign w:val="center"/>
          </w:tcPr>
          <w:p w14:paraId="3BD3CE76">
            <w:pPr>
              <w:widowControl/>
              <w:adjustRightInd w:val="0"/>
              <w:snapToGrid w:val="0"/>
              <w:spacing w:line="240" w:lineRule="auto"/>
              <w:ind w:firstLine="0" w:firstLineChars="0"/>
              <w:jc w:val="center"/>
              <w:rPr>
                <w:kern w:val="0"/>
                <w:sz w:val="24"/>
              </w:rPr>
            </w:pPr>
            <w:r>
              <w:rPr>
                <w:kern w:val="0"/>
                <w:sz w:val="24"/>
              </w:rPr>
              <w:t>比较满意</w:t>
            </w:r>
          </w:p>
        </w:tc>
        <w:tc>
          <w:tcPr>
            <w:tcW w:w="1266" w:type="dxa"/>
            <w:shd w:val="clear" w:color="auto" w:fill="auto"/>
            <w:noWrap/>
            <w:vAlign w:val="center"/>
          </w:tcPr>
          <w:p w14:paraId="6267AF78">
            <w:pPr>
              <w:widowControl/>
              <w:adjustRightInd w:val="0"/>
              <w:snapToGrid w:val="0"/>
              <w:spacing w:line="240" w:lineRule="auto"/>
              <w:ind w:firstLine="0" w:firstLineChars="0"/>
              <w:jc w:val="center"/>
              <w:rPr>
                <w:kern w:val="0"/>
                <w:sz w:val="24"/>
              </w:rPr>
            </w:pPr>
            <w:r>
              <w:rPr>
                <w:kern w:val="0"/>
                <w:sz w:val="24"/>
              </w:rPr>
              <w:t>74</w:t>
            </w:r>
          </w:p>
        </w:tc>
        <w:tc>
          <w:tcPr>
            <w:tcW w:w="1700" w:type="dxa"/>
            <w:shd w:val="clear" w:color="auto" w:fill="auto"/>
            <w:noWrap/>
            <w:vAlign w:val="center"/>
          </w:tcPr>
          <w:p w14:paraId="5957EA0E">
            <w:pPr>
              <w:widowControl/>
              <w:adjustRightInd w:val="0"/>
              <w:snapToGrid w:val="0"/>
              <w:spacing w:line="240" w:lineRule="auto"/>
              <w:ind w:firstLine="0" w:firstLineChars="0"/>
              <w:jc w:val="center"/>
              <w:rPr>
                <w:kern w:val="0"/>
                <w:sz w:val="24"/>
              </w:rPr>
            </w:pPr>
            <w:r>
              <w:rPr>
                <w:kern w:val="0"/>
                <w:sz w:val="24"/>
              </w:rPr>
              <w:t>19.47%</w:t>
            </w:r>
          </w:p>
        </w:tc>
      </w:tr>
      <w:tr w14:paraId="374FC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11BE3910">
            <w:pPr>
              <w:widowControl/>
              <w:adjustRightInd w:val="0"/>
              <w:snapToGrid w:val="0"/>
              <w:spacing w:line="240" w:lineRule="auto"/>
              <w:ind w:firstLine="0" w:firstLineChars="0"/>
              <w:rPr>
                <w:kern w:val="0"/>
                <w:sz w:val="24"/>
              </w:rPr>
            </w:pPr>
          </w:p>
        </w:tc>
        <w:tc>
          <w:tcPr>
            <w:tcW w:w="3718" w:type="dxa"/>
            <w:shd w:val="clear" w:color="auto" w:fill="auto"/>
            <w:vAlign w:val="center"/>
          </w:tcPr>
          <w:p w14:paraId="6CD47A2D">
            <w:pPr>
              <w:widowControl/>
              <w:adjustRightInd w:val="0"/>
              <w:snapToGrid w:val="0"/>
              <w:spacing w:line="240" w:lineRule="auto"/>
              <w:ind w:firstLine="0" w:firstLineChars="0"/>
              <w:jc w:val="center"/>
              <w:rPr>
                <w:kern w:val="0"/>
                <w:sz w:val="24"/>
              </w:rPr>
            </w:pPr>
            <w:r>
              <w:rPr>
                <w:kern w:val="0"/>
                <w:sz w:val="24"/>
              </w:rPr>
              <w:t>满意</w:t>
            </w:r>
          </w:p>
        </w:tc>
        <w:tc>
          <w:tcPr>
            <w:tcW w:w="1266" w:type="dxa"/>
            <w:shd w:val="clear" w:color="auto" w:fill="auto"/>
            <w:noWrap/>
            <w:vAlign w:val="center"/>
          </w:tcPr>
          <w:p w14:paraId="24E22C17">
            <w:pPr>
              <w:widowControl/>
              <w:adjustRightInd w:val="0"/>
              <w:snapToGrid w:val="0"/>
              <w:spacing w:line="240" w:lineRule="auto"/>
              <w:ind w:firstLine="0" w:firstLineChars="0"/>
              <w:jc w:val="center"/>
              <w:rPr>
                <w:kern w:val="0"/>
                <w:sz w:val="24"/>
              </w:rPr>
            </w:pPr>
            <w:r>
              <w:rPr>
                <w:kern w:val="0"/>
                <w:sz w:val="24"/>
              </w:rPr>
              <w:t>253</w:t>
            </w:r>
          </w:p>
        </w:tc>
        <w:tc>
          <w:tcPr>
            <w:tcW w:w="1700" w:type="dxa"/>
            <w:shd w:val="clear" w:color="auto" w:fill="auto"/>
            <w:noWrap/>
            <w:vAlign w:val="center"/>
          </w:tcPr>
          <w:p w14:paraId="48A276B4">
            <w:pPr>
              <w:widowControl/>
              <w:adjustRightInd w:val="0"/>
              <w:snapToGrid w:val="0"/>
              <w:spacing w:line="240" w:lineRule="auto"/>
              <w:ind w:firstLine="0" w:firstLineChars="0"/>
              <w:jc w:val="center"/>
              <w:rPr>
                <w:kern w:val="0"/>
                <w:sz w:val="24"/>
              </w:rPr>
            </w:pPr>
            <w:r>
              <w:rPr>
                <w:kern w:val="0"/>
                <w:sz w:val="24"/>
              </w:rPr>
              <w:t>66.58%</w:t>
            </w:r>
          </w:p>
        </w:tc>
      </w:tr>
      <w:tr w14:paraId="2AF48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113F5F11">
            <w:pPr>
              <w:widowControl/>
              <w:adjustRightInd w:val="0"/>
              <w:snapToGrid w:val="0"/>
              <w:spacing w:line="240" w:lineRule="auto"/>
              <w:ind w:firstLine="0" w:firstLineChars="0"/>
              <w:rPr>
                <w:kern w:val="0"/>
                <w:sz w:val="24"/>
              </w:rPr>
            </w:pPr>
          </w:p>
        </w:tc>
        <w:tc>
          <w:tcPr>
            <w:tcW w:w="3718" w:type="dxa"/>
            <w:shd w:val="clear" w:color="auto" w:fill="auto"/>
            <w:vAlign w:val="center"/>
          </w:tcPr>
          <w:p w14:paraId="030A9C30">
            <w:pPr>
              <w:widowControl/>
              <w:adjustRightInd w:val="0"/>
              <w:snapToGrid w:val="0"/>
              <w:spacing w:line="240" w:lineRule="auto"/>
              <w:ind w:firstLine="0" w:firstLineChars="0"/>
              <w:jc w:val="center"/>
              <w:rPr>
                <w:b/>
                <w:bCs/>
                <w:kern w:val="0"/>
                <w:sz w:val="24"/>
              </w:rPr>
            </w:pPr>
            <w:r>
              <w:rPr>
                <w:b/>
                <w:bCs/>
                <w:kern w:val="0"/>
                <w:sz w:val="24"/>
              </w:rPr>
              <w:t>问题5满意度</w:t>
            </w:r>
          </w:p>
        </w:tc>
        <w:tc>
          <w:tcPr>
            <w:tcW w:w="2966" w:type="dxa"/>
            <w:gridSpan w:val="2"/>
            <w:shd w:val="clear" w:color="auto" w:fill="auto"/>
            <w:noWrap/>
            <w:vAlign w:val="center"/>
          </w:tcPr>
          <w:p w14:paraId="29D3839A">
            <w:pPr>
              <w:widowControl/>
              <w:adjustRightInd w:val="0"/>
              <w:snapToGrid w:val="0"/>
              <w:spacing w:line="240" w:lineRule="auto"/>
              <w:ind w:firstLine="0" w:firstLineChars="0"/>
              <w:jc w:val="center"/>
              <w:rPr>
                <w:b/>
                <w:bCs/>
                <w:kern w:val="0"/>
                <w:sz w:val="24"/>
              </w:rPr>
            </w:pPr>
            <w:r>
              <w:rPr>
                <w:b/>
                <w:bCs/>
                <w:kern w:val="0"/>
                <w:sz w:val="24"/>
              </w:rPr>
              <w:t>89.4%</w:t>
            </w:r>
          </w:p>
        </w:tc>
      </w:tr>
      <w:tr w14:paraId="2D212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restart"/>
            <w:vAlign w:val="center"/>
          </w:tcPr>
          <w:p w14:paraId="6494F7D7">
            <w:pPr>
              <w:widowControl/>
              <w:adjustRightInd w:val="0"/>
              <w:snapToGrid w:val="0"/>
              <w:spacing w:line="240" w:lineRule="auto"/>
              <w:ind w:firstLine="0" w:firstLineChars="0"/>
              <w:rPr>
                <w:kern w:val="0"/>
                <w:sz w:val="24"/>
              </w:rPr>
            </w:pPr>
            <w:r>
              <w:rPr>
                <w:kern w:val="0"/>
                <w:sz w:val="24"/>
              </w:rPr>
              <w:t>6.您对新塘镇城区与农村道路、公共场所的清洁洒扫工作满意程度：</w:t>
            </w:r>
          </w:p>
        </w:tc>
        <w:tc>
          <w:tcPr>
            <w:tcW w:w="3718" w:type="dxa"/>
            <w:shd w:val="clear" w:color="auto" w:fill="auto"/>
            <w:vAlign w:val="center"/>
          </w:tcPr>
          <w:p w14:paraId="4B281F61">
            <w:pPr>
              <w:widowControl/>
              <w:adjustRightInd w:val="0"/>
              <w:snapToGrid w:val="0"/>
              <w:spacing w:line="240" w:lineRule="auto"/>
              <w:ind w:firstLine="0" w:firstLineChars="0"/>
              <w:jc w:val="center"/>
              <w:rPr>
                <w:kern w:val="0"/>
                <w:sz w:val="24"/>
              </w:rPr>
            </w:pPr>
            <w:r>
              <w:rPr>
                <w:kern w:val="0"/>
                <w:sz w:val="24"/>
              </w:rPr>
              <w:t>不满意</w:t>
            </w:r>
          </w:p>
        </w:tc>
        <w:tc>
          <w:tcPr>
            <w:tcW w:w="1266" w:type="dxa"/>
            <w:shd w:val="clear" w:color="auto" w:fill="auto"/>
            <w:noWrap/>
            <w:vAlign w:val="center"/>
          </w:tcPr>
          <w:p w14:paraId="43E73D38">
            <w:pPr>
              <w:widowControl/>
              <w:adjustRightInd w:val="0"/>
              <w:snapToGrid w:val="0"/>
              <w:spacing w:line="240" w:lineRule="auto"/>
              <w:ind w:firstLine="0" w:firstLineChars="0"/>
              <w:jc w:val="center"/>
              <w:rPr>
                <w:kern w:val="0"/>
                <w:sz w:val="24"/>
              </w:rPr>
            </w:pPr>
            <w:r>
              <w:rPr>
                <w:kern w:val="0"/>
                <w:sz w:val="24"/>
              </w:rPr>
              <w:t>3</w:t>
            </w:r>
          </w:p>
        </w:tc>
        <w:tc>
          <w:tcPr>
            <w:tcW w:w="1700" w:type="dxa"/>
            <w:shd w:val="clear" w:color="auto" w:fill="auto"/>
            <w:noWrap/>
            <w:vAlign w:val="center"/>
          </w:tcPr>
          <w:p w14:paraId="2BECE9E8">
            <w:pPr>
              <w:widowControl/>
              <w:adjustRightInd w:val="0"/>
              <w:snapToGrid w:val="0"/>
              <w:spacing w:line="240" w:lineRule="auto"/>
              <w:ind w:firstLine="0" w:firstLineChars="0"/>
              <w:jc w:val="center"/>
              <w:rPr>
                <w:kern w:val="0"/>
                <w:sz w:val="24"/>
              </w:rPr>
            </w:pPr>
            <w:r>
              <w:rPr>
                <w:kern w:val="0"/>
                <w:sz w:val="24"/>
              </w:rPr>
              <w:t>0.79%</w:t>
            </w:r>
          </w:p>
        </w:tc>
      </w:tr>
      <w:tr w14:paraId="1F1E6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05276A8F">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2EACA4E4">
            <w:pPr>
              <w:widowControl/>
              <w:adjustRightInd w:val="0"/>
              <w:snapToGrid w:val="0"/>
              <w:spacing w:line="240" w:lineRule="auto"/>
              <w:ind w:firstLine="0" w:firstLineChars="0"/>
              <w:jc w:val="center"/>
              <w:rPr>
                <w:kern w:val="0"/>
                <w:sz w:val="24"/>
              </w:rPr>
            </w:pPr>
            <w:r>
              <w:rPr>
                <w:kern w:val="0"/>
                <w:sz w:val="24"/>
              </w:rPr>
              <w:t>不太满意</w:t>
            </w:r>
          </w:p>
        </w:tc>
        <w:tc>
          <w:tcPr>
            <w:tcW w:w="1266" w:type="dxa"/>
            <w:shd w:val="clear" w:color="auto" w:fill="auto"/>
            <w:noWrap/>
            <w:vAlign w:val="center"/>
          </w:tcPr>
          <w:p w14:paraId="76E0CC07">
            <w:pPr>
              <w:widowControl/>
              <w:adjustRightInd w:val="0"/>
              <w:snapToGrid w:val="0"/>
              <w:spacing w:line="240" w:lineRule="auto"/>
              <w:ind w:firstLine="0" w:firstLineChars="0"/>
              <w:jc w:val="center"/>
              <w:rPr>
                <w:kern w:val="0"/>
                <w:sz w:val="24"/>
              </w:rPr>
            </w:pPr>
            <w:r>
              <w:rPr>
                <w:kern w:val="0"/>
                <w:sz w:val="24"/>
              </w:rPr>
              <w:t>3</w:t>
            </w:r>
          </w:p>
        </w:tc>
        <w:tc>
          <w:tcPr>
            <w:tcW w:w="1700" w:type="dxa"/>
            <w:shd w:val="clear" w:color="auto" w:fill="auto"/>
            <w:noWrap/>
            <w:vAlign w:val="center"/>
          </w:tcPr>
          <w:p w14:paraId="07C27E9C">
            <w:pPr>
              <w:widowControl/>
              <w:adjustRightInd w:val="0"/>
              <w:snapToGrid w:val="0"/>
              <w:spacing w:line="240" w:lineRule="auto"/>
              <w:ind w:firstLine="0" w:firstLineChars="0"/>
              <w:jc w:val="center"/>
              <w:rPr>
                <w:kern w:val="0"/>
                <w:sz w:val="24"/>
              </w:rPr>
            </w:pPr>
            <w:r>
              <w:rPr>
                <w:kern w:val="0"/>
                <w:sz w:val="24"/>
              </w:rPr>
              <w:t>0.79%</w:t>
            </w:r>
          </w:p>
        </w:tc>
      </w:tr>
      <w:tr w14:paraId="2D2C1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05558FCD">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3EB27D5C">
            <w:pPr>
              <w:widowControl/>
              <w:adjustRightInd w:val="0"/>
              <w:snapToGrid w:val="0"/>
              <w:spacing w:line="240" w:lineRule="auto"/>
              <w:ind w:firstLine="0" w:firstLineChars="0"/>
              <w:jc w:val="center"/>
              <w:rPr>
                <w:kern w:val="0"/>
                <w:sz w:val="24"/>
              </w:rPr>
            </w:pPr>
            <w:r>
              <w:rPr>
                <w:kern w:val="0"/>
                <w:sz w:val="24"/>
              </w:rPr>
              <w:t>一般</w:t>
            </w:r>
          </w:p>
        </w:tc>
        <w:tc>
          <w:tcPr>
            <w:tcW w:w="1266" w:type="dxa"/>
            <w:shd w:val="clear" w:color="auto" w:fill="auto"/>
            <w:noWrap/>
            <w:vAlign w:val="center"/>
          </w:tcPr>
          <w:p w14:paraId="13521CB2">
            <w:pPr>
              <w:widowControl/>
              <w:adjustRightInd w:val="0"/>
              <w:snapToGrid w:val="0"/>
              <w:spacing w:line="240" w:lineRule="auto"/>
              <w:ind w:firstLine="0" w:firstLineChars="0"/>
              <w:jc w:val="center"/>
              <w:rPr>
                <w:kern w:val="0"/>
                <w:sz w:val="24"/>
              </w:rPr>
            </w:pPr>
            <w:r>
              <w:rPr>
                <w:kern w:val="0"/>
                <w:sz w:val="24"/>
              </w:rPr>
              <w:t>27</w:t>
            </w:r>
          </w:p>
        </w:tc>
        <w:tc>
          <w:tcPr>
            <w:tcW w:w="1700" w:type="dxa"/>
            <w:shd w:val="clear" w:color="auto" w:fill="auto"/>
            <w:noWrap/>
            <w:vAlign w:val="center"/>
          </w:tcPr>
          <w:p w14:paraId="042118AF">
            <w:pPr>
              <w:widowControl/>
              <w:adjustRightInd w:val="0"/>
              <w:snapToGrid w:val="0"/>
              <w:spacing w:line="240" w:lineRule="auto"/>
              <w:ind w:firstLine="0" w:firstLineChars="0"/>
              <w:jc w:val="center"/>
              <w:rPr>
                <w:kern w:val="0"/>
                <w:sz w:val="24"/>
              </w:rPr>
            </w:pPr>
            <w:r>
              <w:rPr>
                <w:kern w:val="0"/>
                <w:sz w:val="24"/>
              </w:rPr>
              <w:t>7.11%</w:t>
            </w:r>
          </w:p>
        </w:tc>
      </w:tr>
      <w:tr w14:paraId="1A40B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07EDF54B">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451C0ACC">
            <w:pPr>
              <w:widowControl/>
              <w:adjustRightInd w:val="0"/>
              <w:snapToGrid w:val="0"/>
              <w:spacing w:line="240" w:lineRule="auto"/>
              <w:ind w:firstLine="0" w:firstLineChars="0"/>
              <w:jc w:val="center"/>
              <w:rPr>
                <w:kern w:val="0"/>
                <w:sz w:val="24"/>
              </w:rPr>
            </w:pPr>
            <w:r>
              <w:rPr>
                <w:kern w:val="0"/>
                <w:sz w:val="24"/>
              </w:rPr>
              <w:t>比较满意</w:t>
            </w:r>
          </w:p>
        </w:tc>
        <w:tc>
          <w:tcPr>
            <w:tcW w:w="1266" w:type="dxa"/>
            <w:shd w:val="clear" w:color="auto" w:fill="auto"/>
            <w:noWrap/>
            <w:vAlign w:val="center"/>
          </w:tcPr>
          <w:p w14:paraId="2AD13EBC">
            <w:pPr>
              <w:widowControl/>
              <w:adjustRightInd w:val="0"/>
              <w:snapToGrid w:val="0"/>
              <w:spacing w:line="240" w:lineRule="auto"/>
              <w:ind w:firstLine="0" w:firstLineChars="0"/>
              <w:jc w:val="center"/>
              <w:rPr>
                <w:kern w:val="0"/>
                <w:sz w:val="24"/>
              </w:rPr>
            </w:pPr>
            <w:r>
              <w:rPr>
                <w:kern w:val="0"/>
                <w:sz w:val="24"/>
              </w:rPr>
              <w:t>73</w:t>
            </w:r>
          </w:p>
        </w:tc>
        <w:tc>
          <w:tcPr>
            <w:tcW w:w="1700" w:type="dxa"/>
            <w:shd w:val="clear" w:color="auto" w:fill="auto"/>
            <w:noWrap/>
            <w:vAlign w:val="center"/>
          </w:tcPr>
          <w:p w14:paraId="237A35F4">
            <w:pPr>
              <w:widowControl/>
              <w:adjustRightInd w:val="0"/>
              <w:snapToGrid w:val="0"/>
              <w:spacing w:line="240" w:lineRule="auto"/>
              <w:ind w:firstLine="0" w:firstLineChars="0"/>
              <w:jc w:val="center"/>
              <w:rPr>
                <w:kern w:val="0"/>
                <w:sz w:val="24"/>
              </w:rPr>
            </w:pPr>
            <w:r>
              <w:rPr>
                <w:kern w:val="0"/>
                <w:sz w:val="24"/>
              </w:rPr>
              <w:t>19.21%</w:t>
            </w:r>
          </w:p>
        </w:tc>
      </w:tr>
      <w:tr w14:paraId="208FD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5993D9B2">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7FD33163">
            <w:pPr>
              <w:widowControl/>
              <w:adjustRightInd w:val="0"/>
              <w:snapToGrid w:val="0"/>
              <w:spacing w:line="240" w:lineRule="auto"/>
              <w:ind w:firstLine="0" w:firstLineChars="0"/>
              <w:jc w:val="center"/>
              <w:rPr>
                <w:kern w:val="0"/>
                <w:sz w:val="24"/>
              </w:rPr>
            </w:pPr>
            <w:r>
              <w:rPr>
                <w:kern w:val="0"/>
                <w:sz w:val="24"/>
              </w:rPr>
              <w:t>满意</w:t>
            </w:r>
          </w:p>
        </w:tc>
        <w:tc>
          <w:tcPr>
            <w:tcW w:w="1266" w:type="dxa"/>
            <w:shd w:val="clear" w:color="auto" w:fill="auto"/>
            <w:noWrap/>
            <w:vAlign w:val="center"/>
          </w:tcPr>
          <w:p w14:paraId="2A0003A1">
            <w:pPr>
              <w:widowControl/>
              <w:adjustRightInd w:val="0"/>
              <w:snapToGrid w:val="0"/>
              <w:spacing w:line="240" w:lineRule="auto"/>
              <w:ind w:firstLine="0" w:firstLineChars="0"/>
              <w:jc w:val="center"/>
              <w:rPr>
                <w:kern w:val="0"/>
                <w:sz w:val="24"/>
              </w:rPr>
            </w:pPr>
            <w:r>
              <w:rPr>
                <w:kern w:val="0"/>
                <w:sz w:val="24"/>
              </w:rPr>
              <w:t>274</w:t>
            </w:r>
          </w:p>
        </w:tc>
        <w:tc>
          <w:tcPr>
            <w:tcW w:w="1700" w:type="dxa"/>
            <w:shd w:val="clear" w:color="auto" w:fill="auto"/>
            <w:noWrap/>
            <w:vAlign w:val="center"/>
          </w:tcPr>
          <w:p w14:paraId="42C17BAD">
            <w:pPr>
              <w:widowControl/>
              <w:adjustRightInd w:val="0"/>
              <w:snapToGrid w:val="0"/>
              <w:spacing w:line="240" w:lineRule="auto"/>
              <w:ind w:firstLine="0" w:firstLineChars="0"/>
              <w:jc w:val="center"/>
              <w:rPr>
                <w:kern w:val="0"/>
                <w:sz w:val="24"/>
              </w:rPr>
            </w:pPr>
            <w:r>
              <w:rPr>
                <w:kern w:val="0"/>
                <w:sz w:val="24"/>
              </w:rPr>
              <w:t>72.11%</w:t>
            </w:r>
          </w:p>
        </w:tc>
      </w:tr>
      <w:tr w14:paraId="31A22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4AB65CB7">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7B561596">
            <w:pPr>
              <w:widowControl/>
              <w:adjustRightInd w:val="0"/>
              <w:snapToGrid w:val="0"/>
              <w:spacing w:line="240" w:lineRule="auto"/>
              <w:ind w:firstLine="0" w:firstLineChars="0"/>
              <w:jc w:val="center"/>
              <w:rPr>
                <w:b/>
                <w:bCs/>
                <w:kern w:val="0"/>
                <w:sz w:val="24"/>
              </w:rPr>
            </w:pPr>
            <w:r>
              <w:rPr>
                <w:b/>
                <w:bCs/>
                <w:kern w:val="0"/>
                <w:sz w:val="24"/>
              </w:rPr>
              <w:t>问题6满意度</w:t>
            </w:r>
          </w:p>
        </w:tc>
        <w:tc>
          <w:tcPr>
            <w:tcW w:w="2966" w:type="dxa"/>
            <w:gridSpan w:val="2"/>
            <w:shd w:val="clear" w:color="auto" w:fill="auto"/>
            <w:noWrap/>
            <w:vAlign w:val="center"/>
          </w:tcPr>
          <w:p w14:paraId="2BC96B3A">
            <w:pPr>
              <w:widowControl/>
              <w:adjustRightInd w:val="0"/>
              <w:snapToGrid w:val="0"/>
              <w:spacing w:line="240" w:lineRule="auto"/>
              <w:ind w:firstLine="0" w:firstLineChars="0"/>
              <w:jc w:val="center"/>
              <w:rPr>
                <w:b/>
                <w:bCs/>
                <w:kern w:val="0"/>
                <w:sz w:val="24"/>
              </w:rPr>
            </w:pPr>
            <w:r>
              <w:rPr>
                <w:b/>
                <w:bCs/>
                <w:kern w:val="0"/>
                <w:sz w:val="24"/>
              </w:rPr>
              <w:t>92.2%</w:t>
            </w:r>
          </w:p>
        </w:tc>
      </w:tr>
      <w:tr w14:paraId="3A227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restart"/>
            <w:vAlign w:val="center"/>
          </w:tcPr>
          <w:p w14:paraId="208640EC">
            <w:pPr>
              <w:widowControl/>
              <w:adjustRightInd w:val="0"/>
              <w:snapToGrid w:val="0"/>
              <w:spacing w:line="240" w:lineRule="auto"/>
              <w:ind w:firstLine="0" w:firstLineChars="0"/>
              <w:rPr>
                <w:kern w:val="0"/>
                <w:sz w:val="24"/>
              </w:rPr>
            </w:pPr>
            <w:r>
              <w:rPr>
                <w:kern w:val="0"/>
                <w:sz w:val="24"/>
              </w:rPr>
              <w:t>7.您对新塘镇域内的河涌水面、滩涂、亲水码头等水域保洁工作满意程度：</w:t>
            </w:r>
          </w:p>
        </w:tc>
        <w:tc>
          <w:tcPr>
            <w:tcW w:w="3718" w:type="dxa"/>
            <w:shd w:val="clear" w:color="auto" w:fill="auto"/>
            <w:vAlign w:val="center"/>
          </w:tcPr>
          <w:p w14:paraId="7BB5CCE8">
            <w:pPr>
              <w:widowControl/>
              <w:adjustRightInd w:val="0"/>
              <w:snapToGrid w:val="0"/>
              <w:spacing w:line="240" w:lineRule="auto"/>
              <w:ind w:firstLine="0" w:firstLineChars="0"/>
              <w:jc w:val="center"/>
              <w:rPr>
                <w:kern w:val="0"/>
                <w:sz w:val="24"/>
              </w:rPr>
            </w:pPr>
            <w:r>
              <w:rPr>
                <w:kern w:val="0"/>
                <w:sz w:val="24"/>
              </w:rPr>
              <w:t>不满意</w:t>
            </w:r>
          </w:p>
        </w:tc>
        <w:tc>
          <w:tcPr>
            <w:tcW w:w="1266" w:type="dxa"/>
            <w:shd w:val="clear" w:color="auto" w:fill="auto"/>
            <w:noWrap/>
            <w:vAlign w:val="center"/>
          </w:tcPr>
          <w:p w14:paraId="2395884B">
            <w:pPr>
              <w:widowControl/>
              <w:adjustRightInd w:val="0"/>
              <w:snapToGrid w:val="0"/>
              <w:spacing w:line="240" w:lineRule="auto"/>
              <w:ind w:firstLine="0" w:firstLineChars="0"/>
              <w:jc w:val="center"/>
              <w:rPr>
                <w:kern w:val="0"/>
                <w:sz w:val="24"/>
              </w:rPr>
            </w:pPr>
            <w:r>
              <w:rPr>
                <w:kern w:val="0"/>
                <w:sz w:val="24"/>
              </w:rPr>
              <w:t>2</w:t>
            </w:r>
          </w:p>
        </w:tc>
        <w:tc>
          <w:tcPr>
            <w:tcW w:w="1700" w:type="dxa"/>
            <w:shd w:val="clear" w:color="auto" w:fill="auto"/>
            <w:noWrap/>
            <w:vAlign w:val="center"/>
          </w:tcPr>
          <w:p w14:paraId="51875DAC">
            <w:pPr>
              <w:widowControl/>
              <w:adjustRightInd w:val="0"/>
              <w:snapToGrid w:val="0"/>
              <w:spacing w:line="240" w:lineRule="auto"/>
              <w:ind w:firstLine="0" w:firstLineChars="0"/>
              <w:jc w:val="center"/>
              <w:rPr>
                <w:kern w:val="0"/>
                <w:sz w:val="24"/>
              </w:rPr>
            </w:pPr>
            <w:r>
              <w:rPr>
                <w:kern w:val="0"/>
                <w:sz w:val="24"/>
              </w:rPr>
              <w:t>0.53%</w:t>
            </w:r>
          </w:p>
        </w:tc>
      </w:tr>
      <w:tr w14:paraId="4FFA7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6F102B1E">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412F3A23">
            <w:pPr>
              <w:widowControl/>
              <w:adjustRightInd w:val="0"/>
              <w:snapToGrid w:val="0"/>
              <w:spacing w:line="240" w:lineRule="auto"/>
              <w:ind w:firstLine="0" w:firstLineChars="0"/>
              <w:jc w:val="center"/>
              <w:rPr>
                <w:kern w:val="0"/>
                <w:sz w:val="24"/>
              </w:rPr>
            </w:pPr>
            <w:r>
              <w:rPr>
                <w:kern w:val="0"/>
                <w:sz w:val="24"/>
              </w:rPr>
              <w:t>不太满意</w:t>
            </w:r>
          </w:p>
        </w:tc>
        <w:tc>
          <w:tcPr>
            <w:tcW w:w="1266" w:type="dxa"/>
            <w:shd w:val="clear" w:color="auto" w:fill="auto"/>
            <w:noWrap/>
            <w:vAlign w:val="center"/>
          </w:tcPr>
          <w:p w14:paraId="53F01988">
            <w:pPr>
              <w:widowControl/>
              <w:adjustRightInd w:val="0"/>
              <w:snapToGrid w:val="0"/>
              <w:spacing w:line="240" w:lineRule="auto"/>
              <w:ind w:firstLine="0" w:firstLineChars="0"/>
              <w:jc w:val="center"/>
              <w:rPr>
                <w:kern w:val="0"/>
                <w:sz w:val="24"/>
              </w:rPr>
            </w:pPr>
            <w:r>
              <w:rPr>
                <w:kern w:val="0"/>
                <w:sz w:val="24"/>
              </w:rPr>
              <w:t>4</w:t>
            </w:r>
          </w:p>
        </w:tc>
        <w:tc>
          <w:tcPr>
            <w:tcW w:w="1700" w:type="dxa"/>
            <w:shd w:val="clear" w:color="auto" w:fill="auto"/>
            <w:noWrap/>
            <w:vAlign w:val="center"/>
          </w:tcPr>
          <w:p w14:paraId="159337A5">
            <w:pPr>
              <w:widowControl/>
              <w:adjustRightInd w:val="0"/>
              <w:snapToGrid w:val="0"/>
              <w:spacing w:line="240" w:lineRule="auto"/>
              <w:ind w:firstLine="0" w:firstLineChars="0"/>
              <w:jc w:val="center"/>
              <w:rPr>
                <w:kern w:val="0"/>
                <w:sz w:val="24"/>
              </w:rPr>
            </w:pPr>
            <w:r>
              <w:rPr>
                <w:kern w:val="0"/>
                <w:sz w:val="24"/>
              </w:rPr>
              <w:t>1.05%</w:t>
            </w:r>
          </w:p>
        </w:tc>
      </w:tr>
      <w:tr w14:paraId="4EDCF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08686F53">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613540A3">
            <w:pPr>
              <w:widowControl/>
              <w:adjustRightInd w:val="0"/>
              <w:snapToGrid w:val="0"/>
              <w:spacing w:line="240" w:lineRule="auto"/>
              <w:ind w:firstLine="0" w:firstLineChars="0"/>
              <w:jc w:val="center"/>
              <w:rPr>
                <w:kern w:val="0"/>
                <w:sz w:val="24"/>
              </w:rPr>
            </w:pPr>
            <w:r>
              <w:rPr>
                <w:kern w:val="0"/>
                <w:sz w:val="24"/>
              </w:rPr>
              <w:t>一般</w:t>
            </w:r>
          </w:p>
        </w:tc>
        <w:tc>
          <w:tcPr>
            <w:tcW w:w="1266" w:type="dxa"/>
            <w:shd w:val="clear" w:color="auto" w:fill="auto"/>
            <w:noWrap/>
            <w:vAlign w:val="center"/>
          </w:tcPr>
          <w:p w14:paraId="01D4EA30">
            <w:pPr>
              <w:widowControl/>
              <w:adjustRightInd w:val="0"/>
              <w:snapToGrid w:val="0"/>
              <w:spacing w:line="240" w:lineRule="auto"/>
              <w:ind w:firstLine="0" w:firstLineChars="0"/>
              <w:jc w:val="center"/>
              <w:rPr>
                <w:kern w:val="0"/>
                <w:sz w:val="24"/>
              </w:rPr>
            </w:pPr>
            <w:r>
              <w:rPr>
                <w:kern w:val="0"/>
                <w:sz w:val="24"/>
              </w:rPr>
              <w:t>30</w:t>
            </w:r>
          </w:p>
        </w:tc>
        <w:tc>
          <w:tcPr>
            <w:tcW w:w="1700" w:type="dxa"/>
            <w:shd w:val="clear" w:color="auto" w:fill="auto"/>
            <w:noWrap/>
            <w:vAlign w:val="center"/>
          </w:tcPr>
          <w:p w14:paraId="47567403">
            <w:pPr>
              <w:widowControl/>
              <w:adjustRightInd w:val="0"/>
              <w:snapToGrid w:val="0"/>
              <w:spacing w:line="240" w:lineRule="auto"/>
              <w:ind w:firstLine="0" w:firstLineChars="0"/>
              <w:jc w:val="center"/>
              <w:rPr>
                <w:kern w:val="0"/>
                <w:sz w:val="24"/>
              </w:rPr>
            </w:pPr>
            <w:r>
              <w:rPr>
                <w:kern w:val="0"/>
                <w:sz w:val="24"/>
              </w:rPr>
              <w:t>7.89%</w:t>
            </w:r>
          </w:p>
        </w:tc>
      </w:tr>
      <w:tr w14:paraId="1606B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626FE9B6">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7F4285C6">
            <w:pPr>
              <w:widowControl/>
              <w:adjustRightInd w:val="0"/>
              <w:snapToGrid w:val="0"/>
              <w:spacing w:line="240" w:lineRule="auto"/>
              <w:ind w:firstLine="0" w:firstLineChars="0"/>
              <w:jc w:val="center"/>
              <w:rPr>
                <w:kern w:val="0"/>
                <w:sz w:val="24"/>
              </w:rPr>
            </w:pPr>
            <w:r>
              <w:rPr>
                <w:kern w:val="0"/>
                <w:sz w:val="24"/>
              </w:rPr>
              <w:t>比较满意</w:t>
            </w:r>
          </w:p>
        </w:tc>
        <w:tc>
          <w:tcPr>
            <w:tcW w:w="1266" w:type="dxa"/>
            <w:shd w:val="clear" w:color="auto" w:fill="auto"/>
            <w:noWrap/>
            <w:vAlign w:val="center"/>
          </w:tcPr>
          <w:p w14:paraId="42DC7F81">
            <w:pPr>
              <w:widowControl/>
              <w:adjustRightInd w:val="0"/>
              <w:snapToGrid w:val="0"/>
              <w:spacing w:line="240" w:lineRule="auto"/>
              <w:ind w:firstLine="0" w:firstLineChars="0"/>
              <w:jc w:val="center"/>
              <w:rPr>
                <w:kern w:val="0"/>
                <w:sz w:val="24"/>
              </w:rPr>
            </w:pPr>
            <w:r>
              <w:rPr>
                <w:kern w:val="0"/>
                <w:sz w:val="24"/>
              </w:rPr>
              <w:t>77</w:t>
            </w:r>
          </w:p>
        </w:tc>
        <w:tc>
          <w:tcPr>
            <w:tcW w:w="1700" w:type="dxa"/>
            <w:shd w:val="clear" w:color="auto" w:fill="auto"/>
            <w:noWrap/>
            <w:vAlign w:val="center"/>
          </w:tcPr>
          <w:p w14:paraId="5597A22B">
            <w:pPr>
              <w:widowControl/>
              <w:adjustRightInd w:val="0"/>
              <w:snapToGrid w:val="0"/>
              <w:spacing w:line="240" w:lineRule="auto"/>
              <w:ind w:firstLine="0" w:firstLineChars="0"/>
              <w:jc w:val="center"/>
              <w:rPr>
                <w:kern w:val="0"/>
                <w:sz w:val="24"/>
              </w:rPr>
            </w:pPr>
            <w:r>
              <w:rPr>
                <w:kern w:val="0"/>
                <w:sz w:val="24"/>
              </w:rPr>
              <w:t>20.26%</w:t>
            </w:r>
          </w:p>
        </w:tc>
      </w:tr>
      <w:tr w14:paraId="0BD93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66A81CD7">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1A6D46D0">
            <w:pPr>
              <w:widowControl/>
              <w:adjustRightInd w:val="0"/>
              <w:snapToGrid w:val="0"/>
              <w:spacing w:line="240" w:lineRule="auto"/>
              <w:ind w:firstLine="0" w:firstLineChars="0"/>
              <w:jc w:val="center"/>
              <w:rPr>
                <w:kern w:val="0"/>
                <w:sz w:val="24"/>
              </w:rPr>
            </w:pPr>
            <w:r>
              <w:rPr>
                <w:kern w:val="0"/>
                <w:sz w:val="24"/>
              </w:rPr>
              <w:t>满意</w:t>
            </w:r>
          </w:p>
        </w:tc>
        <w:tc>
          <w:tcPr>
            <w:tcW w:w="1266" w:type="dxa"/>
            <w:shd w:val="clear" w:color="auto" w:fill="auto"/>
            <w:noWrap/>
            <w:vAlign w:val="center"/>
          </w:tcPr>
          <w:p w14:paraId="4C5362C7">
            <w:pPr>
              <w:widowControl/>
              <w:adjustRightInd w:val="0"/>
              <w:snapToGrid w:val="0"/>
              <w:spacing w:line="240" w:lineRule="auto"/>
              <w:ind w:firstLine="0" w:firstLineChars="0"/>
              <w:jc w:val="center"/>
              <w:rPr>
                <w:kern w:val="0"/>
                <w:sz w:val="24"/>
              </w:rPr>
            </w:pPr>
            <w:r>
              <w:rPr>
                <w:kern w:val="0"/>
                <w:sz w:val="24"/>
              </w:rPr>
              <w:t>267</w:t>
            </w:r>
          </w:p>
        </w:tc>
        <w:tc>
          <w:tcPr>
            <w:tcW w:w="1700" w:type="dxa"/>
            <w:shd w:val="clear" w:color="auto" w:fill="auto"/>
            <w:noWrap/>
            <w:vAlign w:val="center"/>
          </w:tcPr>
          <w:p w14:paraId="117B0F30">
            <w:pPr>
              <w:widowControl/>
              <w:adjustRightInd w:val="0"/>
              <w:snapToGrid w:val="0"/>
              <w:spacing w:line="240" w:lineRule="auto"/>
              <w:ind w:firstLine="0" w:firstLineChars="0"/>
              <w:jc w:val="center"/>
              <w:rPr>
                <w:kern w:val="0"/>
                <w:sz w:val="24"/>
              </w:rPr>
            </w:pPr>
            <w:r>
              <w:rPr>
                <w:kern w:val="0"/>
                <w:sz w:val="24"/>
              </w:rPr>
              <w:t>70.26%</w:t>
            </w:r>
          </w:p>
        </w:tc>
      </w:tr>
      <w:tr w14:paraId="78C98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5218A83E">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3407FC78">
            <w:pPr>
              <w:widowControl/>
              <w:adjustRightInd w:val="0"/>
              <w:snapToGrid w:val="0"/>
              <w:spacing w:line="240" w:lineRule="auto"/>
              <w:ind w:firstLine="0" w:firstLineChars="0"/>
              <w:jc w:val="center"/>
              <w:rPr>
                <w:b/>
                <w:bCs/>
                <w:kern w:val="0"/>
                <w:sz w:val="24"/>
              </w:rPr>
            </w:pPr>
            <w:r>
              <w:rPr>
                <w:b/>
                <w:bCs/>
                <w:kern w:val="0"/>
                <w:sz w:val="24"/>
              </w:rPr>
              <w:t>问题7满意度</w:t>
            </w:r>
          </w:p>
        </w:tc>
        <w:tc>
          <w:tcPr>
            <w:tcW w:w="2966" w:type="dxa"/>
            <w:gridSpan w:val="2"/>
            <w:shd w:val="clear" w:color="auto" w:fill="auto"/>
            <w:noWrap/>
            <w:vAlign w:val="center"/>
          </w:tcPr>
          <w:p w14:paraId="5C718A83">
            <w:pPr>
              <w:widowControl/>
              <w:adjustRightInd w:val="0"/>
              <w:snapToGrid w:val="0"/>
              <w:spacing w:line="240" w:lineRule="auto"/>
              <w:ind w:firstLine="0" w:firstLineChars="0"/>
              <w:jc w:val="center"/>
              <w:rPr>
                <w:b/>
                <w:bCs/>
                <w:kern w:val="0"/>
                <w:sz w:val="24"/>
              </w:rPr>
            </w:pPr>
            <w:r>
              <w:rPr>
                <w:b/>
                <w:bCs/>
                <w:kern w:val="0"/>
                <w:sz w:val="24"/>
              </w:rPr>
              <w:t>91.72%</w:t>
            </w:r>
          </w:p>
        </w:tc>
      </w:tr>
      <w:tr w14:paraId="2BC93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restart"/>
            <w:vAlign w:val="center"/>
          </w:tcPr>
          <w:p w14:paraId="743A8D0A">
            <w:pPr>
              <w:widowControl/>
              <w:adjustRightInd w:val="0"/>
              <w:snapToGrid w:val="0"/>
              <w:spacing w:line="240" w:lineRule="auto"/>
              <w:ind w:firstLine="0" w:firstLineChars="0"/>
              <w:rPr>
                <w:kern w:val="0"/>
                <w:sz w:val="24"/>
              </w:rPr>
            </w:pPr>
            <w:r>
              <w:rPr>
                <w:kern w:val="0"/>
                <w:sz w:val="24"/>
              </w:rPr>
              <w:t>8.您认为新塘镇环卫保洁工作清洁频率及作业时长是否合适：</w:t>
            </w:r>
          </w:p>
        </w:tc>
        <w:tc>
          <w:tcPr>
            <w:tcW w:w="3718" w:type="dxa"/>
            <w:shd w:val="clear" w:color="auto" w:fill="auto"/>
            <w:vAlign w:val="center"/>
          </w:tcPr>
          <w:p w14:paraId="42FAC921">
            <w:pPr>
              <w:widowControl/>
              <w:adjustRightInd w:val="0"/>
              <w:snapToGrid w:val="0"/>
              <w:spacing w:line="240" w:lineRule="auto"/>
              <w:ind w:firstLine="0" w:firstLineChars="0"/>
              <w:jc w:val="center"/>
              <w:rPr>
                <w:kern w:val="0"/>
                <w:sz w:val="24"/>
              </w:rPr>
            </w:pPr>
            <w:r>
              <w:rPr>
                <w:kern w:val="0"/>
                <w:sz w:val="24"/>
              </w:rPr>
              <w:t>不满意</w:t>
            </w:r>
          </w:p>
        </w:tc>
        <w:tc>
          <w:tcPr>
            <w:tcW w:w="1266" w:type="dxa"/>
            <w:shd w:val="clear" w:color="auto" w:fill="auto"/>
            <w:noWrap/>
            <w:vAlign w:val="center"/>
          </w:tcPr>
          <w:p w14:paraId="6043B411">
            <w:pPr>
              <w:widowControl/>
              <w:adjustRightInd w:val="0"/>
              <w:snapToGrid w:val="0"/>
              <w:spacing w:line="240" w:lineRule="auto"/>
              <w:ind w:firstLine="0" w:firstLineChars="0"/>
              <w:jc w:val="center"/>
              <w:rPr>
                <w:kern w:val="0"/>
                <w:sz w:val="24"/>
              </w:rPr>
            </w:pPr>
            <w:r>
              <w:rPr>
                <w:kern w:val="0"/>
                <w:sz w:val="24"/>
              </w:rPr>
              <w:t>1</w:t>
            </w:r>
          </w:p>
        </w:tc>
        <w:tc>
          <w:tcPr>
            <w:tcW w:w="1700" w:type="dxa"/>
            <w:shd w:val="clear" w:color="auto" w:fill="auto"/>
            <w:noWrap/>
            <w:vAlign w:val="center"/>
          </w:tcPr>
          <w:p w14:paraId="7E196A83">
            <w:pPr>
              <w:widowControl/>
              <w:adjustRightInd w:val="0"/>
              <w:snapToGrid w:val="0"/>
              <w:spacing w:line="240" w:lineRule="auto"/>
              <w:ind w:firstLine="0" w:firstLineChars="0"/>
              <w:jc w:val="center"/>
              <w:rPr>
                <w:kern w:val="0"/>
                <w:sz w:val="24"/>
              </w:rPr>
            </w:pPr>
            <w:r>
              <w:rPr>
                <w:kern w:val="0"/>
                <w:sz w:val="24"/>
              </w:rPr>
              <w:t>0.26%</w:t>
            </w:r>
          </w:p>
        </w:tc>
      </w:tr>
      <w:tr w14:paraId="43503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686F1771">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354B149B">
            <w:pPr>
              <w:widowControl/>
              <w:adjustRightInd w:val="0"/>
              <w:snapToGrid w:val="0"/>
              <w:spacing w:line="240" w:lineRule="auto"/>
              <w:ind w:firstLine="0" w:firstLineChars="0"/>
              <w:jc w:val="center"/>
              <w:rPr>
                <w:kern w:val="0"/>
                <w:sz w:val="24"/>
              </w:rPr>
            </w:pPr>
            <w:r>
              <w:rPr>
                <w:kern w:val="0"/>
                <w:sz w:val="24"/>
              </w:rPr>
              <w:t>不太满意</w:t>
            </w:r>
          </w:p>
        </w:tc>
        <w:tc>
          <w:tcPr>
            <w:tcW w:w="1266" w:type="dxa"/>
            <w:shd w:val="clear" w:color="auto" w:fill="auto"/>
            <w:noWrap/>
            <w:vAlign w:val="center"/>
          </w:tcPr>
          <w:p w14:paraId="149DDEFB">
            <w:pPr>
              <w:widowControl/>
              <w:adjustRightInd w:val="0"/>
              <w:snapToGrid w:val="0"/>
              <w:spacing w:line="240" w:lineRule="auto"/>
              <w:ind w:firstLine="0" w:firstLineChars="0"/>
              <w:jc w:val="center"/>
              <w:rPr>
                <w:kern w:val="0"/>
                <w:sz w:val="24"/>
              </w:rPr>
            </w:pPr>
            <w:r>
              <w:rPr>
                <w:kern w:val="0"/>
                <w:sz w:val="24"/>
              </w:rPr>
              <w:t>5</w:t>
            </w:r>
          </w:p>
        </w:tc>
        <w:tc>
          <w:tcPr>
            <w:tcW w:w="1700" w:type="dxa"/>
            <w:shd w:val="clear" w:color="auto" w:fill="auto"/>
            <w:noWrap/>
            <w:vAlign w:val="center"/>
          </w:tcPr>
          <w:p w14:paraId="1BDAFE26">
            <w:pPr>
              <w:widowControl/>
              <w:adjustRightInd w:val="0"/>
              <w:snapToGrid w:val="0"/>
              <w:spacing w:line="240" w:lineRule="auto"/>
              <w:ind w:firstLine="0" w:firstLineChars="0"/>
              <w:jc w:val="center"/>
              <w:rPr>
                <w:kern w:val="0"/>
                <w:sz w:val="24"/>
              </w:rPr>
            </w:pPr>
            <w:r>
              <w:rPr>
                <w:kern w:val="0"/>
                <w:sz w:val="24"/>
              </w:rPr>
              <w:t>1.32%</w:t>
            </w:r>
          </w:p>
        </w:tc>
      </w:tr>
      <w:tr w14:paraId="29A43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58095CF8">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65A8B578">
            <w:pPr>
              <w:widowControl/>
              <w:adjustRightInd w:val="0"/>
              <w:snapToGrid w:val="0"/>
              <w:spacing w:line="240" w:lineRule="auto"/>
              <w:ind w:firstLine="0" w:firstLineChars="0"/>
              <w:jc w:val="center"/>
              <w:rPr>
                <w:kern w:val="0"/>
                <w:sz w:val="24"/>
              </w:rPr>
            </w:pPr>
            <w:r>
              <w:rPr>
                <w:kern w:val="0"/>
                <w:sz w:val="24"/>
              </w:rPr>
              <w:t>一般</w:t>
            </w:r>
          </w:p>
        </w:tc>
        <w:tc>
          <w:tcPr>
            <w:tcW w:w="1266" w:type="dxa"/>
            <w:shd w:val="clear" w:color="auto" w:fill="auto"/>
            <w:noWrap/>
            <w:vAlign w:val="center"/>
          </w:tcPr>
          <w:p w14:paraId="67649C0A">
            <w:pPr>
              <w:widowControl/>
              <w:adjustRightInd w:val="0"/>
              <w:snapToGrid w:val="0"/>
              <w:spacing w:line="240" w:lineRule="auto"/>
              <w:ind w:firstLine="0" w:firstLineChars="0"/>
              <w:jc w:val="center"/>
              <w:rPr>
                <w:kern w:val="0"/>
                <w:sz w:val="24"/>
              </w:rPr>
            </w:pPr>
            <w:r>
              <w:rPr>
                <w:kern w:val="0"/>
                <w:sz w:val="24"/>
              </w:rPr>
              <w:t>31</w:t>
            </w:r>
          </w:p>
        </w:tc>
        <w:tc>
          <w:tcPr>
            <w:tcW w:w="1700" w:type="dxa"/>
            <w:shd w:val="clear" w:color="auto" w:fill="auto"/>
            <w:noWrap/>
            <w:vAlign w:val="center"/>
          </w:tcPr>
          <w:p w14:paraId="71E339F6">
            <w:pPr>
              <w:widowControl/>
              <w:adjustRightInd w:val="0"/>
              <w:snapToGrid w:val="0"/>
              <w:spacing w:line="240" w:lineRule="auto"/>
              <w:ind w:firstLine="0" w:firstLineChars="0"/>
              <w:jc w:val="center"/>
              <w:rPr>
                <w:kern w:val="0"/>
                <w:sz w:val="24"/>
              </w:rPr>
            </w:pPr>
            <w:r>
              <w:rPr>
                <w:kern w:val="0"/>
                <w:sz w:val="24"/>
              </w:rPr>
              <w:t>8.16%</w:t>
            </w:r>
          </w:p>
        </w:tc>
      </w:tr>
      <w:tr w14:paraId="349A5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350C0030">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60B4149D">
            <w:pPr>
              <w:widowControl/>
              <w:adjustRightInd w:val="0"/>
              <w:snapToGrid w:val="0"/>
              <w:spacing w:line="240" w:lineRule="auto"/>
              <w:ind w:firstLine="0" w:firstLineChars="0"/>
              <w:jc w:val="center"/>
              <w:rPr>
                <w:kern w:val="0"/>
                <w:sz w:val="24"/>
              </w:rPr>
            </w:pPr>
            <w:r>
              <w:rPr>
                <w:kern w:val="0"/>
                <w:sz w:val="24"/>
              </w:rPr>
              <w:t>比较满意</w:t>
            </w:r>
          </w:p>
        </w:tc>
        <w:tc>
          <w:tcPr>
            <w:tcW w:w="1266" w:type="dxa"/>
            <w:shd w:val="clear" w:color="auto" w:fill="auto"/>
            <w:noWrap/>
            <w:vAlign w:val="center"/>
          </w:tcPr>
          <w:p w14:paraId="31E84791">
            <w:pPr>
              <w:widowControl/>
              <w:adjustRightInd w:val="0"/>
              <w:snapToGrid w:val="0"/>
              <w:spacing w:line="240" w:lineRule="auto"/>
              <w:ind w:firstLine="0" w:firstLineChars="0"/>
              <w:jc w:val="center"/>
              <w:rPr>
                <w:kern w:val="0"/>
                <w:sz w:val="24"/>
              </w:rPr>
            </w:pPr>
            <w:r>
              <w:rPr>
                <w:kern w:val="0"/>
                <w:sz w:val="24"/>
              </w:rPr>
              <w:t>82</w:t>
            </w:r>
          </w:p>
        </w:tc>
        <w:tc>
          <w:tcPr>
            <w:tcW w:w="1700" w:type="dxa"/>
            <w:shd w:val="clear" w:color="auto" w:fill="auto"/>
            <w:noWrap/>
            <w:vAlign w:val="center"/>
          </w:tcPr>
          <w:p w14:paraId="2F44F212">
            <w:pPr>
              <w:widowControl/>
              <w:adjustRightInd w:val="0"/>
              <w:snapToGrid w:val="0"/>
              <w:spacing w:line="240" w:lineRule="auto"/>
              <w:ind w:firstLine="0" w:firstLineChars="0"/>
              <w:jc w:val="center"/>
              <w:rPr>
                <w:kern w:val="0"/>
                <w:sz w:val="24"/>
              </w:rPr>
            </w:pPr>
            <w:r>
              <w:rPr>
                <w:kern w:val="0"/>
                <w:sz w:val="24"/>
              </w:rPr>
              <w:t>21.58%</w:t>
            </w:r>
          </w:p>
        </w:tc>
      </w:tr>
      <w:tr w14:paraId="59F52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064DD22C">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1C05A1C2">
            <w:pPr>
              <w:widowControl/>
              <w:adjustRightInd w:val="0"/>
              <w:snapToGrid w:val="0"/>
              <w:spacing w:line="240" w:lineRule="auto"/>
              <w:ind w:firstLine="0" w:firstLineChars="0"/>
              <w:jc w:val="center"/>
              <w:rPr>
                <w:kern w:val="0"/>
                <w:sz w:val="24"/>
              </w:rPr>
            </w:pPr>
            <w:r>
              <w:rPr>
                <w:kern w:val="0"/>
                <w:sz w:val="24"/>
              </w:rPr>
              <w:t>满意</w:t>
            </w:r>
          </w:p>
        </w:tc>
        <w:tc>
          <w:tcPr>
            <w:tcW w:w="1266" w:type="dxa"/>
            <w:shd w:val="clear" w:color="auto" w:fill="auto"/>
            <w:noWrap/>
            <w:vAlign w:val="center"/>
          </w:tcPr>
          <w:p w14:paraId="09725682">
            <w:pPr>
              <w:widowControl/>
              <w:adjustRightInd w:val="0"/>
              <w:snapToGrid w:val="0"/>
              <w:spacing w:line="240" w:lineRule="auto"/>
              <w:ind w:firstLine="0" w:firstLineChars="0"/>
              <w:jc w:val="center"/>
              <w:rPr>
                <w:kern w:val="0"/>
                <w:sz w:val="24"/>
              </w:rPr>
            </w:pPr>
            <w:r>
              <w:rPr>
                <w:kern w:val="0"/>
                <w:sz w:val="24"/>
              </w:rPr>
              <w:t>261</w:t>
            </w:r>
          </w:p>
        </w:tc>
        <w:tc>
          <w:tcPr>
            <w:tcW w:w="1700" w:type="dxa"/>
            <w:shd w:val="clear" w:color="auto" w:fill="auto"/>
            <w:noWrap/>
            <w:vAlign w:val="center"/>
          </w:tcPr>
          <w:p w14:paraId="0DFA3F7F">
            <w:pPr>
              <w:widowControl/>
              <w:adjustRightInd w:val="0"/>
              <w:snapToGrid w:val="0"/>
              <w:spacing w:line="240" w:lineRule="auto"/>
              <w:ind w:firstLine="0" w:firstLineChars="0"/>
              <w:jc w:val="center"/>
              <w:rPr>
                <w:kern w:val="0"/>
                <w:sz w:val="24"/>
              </w:rPr>
            </w:pPr>
            <w:r>
              <w:rPr>
                <w:kern w:val="0"/>
                <w:sz w:val="24"/>
              </w:rPr>
              <w:t>68.68%</w:t>
            </w:r>
          </w:p>
        </w:tc>
      </w:tr>
      <w:tr w14:paraId="2E507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7A458CC1">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088FD394">
            <w:pPr>
              <w:widowControl/>
              <w:adjustRightInd w:val="0"/>
              <w:snapToGrid w:val="0"/>
              <w:spacing w:line="240" w:lineRule="auto"/>
              <w:ind w:firstLine="0" w:firstLineChars="0"/>
              <w:jc w:val="center"/>
              <w:rPr>
                <w:b/>
                <w:bCs/>
                <w:kern w:val="0"/>
                <w:sz w:val="24"/>
              </w:rPr>
            </w:pPr>
            <w:r>
              <w:rPr>
                <w:b/>
                <w:bCs/>
                <w:kern w:val="0"/>
                <w:sz w:val="24"/>
              </w:rPr>
              <w:t>问题8满意度</w:t>
            </w:r>
          </w:p>
        </w:tc>
        <w:tc>
          <w:tcPr>
            <w:tcW w:w="2966" w:type="dxa"/>
            <w:gridSpan w:val="2"/>
            <w:shd w:val="clear" w:color="auto" w:fill="auto"/>
            <w:noWrap/>
            <w:vAlign w:val="center"/>
          </w:tcPr>
          <w:p w14:paraId="69D8459B">
            <w:pPr>
              <w:widowControl/>
              <w:adjustRightInd w:val="0"/>
              <w:snapToGrid w:val="0"/>
              <w:spacing w:line="240" w:lineRule="auto"/>
              <w:ind w:firstLine="0" w:firstLineChars="0"/>
              <w:jc w:val="center"/>
              <w:rPr>
                <w:b/>
                <w:bCs/>
                <w:kern w:val="0"/>
                <w:sz w:val="24"/>
              </w:rPr>
            </w:pPr>
            <w:r>
              <w:rPr>
                <w:b/>
                <w:bCs/>
                <w:kern w:val="0"/>
                <w:sz w:val="24"/>
              </w:rPr>
              <w:t>91.42%</w:t>
            </w:r>
          </w:p>
        </w:tc>
      </w:tr>
      <w:tr w14:paraId="4C774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restart"/>
            <w:vAlign w:val="center"/>
          </w:tcPr>
          <w:p w14:paraId="36B8E748">
            <w:pPr>
              <w:widowControl/>
              <w:adjustRightInd w:val="0"/>
              <w:snapToGrid w:val="0"/>
              <w:spacing w:line="240" w:lineRule="auto"/>
              <w:ind w:firstLine="0" w:firstLineChars="0"/>
              <w:jc w:val="left"/>
              <w:rPr>
                <w:kern w:val="0"/>
                <w:sz w:val="24"/>
              </w:rPr>
            </w:pPr>
            <w:r>
              <w:rPr>
                <w:kern w:val="0"/>
                <w:sz w:val="24"/>
              </w:rPr>
              <w:t>9.您认为新塘镇环卫保洁工作对改善居民生活环境、提升区域环境卫生管理水平方面产生作用的满意程度：</w:t>
            </w:r>
          </w:p>
        </w:tc>
        <w:tc>
          <w:tcPr>
            <w:tcW w:w="3718" w:type="dxa"/>
            <w:shd w:val="clear" w:color="auto" w:fill="auto"/>
            <w:vAlign w:val="center"/>
          </w:tcPr>
          <w:p w14:paraId="09015303">
            <w:pPr>
              <w:widowControl/>
              <w:adjustRightInd w:val="0"/>
              <w:snapToGrid w:val="0"/>
              <w:spacing w:line="240" w:lineRule="auto"/>
              <w:ind w:firstLine="0" w:firstLineChars="0"/>
              <w:jc w:val="center"/>
              <w:rPr>
                <w:kern w:val="0"/>
                <w:sz w:val="24"/>
              </w:rPr>
            </w:pPr>
            <w:r>
              <w:rPr>
                <w:kern w:val="0"/>
                <w:sz w:val="24"/>
              </w:rPr>
              <w:t>不满意</w:t>
            </w:r>
          </w:p>
        </w:tc>
        <w:tc>
          <w:tcPr>
            <w:tcW w:w="1266" w:type="dxa"/>
            <w:shd w:val="clear" w:color="auto" w:fill="auto"/>
            <w:noWrap/>
            <w:vAlign w:val="center"/>
          </w:tcPr>
          <w:p w14:paraId="7631E751">
            <w:pPr>
              <w:widowControl/>
              <w:adjustRightInd w:val="0"/>
              <w:snapToGrid w:val="0"/>
              <w:spacing w:line="240" w:lineRule="auto"/>
              <w:ind w:firstLine="0" w:firstLineChars="0"/>
              <w:jc w:val="center"/>
              <w:rPr>
                <w:kern w:val="0"/>
                <w:sz w:val="24"/>
              </w:rPr>
            </w:pPr>
            <w:r>
              <w:rPr>
                <w:kern w:val="0"/>
                <w:sz w:val="24"/>
              </w:rPr>
              <w:t>2</w:t>
            </w:r>
          </w:p>
        </w:tc>
        <w:tc>
          <w:tcPr>
            <w:tcW w:w="1700" w:type="dxa"/>
            <w:shd w:val="clear" w:color="auto" w:fill="auto"/>
            <w:noWrap/>
            <w:vAlign w:val="center"/>
          </w:tcPr>
          <w:p w14:paraId="181658E5">
            <w:pPr>
              <w:widowControl/>
              <w:adjustRightInd w:val="0"/>
              <w:snapToGrid w:val="0"/>
              <w:spacing w:line="240" w:lineRule="auto"/>
              <w:ind w:firstLine="0" w:firstLineChars="0"/>
              <w:jc w:val="center"/>
              <w:rPr>
                <w:kern w:val="0"/>
                <w:sz w:val="24"/>
              </w:rPr>
            </w:pPr>
            <w:r>
              <w:rPr>
                <w:kern w:val="0"/>
                <w:sz w:val="24"/>
              </w:rPr>
              <w:t>0.53%</w:t>
            </w:r>
          </w:p>
        </w:tc>
      </w:tr>
      <w:tr w14:paraId="4B053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20882060">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7B18C706">
            <w:pPr>
              <w:widowControl/>
              <w:adjustRightInd w:val="0"/>
              <w:snapToGrid w:val="0"/>
              <w:spacing w:line="240" w:lineRule="auto"/>
              <w:ind w:firstLine="0" w:firstLineChars="0"/>
              <w:jc w:val="center"/>
              <w:rPr>
                <w:kern w:val="0"/>
                <w:sz w:val="24"/>
              </w:rPr>
            </w:pPr>
            <w:r>
              <w:rPr>
                <w:kern w:val="0"/>
                <w:sz w:val="24"/>
              </w:rPr>
              <w:t>不太满意</w:t>
            </w:r>
          </w:p>
        </w:tc>
        <w:tc>
          <w:tcPr>
            <w:tcW w:w="1266" w:type="dxa"/>
            <w:shd w:val="clear" w:color="auto" w:fill="auto"/>
            <w:noWrap/>
            <w:vAlign w:val="center"/>
          </w:tcPr>
          <w:p w14:paraId="104E820E">
            <w:pPr>
              <w:widowControl/>
              <w:adjustRightInd w:val="0"/>
              <w:snapToGrid w:val="0"/>
              <w:spacing w:line="240" w:lineRule="auto"/>
              <w:ind w:firstLine="0" w:firstLineChars="0"/>
              <w:jc w:val="center"/>
              <w:rPr>
                <w:kern w:val="0"/>
                <w:sz w:val="24"/>
              </w:rPr>
            </w:pPr>
            <w:r>
              <w:rPr>
                <w:kern w:val="0"/>
                <w:sz w:val="24"/>
              </w:rPr>
              <w:t>6</w:t>
            </w:r>
          </w:p>
        </w:tc>
        <w:tc>
          <w:tcPr>
            <w:tcW w:w="1700" w:type="dxa"/>
            <w:shd w:val="clear" w:color="auto" w:fill="auto"/>
            <w:noWrap/>
            <w:vAlign w:val="center"/>
          </w:tcPr>
          <w:p w14:paraId="43C3E473">
            <w:pPr>
              <w:widowControl/>
              <w:adjustRightInd w:val="0"/>
              <w:snapToGrid w:val="0"/>
              <w:spacing w:line="240" w:lineRule="auto"/>
              <w:ind w:firstLine="0" w:firstLineChars="0"/>
              <w:jc w:val="center"/>
              <w:rPr>
                <w:kern w:val="0"/>
                <w:sz w:val="24"/>
              </w:rPr>
            </w:pPr>
            <w:r>
              <w:rPr>
                <w:kern w:val="0"/>
                <w:sz w:val="24"/>
              </w:rPr>
              <w:t>1.58%</w:t>
            </w:r>
          </w:p>
        </w:tc>
      </w:tr>
      <w:tr w14:paraId="73D8F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0FCF75B2">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1453B727">
            <w:pPr>
              <w:widowControl/>
              <w:adjustRightInd w:val="0"/>
              <w:snapToGrid w:val="0"/>
              <w:spacing w:line="240" w:lineRule="auto"/>
              <w:ind w:firstLine="0" w:firstLineChars="0"/>
              <w:jc w:val="center"/>
              <w:rPr>
                <w:kern w:val="0"/>
                <w:sz w:val="24"/>
              </w:rPr>
            </w:pPr>
            <w:r>
              <w:rPr>
                <w:kern w:val="0"/>
                <w:sz w:val="24"/>
              </w:rPr>
              <w:t>一般</w:t>
            </w:r>
          </w:p>
        </w:tc>
        <w:tc>
          <w:tcPr>
            <w:tcW w:w="1266" w:type="dxa"/>
            <w:shd w:val="clear" w:color="auto" w:fill="auto"/>
            <w:noWrap/>
            <w:vAlign w:val="center"/>
          </w:tcPr>
          <w:p w14:paraId="5E9D5BE4">
            <w:pPr>
              <w:widowControl/>
              <w:adjustRightInd w:val="0"/>
              <w:snapToGrid w:val="0"/>
              <w:spacing w:line="240" w:lineRule="auto"/>
              <w:ind w:firstLine="0" w:firstLineChars="0"/>
              <w:jc w:val="center"/>
              <w:rPr>
                <w:kern w:val="0"/>
                <w:sz w:val="24"/>
              </w:rPr>
            </w:pPr>
            <w:r>
              <w:rPr>
                <w:kern w:val="0"/>
                <w:sz w:val="24"/>
              </w:rPr>
              <w:t>29</w:t>
            </w:r>
          </w:p>
        </w:tc>
        <w:tc>
          <w:tcPr>
            <w:tcW w:w="1700" w:type="dxa"/>
            <w:shd w:val="clear" w:color="auto" w:fill="auto"/>
            <w:noWrap/>
            <w:vAlign w:val="center"/>
          </w:tcPr>
          <w:p w14:paraId="1FBE9903">
            <w:pPr>
              <w:widowControl/>
              <w:adjustRightInd w:val="0"/>
              <w:snapToGrid w:val="0"/>
              <w:spacing w:line="240" w:lineRule="auto"/>
              <w:ind w:firstLine="0" w:firstLineChars="0"/>
              <w:jc w:val="center"/>
              <w:rPr>
                <w:kern w:val="0"/>
                <w:sz w:val="24"/>
              </w:rPr>
            </w:pPr>
            <w:r>
              <w:rPr>
                <w:kern w:val="0"/>
                <w:sz w:val="24"/>
              </w:rPr>
              <w:t>7.63%</w:t>
            </w:r>
          </w:p>
        </w:tc>
      </w:tr>
      <w:tr w14:paraId="09D93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7B65DE6E">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6DE561C1">
            <w:pPr>
              <w:widowControl/>
              <w:adjustRightInd w:val="0"/>
              <w:snapToGrid w:val="0"/>
              <w:spacing w:line="240" w:lineRule="auto"/>
              <w:ind w:firstLine="0" w:firstLineChars="0"/>
              <w:jc w:val="center"/>
              <w:rPr>
                <w:kern w:val="0"/>
                <w:sz w:val="24"/>
              </w:rPr>
            </w:pPr>
            <w:r>
              <w:rPr>
                <w:kern w:val="0"/>
                <w:sz w:val="24"/>
              </w:rPr>
              <w:t>比较满意</w:t>
            </w:r>
          </w:p>
        </w:tc>
        <w:tc>
          <w:tcPr>
            <w:tcW w:w="1266" w:type="dxa"/>
            <w:shd w:val="clear" w:color="auto" w:fill="auto"/>
            <w:noWrap/>
            <w:vAlign w:val="center"/>
          </w:tcPr>
          <w:p w14:paraId="04E07165">
            <w:pPr>
              <w:widowControl/>
              <w:adjustRightInd w:val="0"/>
              <w:snapToGrid w:val="0"/>
              <w:spacing w:line="240" w:lineRule="auto"/>
              <w:ind w:firstLine="0" w:firstLineChars="0"/>
              <w:jc w:val="center"/>
              <w:rPr>
                <w:kern w:val="0"/>
                <w:sz w:val="24"/>
              </w:rPr>
            </w:pPr>
            <w:r>
              <w:rPr>
                <w:kern w:val="0"/>
                <w:sz w:val="24"/>
              </w:rPr>
              <w:t>72</w:t>
            </w:r>
          </w:p>
        </w:tc>
        <w:tc>
          <w:tcPr>
            <w:tcW w:w="1700" w:type="dxa"/>
            <w:shd w:val="clear" w:color="auto" w:fill="auto"/>
            <w:noWrap/>
            <w:vAlign w:val="center"/>
          </w:tcPr>
          <w:p w14:paraId="1E512208">
            <w:pPr>
              <w:widowControl/>
              <w:adjustRightInd w:val="0"/>
              <w:snapToGrid w:val="0"/>
              <w:spacing w:line="240" w:lineRule="auto"/>
              <w:ind w:firstLine="0" w:firstLineChars="0"/>
              <w:jc w:val="center"/>
              <w:rPr>
                <w:kern w:val="0"/>
                <w:sz w:val="24"/>
              </w:rPr>
            </w:pPr>
            <w:r>
              <w:rPr>
                <w:kern w:val="0"/>
                <w:sz w:val="24"/>
              </w:rPr>
              <w:t>18.95%</w:t>
            </w:r>
          </w:p>
        </w:tc>
      </w:tr>
      <w:tr w14:paraId="4D895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7FCC9F37">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7D926F60">
            <w:pPr>
              <w:widowControl/>
              <w:adjustRightInd w:val="0"/>
              <w:snapToGrid w:val="0"/>
              <w:spacing w:line="240" w:lineRule="auto"/>
              <w:ind w:firstLine="0" w:firstLineChars="0"/>
              <w:jc w:val="center"/>
              <w:rPr>
                <w:kern w:val="0"/>
                <w:sz w:val="24"/>
              </w:rPr>
            </w:pPr>
            <w:r>
              <w:rPr>
                <w:kern w:val="0"/>
                <w:sz w:val="24"/>
              </w:rPr>
              <w:t>满意</w:t>
            </w:r>
          </w:p>
        </w:tc>
        <w:tc>
          <w:tcPr>
            <w:tcW w:w="1266" w:type="dxa"/>
            <w:shd w:val="clear" w:color="auto" w:fill="auto"/>
            <w:noWrap/>
            <w:vAlign w:val="center"/>
          </w:tcPr>
          <w:p w14:paraId="70AA91B5">
            <w:pPr>
              <w:widowControl/>
              <w:adjustRightInd w:val="0"/>
              <w:snapToGrid w:val="0"/>
              <w:spacing w:line="240" w:lineRule="auto"/>
              <w:ind w:firstLine="0" w:firstLineChars="0"/>
              <w:jc w:val="center"/>
              <w:rPr>
                <w:kern w:val="0"/>
                <w:sz w:val="24"/>
              </w:rPr>
            </w:pPr>
            <w:r>
              <w:rPr>
                <w:kern w:val="0"/>
                <w:sz w:val="24"/>
              </w:rPr>
              <w:t>271</w:t>
            </w:r>
          </w:p>
        </w:tc>
        <w:tc>
          <w:tcPr>
            <w:tcW w:w="1700" w:type="dxa"/>
            <w:shd w:val="clear" w:color="auto" w:fill="auto"/>
            <w:noWrap/>
            <w:vAlign w:val="center"/>
          </w:tcPr>
          <w:p w14:paraId="4ABEDB38">
            <w:pPr>
              <w:widowControl/>
              <w:adjustRightInd w:val="0"/>
              <w:snapToGrid w:val="0"/>
              <w:spacing w:line="240" w:lineRule="auto"/>
              <w:ind w:firstLine="0" w:firstLineChars="0"/>
              <w:jc w:val="center"/>
              <w:rPr>
                <w:kern w:val="0"/>
                <w:sz w:val="24"/>
              </w:rPr>
            </w:pPr>
            <w:r>
              <w:rPr>
                <w:kern w:val="0"/>
                <w:sz w:val="24"/>
              </w:rPr>
              <w:t>71.32%</w:t>
            </w:r>
          </w:p>
        </w:tc>
      </w:tr>
      <w:tr w14:paraId="6F1A1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328F283E">
            <w:pPr>
              <w:widowControl/>
              <w:adjustRightInd w:val="0"/>
              <w:snapToGrid w:val="0"/>
              <w:spacing w:line="240" w:lineRule="auto"/>
              <w:ind w:firstLine="0" w:firstLineChars="0"/>
              <w:jc w:val="center"/>
              <w:rPr>
                <w:kern w:val="0"/>
                <w:sz w:val="24"/>
              </w:rPr>
            </w:pPr>
          </w:p>
        </w:tc>
        <w:tc>
          <w:tcPr>
            <w:tcW w:w="3718" w:type="dxa"/>
            <w:shd w:val="clear" w:color="auto" w:fill="auto"/>
            <w:vAlign w:val="center"/>
          </w:tcPr>
          <w:p w14:paraId="6851E13D">
            <w:pPr>
              <w:widowControl/>
              <w:adjustRightInd w:val="0"/>
              <w:snapToGrid w:val="0"/>
              <w:spacing w:line="240" w:lineRule="auto"/>
              <w:ind w:firstLine="0" w:firstLineChars="0"/>
              <w:jc w:val="center"/>
              <w:rPr>
                <w:b/>
                <w:bCs/>
                <w:kern w:val="0"/>
                <w:sz w:val="24"/>
              </w:rPr>
            </w:pPr>
            <w:r>
              <w:rPr>
                <w:b/>
                <w:bCs/>
                <w:kern w:val="0"/>
                <w:sz w:val="24"/>
              </w:rPr>
              <w:t>问题9满意度</w:t>
            </w:r>
          </w:p>
        </w:tc>
        <w:tc>
          <w:tcPr>
            <w:tcW w:w="2966" w:type="dxa"/>
            <w:gridSpan w:val="2"/>
            <w:shd w:val="clear" w:color="auto" w:fill="auto"/>
            <w:noWrap/>
            <w:vAlign w:val="center"/>
          </w:tcPr>
          <w:p w14:paraId="4DD26288">
            <w:pPr>
              <w:widowControl/>
              <w:adjustRightInd w:val="0"/>
              <w:snapToGrid w:val="0"/>
              <w:spacing w:line="240" w:lineRule="auto"/>
              <w:ind w:firstLine="0" w:firstLineChars="0"/>
              <w:jc w:val="center"/>
              <w:rPr>
                <w:b/>
                <w:bCs/>
                <w:kern w:val="0"/>
                <w:sz w:val="24"/>
              </w:rPr>
            </w:pPr>
            <w:r>
              <w:rPr>
                <w:b/>
                <w:bCs/>
                <w:kern w:val="0"/>
                <w:sz w:val="24"/>
              </w:rPr>
              <w:t>91.78%</w:t>
            </w:r>
          </w:p>
        </w:tc>
      </w:tr>
      <w:tr w14:paraId="62A7B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restart"/>
            <w:vAlign w:val="center"/>
          </w:tcPr>
          <w:p w14:paraId="1EE9D88F">
            <w:pPr>
              <w:widowControl/>
              <w:adjustRightInd w:val="0"/>
              <w:snapToGrid w:val="0"/>
              <w:spacing w:line="240" w:lineRule="auto"/>
              <w:ind w:firstLine="0" w:firstLineChars="0"/>
              <w:jc w:val="center"/>
              <w:rPr>
                <w:b/>
                <w:bCs/>
                <w:kern w:val="0"/>
                <w:sz w:val="24"/>
              </w:rPr>
            </w:pPr>
            <w:r>
              <w:rPr>
                <w:b/>
                <w:bCs/>
                <w:kern w:val="0"/>
                <w:sz w:val="24"/>
              </w:rPr>
              <w:t>综合满意度</w:t>
            </w:r>
          </w:p>
        </w:tc>
        <w:tc>
          <w:tcPr>
            <w:tcW w:w="3718" w:type="dxa"/>
            <w:shd w:val="clear" w:color="auto" w:fill="auto"/>
            <w:vAlign w:val="center"/>
          </w:tcPr>
          <w:p w14:paraId="204D304B">
            <w:pPr>
              <w:widowControl/>
              <w:adjustRightInd w:val="0"/>
              <w:snapToGrid w:val="0"/>
              <w:spacing w:line="240" w:lineRule="auto"/>
              <w:ind w:firstLine="0" w:firstLineChars="0"/>
              <w:jc w:val="center"/>
              <w:rPr>
                <w:kern w:val="0"/>
                <w:sz w:val="24"/>
              </w:rPr>
            </w:pPr>
            <w:r>
              <w:rPr>
                <w:kern w:val="0"/>
                <w:sz w:val="24"/>
              </w:rPr>
              <w:t>不满意</w:t>
            </w:r>
          </w:p>
        </w:tc>
        <w:tc>
          <w:tcPr>
            <w:tcW w:w="1266" w:type="dxa"/>
            <w:shd w:val="clear" w:color="auto" w:fill="auto"/>
            <w:noWrap/>
            <w:vAlign w:val="center"/>
          </w:tcPr>
          <w:p w14:paraId="4EE3B9DD">
            <w:pPr>
              <w:widowControl/>
              <w:adjustRightInd w:val="0"/>
              <w:snapToGrid w:val="0"/>
              <w:spacing w:line="240" w:lineRule="auto"/>
              <w:ind w:firstLine="0" w:firstLineChars="0"/>
              <w:jc w:val="center"/>
              <w:rPr>
                <w:kern w:val="0"/>
                <w:sz w:val="24"/>
              </w:rPr>
            </w:pPr>
            <w:r>
              <w:rPr>
                <w:kern w:val="0"/>
                <w:sz w:val="24"/>
              </w:rPr>
              <w:t>20</w:t>
            </w:r>
          </w:p>
        </w:tc>
        <w:tc>
          <w:tcPr>
            <w:tcW w:w="1700" w:type="dxa"/>
            <w:shd w:val="clear" w:color="auto" w:fill="auto"/>
            <w:noWrap/>
            <w:vAlign w:val="center"/>
          </w:tcPr>
          <w:p w14:paraId="208AA608">
            <w:pPr>
              <w:widowControl/>
              <w:adjustRightInd w:val="0"/>
              <w:snapToGrid w:val="0"/>
              <w:spacing w:line="240" w:lineRule="auto"/>
              <w:ind w:firstLine="0" w:firstLineChars="0"/>
              <w:jc w:val="center"/>
              <w:rPr>
                <w:kern w:val="0"/>
                <w:sz w:val="24"/>
              </w:rPr>
            </w:pPr>
            <w:r>
              <w:rPr>
                <w:kern w:val="0"/>
                <w:sz w:val="24"/>
              </w:rPr>
              <w:t>0.88%</w:t>
            </w:r>
          </w:p>
        </w:tc>
      </w:tr>
      <w:tr w14:paraId="51735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103CC085">
            <w:pPr>
              <w:widowControl/>
              <w:adjustRightInd w:val="0"/>
              <w:snapToGrid w:val="0"/>
              <w:spacing w:line="240" w:lineRule="auto"/>
              <w:ind w:firstLine="0" w:firstLineChars="0"/>
              <w:jc w:val="center"/>
              <w:rPr>
                <w:b/>
                <w:bCs/>
                <w:kern w:val="0"/>
                <w:sz w:val="24"/>
              </w:rPr>
            </w:pPr>
          </w:p>
        </w:tc>
        <w:tc>
          <w:tcPr>
            <w:tcW w:w="3718" w:type="dxa"/>
            <w:shd w:val="clear" w:color="auto" w:fill="auto"/>
            <w:vAlign w:val="center"/>
          </w:tcPr>
          <w:p w14:paraId="0E082C8C">
            <w:pPr>
              <w:widowControl/>
              <w:adjustRightInd w:val="0"/>
              <w:snapToGrid w:val="0"/>
              <w:spacing w:line="240" w:lineRule="auto"/>
              <w:ind w:firstLine="0" w:firstLineChars="0"/>
              <w:jc w:val="center"/>
              <w:rPr>
                <w:kern w:val="0"/>
                <w:sz w:val="24"/>
              </w:rPr>
            </w:pPr>
            <w:r>
              <w:rPr>
                <w:kern w:val="0"/>
                <w:sz w:val="24"/>
              </w:rPr>
              <w:t>不太满意</w:t>
            </w:r>
          </w:p>
        </w:tc>
        <w:tc>
          <w:tcPr>
            <w:tcW w:w="1266" w:type="dxa"/>
            <w:shd w:val="clear" w:color="auto" w:fill="auto"/>
            <w:noWrap/>
            <w:vAlign w:val="center"/>
          </w:tcPr>
          <w:p w14:paraId="0EC6983B">
            <w:pPr>
              <w:widowControl/>
              <w:adjustRightInd w:val="0"/>
              <w:snapToGrid w:val="0"/>
              <w:spacing w:line="240" w:lineRule="auto"/>
              <w:ind w:firstLine="0" w:firstLineChars="0"/>
              <w:jc w:val="center"/>
              <w:rPr>
                <w:kern w:val="0"/>
                <w:sz w:val="24"/>
              </w:rPr>
            </w:pPr>
            <w:r>
              <w:rPr>
                <w:kern w:val="0"/>
                <w:sz w:val="24"/>
              </w:rPr>
              <w:t>28</w:t>
            </w:r>
          </w:p>
        </w:tc>
        <w:tc>
          <w:tcPr>
            <w:tcW w:w="1700" w:type="dxa"/>
            <w:shd w:val="clear" w:color="auto" w:fill="auto"/>
            <w:noWrap/>
            <w:vAlign w:val="center"/>
          </w:tcPr>
          <w:p w14:paraId="0115D010">
            <w:pPr>
              <w:widowControl/>
              <w:adjustRightInd w:val="0"/>
              <w:snapToGrid w:val="0"/>
              <w:spacing w:line="240" w:lineRule="auto"/>
              <w:ind w:firstLine="0" w:firstLineChars="0"/>
              <w:jc w:val="center"/>
              <w:rPr>
                <w:kern w:val="0"/>
                <w:sz w:val="24"/>
              </w:rPr>
            </w:pPr>
            <w:r>
              <w:rPr>
                <w:kern w:val="0"/>
                <w:sz w:val="24"/>
              </w:rPr>
              <w:t>1.23%</w:t>
            </w:r>
          </w:p>
        </w:tc>
      </w:tr>
      <w:tr w14:paraId="0B92D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6A3E8D3E">
            <w:pPr>
              <w:widowControl/>
              <w:adjustRightInd w:val="0"/>
              <w:snapToGrid w:val="0"/>
              <w:spacing w:line="240" w:lineRule="auto"/>
              <w:ind w:firstLine="0" w:firstLineChars="0"/>
              <w:jc w:val="center"/>
              <w:rPr>
                <w:b/>
                <w:bCs/>
                <w:kern w:val="0"/>
                <w:sz w:val="24"/>
              </w:rPr>
            </w:pPr>
          </w:p>
        </w:tc>
        <w:tc>
          <w:tcPr>
            <w:tcW w:w="3718" w:type="dxa"/>
            <w:shd w:val="clear" w:color="auto" w:fill="auto"/>
            <w:vAlign w:val="center"/>
          </w:tcPr>
          <w:p w14:paraId="69110929">
            <w:pPr>
              <w:widowControl/>
              <w:adjustRightInd w:val="0"/>
              <w:snapToGrid w:val="0"/>
              <w:spacing w:line="240" w:lineRule="auto"/>
              <w:ind w:firstLine="0" w:firstLineChars="0"/>
              <w:jc w:val="center"/>
              <w:rPr>
                <w:kern w:val="0"/>
                <w:sz w:val="24"/>
              </w:rPr>
            </w:pPr>
            <w:r>
              <w:rPr>
                <w:kern w:val="0"/>
                <w:sz w:val="24"/>
              </w:rPr>
              <w:t>一般</w:t>
            </w:r>
          </w:p>
        </w:tc>
        <w:tc>
          <w:tcPr>
            <w:tcW w:w="1266" w:type="dxa"/>
            <w:shd w:val="clear" w:color="auto" w:fill="auto"/>
            <w:noWrap/>
            <w:vAlign w:val="center"/>
          </w:tcPr>
          <w:p w14:paraId="3CA900D9">
            <w:pPr>
              <w:widowControl/>
              <w:adjustRightInd w:val="0"/>
              <w:snapToGrid w:val="0"/>
              <w:spacing w:line="240" w:lineRule="auto"/>
              <w:ind w:firstLine="0" w:firstLineChars="0"/>
              <w:jc w:val="center"/>
              <w:rPr>
                <w:kern w:val="0"/>
                <w:sz w:val="24"/>
              </w:rPr>
            </w:pPr>
            <w:r>
              <w:rPr>
                <w:kern w:val="0"/>
                <w:sz w:val="24"/>
              </w:rPr>
              <w:t>187</w:t>
            </w:r>
          </w:p>
        </w:tc>
        <w:tc>
          <w:tcPr>
            <w:tcW w:w="1700" w:type="dxa"/>
            <w:shd w:val="clear" w:color="auto" w:fill="auto"/>
            <w:noWrap/>
            <w:vAlign w:val="center"/>
          </w:tcPr>
          <w:p w14:paraId="17DA6E7E">
            <w:pPr>
              <w:widowControl/>
              <w:adjustRightInd w:val="0"/>
              <w:snapToGrid w:val="0"/>
              <w:spacing w:line="240" w:lineRule="auto"/>
              <w:ind w:firstLine="0" w:firstLineChars="0"/>
              <w:jc w:val="center"/>
              <w:rPr>
                <w:kern w:val="0"/>
                <w:sz w:val="24"/>
              </w:rPr>
            </w:pPr>
            <w:r>
              <w:rPr>
                <w:kern w:val="0"/>
                <w:sz w:val="24"/>
              </w:rPr>
              <w:t>8.20%</w:t>
            </w:r>
          </w:p>
        </w:tc>
      </w:tr>
      <w:tr w14:paraId="4C372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2B77A605">
            <w:pPr>
              <w:widowControl/>
              <w:adjustRightInd w:val="0"/>
              <w:snapToGrid w:val="0"/>
              <w:spacing w:line="240" w:lineRule="auto"/>
              <w:ind w:firstLine="0" w:firstLineChars="0"/>
              <w:jc w:val="center"/>
              <w:rPr>
                <w:b/>
                <w:bCs/>
                <w:kern w:val="0"/>
                <w:sz w:val="24"/>
              </w:rPr>
            </w:pPr>
          </w:p>
        </w:tc>
        <w:tc>
          <w:tcPr>
            <w:tcW w:w="3718" w:type="dxa"/>
            <w:shd w:val="clear" w:color="auto" w:fill="auto"/>
            <w:vAlign w:val="center"/>
          </w:tcPr>
          <w:p w14:paraId="5E3F4D7D">
            <w:pPr>
              <w:widowControl/>
              <w:adjustRightInd w:val="0"/>
              <w:snapToGrid w:val="0"/>
              <w:spacing w:line="240" w:lineRule="auto"/>
              <w:ind w:firstLine="0" w:firstLineChars="0"/>
              <w:jc w:val="center"/>
              <w:rPr>
                <w:kern w:val="0"/>
                <w:sz w:val="24"/>
              </w:rPr>
            </w:pPr>
            <w:r>
              <w:rPr>
                <w:kern w:val="0"/>
                <w:sz w:val="24"/>
              </w:rPr>
              <w:t>比较满意</w:t>
            </w:r>
          </w:p>
        </w:tc>
        <w:tc>
          <w:tcPr>
            <w:tcW w:w="1266" w:type="dxa"/>
            <w:shd w:val="clear" w:color="auto" w:fill="auto"/>
            <w:noWrap/>
            <w:vAlign w:val="center"/>
          </w:tcPr>
          <w:p w14:paraId="3AD34933">
            <w:pPr>
              <w:widowControl/>
              <w:adjustRightInd w:val="0"/>
              <w:snapToGrid w:val="0"/>
              <w:spacing w:line="240" w:lineRule="auto"/>
              <w:ind w:firstLine="0" w:firstLineChars="0"/>
              <w:jc w:val="center"/>
              <w:rPr>
                <w:kern w:val="0"/>
                <w:sz w:val="24"/>
              </w:rPr>
            </w:pPr>
            <w:r>
              <w:rPr>
                <w:kern w:val="0"/>
                <w:sz w:val="24"/>
              </w:rPr>
              <w:t>450</w:t>
            </w:r>
          </w:p>
        </w:tc>
        <w:tc>
          <w:tcPr>
            <w:tcW w:w="1700" w:type="dxa"/>
            <w:shd w:val="clear" w:color="auto" w:fill="auto"/>
            <w:noWrap/>
            <w:vAlign w:val="center"/>
          </w:tcPr>
          <w:p w14:paraId="0037925B">
            <w:pPr>
              <w:widowControl/>
              <w:adjustRightInd w:val="0"/>
              <w:snapToGrid w:val="0"/>
              <w:spacing w:line="240" w:lineRule="auto"/>
              <w:ind w:firstLine="0" w:firstLineChars="0"/>
              <w:jc w:val="center"/>
              <w:rPr>
                <w:kern w:val="0"/>
                <w:sz w:val="24"/>
              </w:rPr>
            </w:pPr>
            <w:r>
              <w:rPr>
                <w:kern w:val="0"/>
                <w:sz w:val="24"/>
              </w:rPr>
              <w:t>19.74%</w:t>
            </w:r>
          </w:p>
        </w:tc>
      </w:tr>
      <w:tr w14:paraId="319F1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358972C3">
            <w:pPr>
              <w:widowControl/>
              <w:adjustRightInd w:val="0"/>
              <w:snapToGrid w:val="0"/>
              <w:spacing w:line="240" w:lineRule="auto"/>
              <w:ind w:firstLine="0" w:firstLineChars="0"/>
              <w:jc w:val="center"/>
              <w:rPr>
                <w:b/>
                <w:bCs/>
                <w:kern w:val="0"/>
                <w:sz w:val="24"/>
              </w:rPr>
            </w:pPr>
          </w:p>
        </w:tc>
        <w:tc>
          <w:tcPr>
            <w:tcW w:w="3718" w:type="dxa"/>
            <w:shd w:val="clear" w:color="auto" w:fill="auto"/>
            <w:vAlign w:val="center"/>
          </w:tcPr>
          <w:p w14:paraId="4B6EE050">
            <w:pPr>
              <w:widowControl/>
              <w:adjustRightInd w:val="0"/>
              <w:snapToGrid w:val="0"/>
              <w:spacing w:line="240" w:lineRule="auto"/>
              <w:ind w:firstLine="0" w:firstLineChars="0"/>
              <w:jc w:val="center"/>
              <w:rPr>
                <w:kern w:val="0"/>
                <w:sz w:val="24"/>
              </w:rPr>
            </w:pPr>
            <w:r>
              <w:rPr>
                <w:kern w:val="0"/>
                <w:sz w:val="24"/>
              </w:rPr>
              <w:t>满意</w:t>
            </w:r>
          </w:p>
        </w:tc>
        <w:tc>
          <w:tcPr>
            <w:tcW w:w="1266" w:type="dxa"/>
            <w:shd w:val="clear" w:color="auto" w:fill="auto"/>
            <w:noWrap/>
            <w:vAlign w:val="center"/>
          </w:tcPr>
          <w:p w14:paraId="7410862E">
            <w:pPr>
              <w:widowControl/>
              <w:adjustRightInd w:val="0"/>
              <w:snapToGrid w:val="0"/>
              <w:spacing w:line="240" w:lineRule="auto"/>
              <w:ind w:firstLine="0" w:firstLineChars="0"/>
              <w:jc w:val="center"/>
              <w:rPr>
                <w:kern w:val="0"/>
                <w:sz w:val="24"/>
              </w:rPr>
            </w:pPr>
            <w:r>
              <w:rPr>
                <w:kern w:val="0"/>
                <w:sz w:val="24"/>
              </w:rPr>
              <w:t>1595</w:t>
            </w:r>
          </w:p>
        </w:tc>
        <w:tc>
          <w:tcPr>
            <w:tcW w:w="1700" w:type="dxa"/>
            <w:shd w:val="clear" w:color="auto" w:fill="auto"/>
            <w:noWrap/>
            <w:vAlign w:val="center"/>
          </w:tcPr>
          <w:p w14:paraId="640D4F2C">
            <w:pPr>
              <w:widowControl/>
              <w:adjustRightInd w:val="0"/>
              <w:snapToGrid w:val="0"/>
              <w:spacing w:line="240" w:lineRule="auto"/>
              <w:ind w:firstLine="0" w:firstLineChars="0"/>
              <w:jc w:val="center"/>
              <w:rPr>
                <w:kern w:val="0"/>
                <w:sz w:val="24"/>
              </w:rPr>
            </w:pPr>
            <w:r>
              <w:rPr>
                <w:kern w:val="0"/>
                <w:sz w:val="24"/>
              </w:rPr>
              <w:t>69.96%</w:t>
            </w:r>
          </w:p>
        </w:tc>
      </w:tr>
      <w:tr w14:paraId="09EA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0C85BE64">
            <w:pPr>
              <w:widowControl/>
              <w:adjustRightInd w:val="0"/>
              <w:snapToGrid w:val="0"/>
              <w:spacing w:line="240" w:lineRule="auto"/>
              <w:ind w:firstLine="0" w:firstLineChars="0"/>
              <w:jc w:val="center"/>
              <w:rPr>
                <w:b/>
                <w:bCs/>
                <w:kern w:val="0"/>
                <w:sz w:val="24"/>
              </w:rPr>
            </w:pPr>
          </w:p>
        </w:tc>
        <w:tc>
          <w:tcPr>
            <w:tcW w:w="3718" w:type="dxa"/>
            <w:shd w:val="clear" w:color="auto" w:fill="auto"/>
            <w:vAlign w:val="center"/>
          </w:tcPr>
          <w:p w14:paraId="67CEB559">
            <w:pPr>
              <w:widowControl/>
              <w:adjustRightInd w:val="0"/>
              <w:snapToGrid w:val="0"/>
              <w:spacing w:line="240" w:lineRule="auto"/>
              <w:ind w:firstLine="0" w:firstLineChars="0"/>
              <w:jc w:val="center"/>
              <w:rPr>
                <w:b/>
                <w:bCs/>
                <w:kern w:val="0"/>
                <w:sz w:val="24"/>
              </w:rPr>
            </w:pPr>
            <w:r>
              <w:rPr>
                <w:b/>
                <w:bCs/>
                <w:kern w:val="0"/>
                <w:sz w:val="24"/>
              </w:rPr>
              <w:t>综合满意度</w:t>
            </w:r>
          </w:p>
        </w:tc>
        <w:tc>
          <w:tcPr>
            <w:tcW w:w="2966" w:type="dxa"/>
            <w:gridSpan w:val="2"/>
            <w:shd w:val="clear" w:color="auto" w:fill="auto"/>
            <w:noWrap/>
            <w:vAlign w:val="center"/>
          </w:tcPr>
          <w:p w14:paraId="20531540">
            <w:pPr>
              <w:widowControl/>
              <w:adjustRightInd w:val="0"/>
              <w:snapToGrid w:val="0"/>
              <w:spacing w:line="240" w:lineRule="auto"/>
              <w:ind w:firstLine="0" w:firstLineChars="0"/>
              <w:jc w:val="center"/>
              <w:rPr>
                <w:b/>
                <w:bCs/>
                <w:kern w:val="0"/>
                <w:sz w:val="24"/>
              </w:rPr>
            </w:pPr>
            <w:r>
              <w:rPr>
                <w:b/>
                <w:bCs/>
                <w:kern w:val="0"/>
                <w:sz w:val="24"/>
              </w:rPr>
              <w:t>91.33%</w:t>
            </w:r>
          </w:p>
        </w:tc>
      </w:tr>
      <w:tr w14:paraId="7135F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restart"/>
            <w:shd w:val="clear" w:color="auto" w:fill="auto"/>
            <w:vAlign w:val="center"/>
          </w:tcPr>
          <w:p w14:paraId="2674CCFD">
            <w:pPr>
              <w:widowControl/>
              <w:adjustRightInd w:val="0"/>
              <w:snapToGrid w:val="0"/>
              <w:spacing w:line="240" w:lineRule="auto"/>
              <w:ind w:firstLine="0" w:firstLineChars="0"/>
              <w:rPr>
                <w:kern w:val="0"/>
                <w:sz w:val="24"/>
              </w:rPr>
            </w:pPr>
            <w:r>
              <w:rPr>
                <w:kern w:val="0"/>
                <w:sz w:val="24"/>
              </w:rPr>
              <w:t>1.您对新塘镇环卫保洁支出项目相关内容、信息是否了解：</w:t>
            </w:r>
          </w:p>
        </w:tc>
        <w:tc>
          <w:tcPr>
            <w:tcW w:w="3718" w:type="dxa"/>
            <w:shd w:val="clear" w:color="auto" w:fill="auto"/>
            <w:vAlign w:val="center"/>
          </w:tcPr>
          <w:p w14:paraId="37F483A6">
            <w:pPr>
              <w:widowControl/>
              <w:adjustRightInd w:val="0"/>
              <w:snapToGrid w:val="0"/>
              <w:spacing w:line="240" w:lineRule="auto"/>
              <w:ind w:firstLine="0" w:firstLineChars="0"/>
              <w:jc w:val="center"/>
              <w:rPr>
                <w:kern w:val="0"/>
                <w:sz w:val="24"/>
              </w:rPr>
            </w:pPr>
            <w:r>
              <w:rPr>
                <w:kern w:val="0"/>
                <w:sz w:val="24"/>
              </w:rPr>
              <w:t>没听说过</w:t>
            </w:r>
          </w:p>
        </w:tc>
        <w:tc>
          <w:tcPr>
            <w:tcW w:w="1266" w:type="dxa"/>
            <w:shd w:val="clear" w:color="auto" w:fill="auto"/>
            <w:noWrap/>
            <w:vAlign w:val="center"/>
          </w:tcPr>
          <w:p w14:paraId="48E8B83F">
            <w:pPr>
              <w:widowControl/>
              <w:adjustRightInd w:val="0"/>
              <w:snapToGrid w:val="0"/>
              <w:spacing w:line="240" w:lineRule="auto"/>
              <w:ind w:firstLine="0" w:firstLineChars="0"/>
              <w:jc w:val="center"/>
              <w:rPr>
                <w:kern w:val="0"/>
                <w:sz w:val="24"/>
              </w:rPr>
            </w:pPr>
            <w:r>
              <w:rPr>
                <w:kern w:val="0"/>
                <w:sz w:val="24"/>
              </w:rPr>
              <w:t>29</w:t>
            </w:r>
          </w:p>
        </w:tc>
        <w:tc>
          <w:tcPr>
            <w:tcW w:w="1700" w:type="dxa"/>
            <w:shd w:val="clear" w:color="auto" w:fill="auto"/>
            <w:noWrap/>
            <w:vAlign w:val="center"/>
          </w:tcPr>
          <w:p w14:paraId="159A8F8E">
            <w:pPr>
              <w:widowControl/>
              <w:adjustRightInd w:val="0"/>
              <w:snapToGrid w:val="0"/>
              <w:spacing w:line="240" w:lineRule="auto"/>
              <w:ind w:firstLine="0" w:firstLineChars="0"/>
              <w:jc w:val="center"/>
              <w:rPr>
                <w:kern w:val="0"/>
                <w:sz w:val="24"/>
              </w:rPr>
            </w:pPr>
            <w:r>
              <w:rPr>
                <w:kern w:val="0"/>
                <w:sz w:val="24"/>
              </w:rPr>
              <w:t>7.09%</w:t>
            </w:r>
          </w:p>
        </w:tc>
      </w:tr>
      <w:tr w14:paraId="5EFEE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4A5F2265">
            <w:pPr>
              <w:widowControl/>
              <w:adjustRightInd w:val="0"/>
              <w:snapToGrid w:val="0"/>
              <w:spacing w:line="240" w:lineRule="auto"/>
              <w:ind w:firstLine="0" w:firstLineChars="0"/>
              <w:rPr>
                <w:kern w:val="0"/>
                <w:sz w:val="24"/>
              </w:rPr>
            </w:pPr>
          </w:p>
        </w:tc>
        <w:tc>
          <w:tcPr>
            <w:tcW w:w="3718" w:type="dxa"/>
            <w:shd w:val="clear" w:color="auto" w:fill="auto"/>
            <w:vAlign w:val="center"/>
          </w:tcPr>
          <w:p w14:paraId="7AD5D7B8">
            <w:pPr>
              <w:widowControl/>
              <w:adjustRightInd w:val="0"/>
              <w:snapToGrid w:val="0"/>
              <w:spacing w:line="240" w:lineRule="auto"/>
              <w:ind w:firstLine="0" w:firstLineChars="0"/>
              <w:jc w:val="center"/>
              <w:rPr>
                <w:kern w:val="0"/>
                <w:sz w:val="24"/>
              </w:rPr>
            </w:pPr>
            <w:r>
              <w:rPr>
                <w:kern w:val="0"/>
                <w:sz w:val="24"/>
              </w:rPr>
              <w:t>听说过但不了解</w:t>
            </w:r>
          </w:p>
        </w:tc>
        <w:tc>
          <w:tcPr>
            <w:tcW w:w="1266" w:type="dxa"/>
            <w:shd w:val="clear" w:color="auto" w:fill="auto"/>
            <w:noWrap/>
            <w:vAlign w:val="center"/>
          </w:tcPr>
          <w:p w14:paraId="7EF6B304">
            <w:pPr>
              <w:widowControl/>
              <w:adjustRightInd w:val="0"/>
              <w:snapToGrid w:val="0"/>
              <w:spacing w:line="240" w:lineRule="auto"/>
              <w:ind w:firstLine="0" w:firstLineChars="0"/>
              <w:jc w:val="center"/>
              <w:rPr>
                <w:kern w:val="0"/>
                <w:sz w:val="24"/>
              </w:rPr>
            </w:pPr>
            <w:r>
              <w:rPr>
                <w:kern w:val="0"/>
                <w:sz w:val="24"/>
              </w:rPr>
              <w:t>67</w:t>
            </w:r>
          </w:p>
        </w:tc>
        <w:tc>
          <w:tcPr>
            <w:tcW w:w="1700" w:type="dxa"/>
            <w:shd w:val="clear" w:color="auto" w:fill="auto"/>
            <w:noWrap/>
            <w:vAlign w:val="center"/>
          </w:tcPr>
          <w:p w14:paraId="4F30969B">
            <w:pPr>
              <w:widowControl/>
              <w:adjustRightInd w:val="0"/>
              <w:snapToGrid w:val="0"/>
              <w:spacing w:line="240" w:lineRule="auto"/>
              <w:ind w:firstLine="0" w:firstLineChars="0"/>
              <w:jc w:val="center"/>
              <w:rPr>
                <w:kern w:val="0"/>
                <w:sz w:val="24"/>
              </w:rPr>
            </w:pPr>
            <w:r>
              <w:rPr>
                <w:kern w:val="0"/>
                <w:sz w:val="24"/>
              </w:rPr>
              <w:t>16.38%</w:t>
            </w:r>
          </w:p>
        </w:tc>
      </w:tr>
      <w:tr w14:paraId="55B9C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59090664">
            <w:pPr>
              <w:widowControl/>
              <w:adjustRightInd w:val="0"/>
              <w:snapToGrid w:val="0"/>
              <w:spacing w:line="240" w:lineRule="auto"/>
              <w:ind w:firstLine="0" w:firstLineChars="0"/>
              <w:rPr>
                <w:kern w:val="0"/>
                <w:sz w:val="24"/>
              </w:rPr>
            </w:pPr>
          </w:p>
        </w:tc>
        <w:tc>
          <w:tcPr>
            <w:tcW w:w="3718" w:type="dxa"/>
            <w:shd w:val="clear" w:color="auto" w:fill="auto"/>
            <w:vAlign w:val="center"/>
          </w:tcPr>
          <w:p w14:paraId="4210DEF0">
            <w:pPr>
              <w:widowControl/>
              <w:adjustRightInd w:val="0"/>
              <w:snapToGrid w:val="0"/>
              <w:spacing w:line="240" w:lineRule="auto"/>
              <w:ind w:firstLine="0" w:firstLineChars="0"/>
              <w:jc w:val="center"/>
              <w:rPr>
                <w:kern w:val="0"/>
                <w:sz w:val="24"/>
              </w:rPr>
            </w:pPr>
            <w:r>
              <w:rPr>
                <w:kern w:val="0"/>
                <w:sz w:val="24"/>
              </w:rPr>
              <w:t>有一定了解</w:t>
            </w:r>
          </w:p>
        </w:tc>
        <w:tc>
          <w:tcPr>
            <w:tcW w:w="1266" w:type="dxa"/>
            <w:shd w:val="clear" w:color="auto" w:fill="auto"/>
            <w:noWrap/>
            <w:vAlign w:val="center"/>
          </w:tcPr>
          <w:p w14:paraId="189E5746">
            <w:pPr>
              <w:widowControl/>
              <w:adjustRightInd w:val="0"/>
              <w:snapToGrid w:val="0"/>
              <w:spacing w:line="240" w:lineRule="auto"/>
              <w:ind w:firstLine="0" w:firstLineChars="0"/>
              <w:jc w:val="center"/>
              <w:rPr>
                <w:kern w:val="0"/>
                <w:sz w:val="24"/>
              </w:rPr>
            </w:pPr>
            <w:r>
              <w:rPr>
                <w:kern w:val="0"/>
                <w:sz w:val="24"/>
              </w:rPr>
              <w:t>101</w:t>
            </w:r>
          </w:p>
        </w:tc>
        <w:tc>
          <w:tcPr>
            <w:tcW w:w="1700" w:type="dxa"/>
            <w:shd w:val="clear" w:color="auto" w:fill="auto"/>
            <w:noWrap/>
            <w:vAlign w:val="center"/>
          </w:tcPr>
          <w:p w14:paraId="3C5E58E0">
            <w:pPr>
              <w:widowControl/>
              <w:adjustRightInd w:val="0"/>
              <w:snapToGrid w:val="0"/>
              <w:spacing w:line="240" w:lineRule="auto"/>
              <w:ind w:firstLine="0" w:firstLineChars="0"/>
              <w:jc w:val="center"/>
              <w:rPr>
                <w:kern w:val="0"/>
                <w:sz w:val="24"/>
              </w:rPr>
            </w:pPr>
            <w:r>
              <w:rPr>
                <w:kern w:val="0"/>
                <w:sz w:val="24"/>
              </w:rPr>
              <w:t>24.69%</w:t>
            </w:r>
          </w:p>
        </w:tc>
      </w:tr>
      <w:tr w14:paraId="553B7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7E496D9E">
            <w:pPr>
              <w:widowControl/>
              <w:adjustRightInd w:val="0"/>
              <w:snapToGrid w:val="0"/>
              <w:spacing w:line="240" w:lineRule="auto"/>
              <w:ind w:firstLine="0" w:firstLineChars="0"/>
              <w:rPr>
                <w:kern w:val="0"/>
                <w:sz w:val="24"/>
              </w:rPr>
            </w:pPr>
          </w:p>
        </w:tc>
        <w:tc>
          <w:tcPr>
            <w:tcW w:w="3718" w:type="dxa"/>
            <w:shd w:val="clear" w:color="auto" w:fill="auto"/>
            <w:vAlign w:val="center"/>
          </w:tcPr>
          <w:p w14:paraId="64D3A5F5">
            <w:pPr>
              <w:widowControl/>
              <w:adjustRightInd w:val="0"/>
              <w:snapToGrid w:val="0"/>
              <w:spacing w:line="240" w:lineRule="auto"/>
              <w:ind w:firstLine="0" w:firstLineChars="0"/>
              <w:jc w:val="center"/>
              <w:rPr>
                <w:kern w:val="0"/>
                <w:sz w:val="24"/>
              </w:rPr>
            </w:pPr>
            <w:r>
              <w:rPr>
                <w:kern w:val="0"/>
                <w:sz w:val="24"/>
              </w:rPr>
              <w:t>比较了解</w:t>
            </w:r>
          </w:p>
        </w:tc>
        <w:tc>
          <w:tcPr>
            <w:tcW w:w="1266" w:type="dxa"/>
            <w:shd w:val="clear" w:color="auto" w:fill="auto"/>
            <w:noWrap/>
            <w:vAlign w:val="center"/>
          </w:tcPr>
          <w:p w14:paraId="1EFCB994">
            <w:pPr>
              <w:widowControl/>
              <w:adjustRightInd w:val="0"/>
              <w:snapToGrid w:val="0"/>
              <w:spacing w:line="240" w:lineRule="auto"/>
              <w:ind w:firstLine="0" w:firstLineChars="0"/>
              <w:jc w:val="center"/>
              <w:rPr>
                <w:kern w:val="0"/>
                <w:sz w:val="24"/>
              </w:rPr>
            </w:pPr>
            <w:r>
              <w:rPr>
                <w:kern w:val="0"/>
                <w:sz w:val="24"/>
              </w:rPr>
              <w:t>80</w:t>
            </w:r>
          </w:p>
        </w:tc>
        <w:tc>
          <w:tcPr>
            <w:tcW w:w="1700" w:type="dxa"/>
            <w:shd w:val="clear" w:color="auto" w:fill="auto"/>
            <w:noWrap/>
            <w:vAlign w:val="center"/>
          </w:tcPr>
          <w:p w14:paraId="72096930">
            <w:pPr>
              <w:widowControl/>
              <w:adjustRightInd w:val="0"/>
              <w:snapToGrid w:val="0"/>
              <w:spacing w:line="240" w:lineRule="auto"/>
              <w:ind w:firstLine="0" w:firstLineChars="0"/>
              <w:jc w:val="center"/>
              <w:rPr>
                <w:kern w:val="0"/>
                <w:sz w:val="24"/>
              </w:rPr>
            </w:pPr>
            <w:r>
              <w:rPr>
                <w:kern w:val="0"/>
                <w:sz w:val="24"/>
              </w:rPr>
              <w:t>19.56%</w:t>
            </w:r>
          </w:p>
        </w:tc>
      </w:tr>
      <w:tr w14:paraId="749DD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58CD5878">
            <w:pPr>
              <w:widowControl/>
              <w:adjustRightInd w:val="0"/>
              <w:snapToGrid w:val="0"/>
              <w:spacing w:line="240" w:lineRule="auto"/>
              <w:ind w:firstLine="0" w:firstLineChars="0"/>
              <w:rPr>
                <w:kern w:val="0"/>
                <w:sz w:val="24"/>
              </w:rPr>
            </w:pPr>
          </w:p>
        </w:tc>
        <w:tc>
          <w:tcPr>
            <w:tcW w:w="3718" w:type="dxa"/>
            <w:shd w:val="clear" w:color="auto" w:fill="auto"/>
            <w:vAlign w:val="center"/>
          </w:tcPr>
          <w:p w14:paraId="41C1F853">
            <w:pPr>
              <w:widowControl/>
              <w:adjustRightInd w:val="0"/>
              <w:snapToGrid w:val="0"/>
              <w:spacing w:line="240" w:lineRule="auto"/>
              <w:ind w:firstLine="0" w:firstLineChars="0"/>
              <w:jc w:val="center"/>
              <w:rPr>
                <w:kern w:val="0"/>
                <w:sz w:val="24"/>
              </w:rPr>
            </w:pPr>
            <w:r>
              <w:rPr>
                <w:kern w:val="0"/>
                <w:sz w:val="24"/>
              </w:rPr>
              <w:t>非常了解</w:t>
            </w:r>
          </w:p>
        </w:tc>
        <w:tc>
          <w:tcPr>
            <w:tcW w:w="1266" w:type="dxa"/>
            <w:shd w:val="clear" w:color="auto" w:fill="auto"/>
            <w:noWrap/>
            <w:vAlign w:val="center"/>
          </w:tcPr>
          <w:p w14:paraId="776CC33C">
            <w:pPr>
              <w:widowControl/>
              <w:adjustRightInd w:val="0"/>
              <w:snapToGrid w:val="0"/>
              <w:spacing w:line="240" w:lineRule="auto"/>
              <w:ind w:firstLine="0" w:firstLineChars="0"/>
              <w:jc w:val="center"/>
              <w:rPr>
                <w:kern w:val="0"/>
                <w:sz w:val="24"/>
              </w:rPr>
            </w:pPr>
            <w:r>
              <w:rPr>
                <w:kern w:val="0"/>
                <w:sz w:val="24"/>
              </w:rPr>
              <w:t>132</w:t>
            </w:r>
          </w:p>
        </w:tc>
        <w:tc>
          <w:tcPr>
            <w:tcW w:w="1700" w:type="dxa"/>
            <w:shd w:val="clear" w:color="auto" w:fill="auto"/>
            <w:noWrap/>
            <w:vAlign w:val="center"/>
          </w:tcPr>
          <w:p w14:paraId="22716EA0">
            <w:pPr>
              <w:widowControl/>
              <w:adjustRightInd w:val="0"/>
              <w:snapToGrid w:val="0"/>
              <w:spacing w:line="240" w:lineRule="auto"/>
              <w:ind w:firstLine="0" w:firstLineChars="0"/>
              <w:jc w:val="center"/>
              <w:rPr>
                <w:kern w:val="0"/>
                <w:sz w:val="24"/>
              </w:rPr>
            </w:pPr>
            <w:r>
              <w:rPr>
                <w:kern w:val="0"/>
                <w:sz w:val="24"/>
              </w:rPr>
              <w:t>32.27%</w:t>
            </w:r>
          </w:p>
        </w:tc>
      </w:tr>
      <w:tr w14:paraId="64350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restart"/>
            <w:shd w:val="clear" w:color="auto" w:fill="auto"/>
            <w:vAlign w:val="center"/>
          </w:tcPr>
          <w:p w14:paraId="00E57476">
            <w:pPr>
              <w:widowControl/>
              <w:adjustRightInd w:val="0"/>
              <w:snapToGrid w:val="0"/>
              <w:spacing w:line="240" w:lineRule="auto"/>
              <w:ind w:firstLine="0" w:firstLineChars="0"/>
              <w:rPr>
                <w:kern w:val="0"/>
                <w:sz w:val="24"/>
              </w:rPr>
            </w:pPr>
            <w:r>
              <w:rPr>
                <w:kern w:val="0"/>
                <w:sz w:val="24"/>
              </w:rPr>
              <w:t>2.您日常活动的区域是否可以见到环卫工人开展环卫保洁工作：</w:t>
            </w:r>
          </w:p>
        </w:tc>
        <w:tc>
          <w:tcPr>
            <w:tcW w:w="3718" w:type="dxa"/>
            <w:shd w:val="clear" w:color="auto" w:fill="auto"/>
            <w:vAlign w:val="center"/>
          </w:tcPr>
          <w:p w14:paraId="41410D40">
            <w:pPr>
              <w:widowControl/>
              <w:adjustRightInd w:val="0"/>
              <w:snapToGrid w:val="0"/>
              <w:spacing w:line="240" w:lineRule="auto"/>
              <w:ind w:firstLine="0" w:firstLineChars="0"/>
              <w:jc w:val="center"/>
              <w:rPr>
                <w:kern w:val="0"/>
                <w:sz w:val="24"/>
              </w:rPr>
            </w:pPr>
            <w:r>
              <w:rPr>
                <w:kern w:val="0"/>
                <w:sz w:val="24"/>
              </w:rPr>
              <w:t>有，每天都见到</w:t>
            </w:r>
          </w:p>
        </w:tc>
        <w:tc>
          <w:tcPr>
            <w:tcW w:w="1266" w:type="dxa"/>
            <w:shd w:val="clear" w:color="auto" w:fill="auto"/>
            <w:noWrap/>
            <w:vAlign w:val="center"/>
          </w:tcPr>
          <w:p w14:paraId="187DCF9E">
            <w:pPr>
              <w:widowControl/>
              <w:adjustRightInd w:val="0"/>
              <w:snapToGrid w:val="0"/>
              <w:spacing w:line="240" w:lineRule="auto"/>
              <w:ind w:firstLine="0" w:firstLineChars="0"/>
              <w:jc w:val="center"/>
              <w:rPr>
                <w:kern w:val="0"/>
                <w:sz w:val="24"/>
              </w:rPr>
            </w:pPr>
            <w:r>
              <w:rPr>
                <w:kern w:val="0"/>
                <w:sz w:val="24"/>
              </w:rPr>
              <w:t>351</w:t>
            </w:r>
          </w:p>
        </w:tc>
        <w:tc>
          <w:tcPr>
            <w:tcW w:w="1700" w:type="dxa"/>
            <w:shd w:val="clear" w:color="auto" w:fill="auto"/>
            <w:noWrap/>
            <w:vAlign w:val="center"/>
          </w:tcPr>
          <w:p w14:paraId="6DB67106">
            <w:pPr>
              <w:widowControl/>
              <w:adjustRightInd w:val="0"/>
              <w:snapToGrid w:val="0"/>
              <w:spacing w:line="240" w:lineRule="auto"/>
              <w:ind w:firstLine="0" w:firstLineChars="0"/>
              <w:jc w:val="center"/>
              <w:rPr>
                <w:kern w:val="0"/>
                <w:sz w:val="24"/>
              </w:rPr>
            </w:pPr>
            <w:r>
              <w:rPr>
                <w:kern w:val="0"/>
                <w:sz w:val="24"/>
              </w:rPr>
              <w:t>85.82%</w:t>
            </w:r>
          </w:p>
        </w:tc>
      </w:tr>
      <w:tr w14:paraId="7941F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3307A42A">
            <w:pPr>
              <w:widowControl/>
              <w:adjustRightInd w:val="0"/>
              <w:snapToGrid w:val="0"/>
              <w:spacing w:line="240" w:lineRule="auto"/>
              <w:ind w:firstLine="0" w:firstLineChars="0"/>
              <w:rPr>
                <w:kern w:val="0"/>
                <w:sz w:val="24"/>
              </w:rPr>
            </w:pPr>
          </w:p>
        </w:tc>
        <w:tc>
          <w:tcPr>
            <w:tcW w:w="3718" w:type="dxa"/>
            <w:shd w:val="clear" w:color="auto" w:fill="auto"/>
            <w:vAlign w:val="center"/>
          </w:tcPr>
          <w:p w14:paraId="25DB64A0">
            <w:pPr>
              <w:widowControl/>
              <w:adjustRightInd w:val="0"/>
              <w:snapToGrid w:val="0"/>
              <w:spacing w:line="240" w:lineRule="auto"/>
              <w:ind w:firstLine="0" w:firstLineChars="0"/>
              <w:jc w:val="center"/>
              <w:rPr>
                <w:kern w:val="0"/>
                <w:sz w:val="24"/>
              </w:rPr>
            </w:pPr>
            <w:r>
              <w:rPr>
                <w:kern w:val="0"/>
                <w:sz w:val="24"/>
              </w:rPr>
              <w:t>有，经常能见到（一周约5-6次）</w:t>
            </w:r>
          </w:p>
        </w:tc>
        <w:tc>
          <w:tcPr>
            <w:tcW w:w="1266" w:type="dxa"/>
            <w:shd w:val="clear" w:color="auto" w:fill="auto"/>
            <w:noWrap/>
            <w:vAlign w:val="center"/>
          </w:tcPr>
          <w:p w14:paraId="6E5B4CBE">
            <w:pPr>
              <w:widowControl/>
              <w:adjustRightInd w:val="0"/>
              <w:snapToGrid w:val="0"/>
              <w:spacing w:line="240" w:lineRule="auto"/>
              <w:ind w:firstLine="0" w:firstLineChars="0"/>
              <w:jc w:val="center"/>
              <w:rPr>
                <w:kern w:val="0"/>
                <w:sz w:val="24"/>
              </w:rPr>
            </w:pPr>
            <w:r>
              <w:rPr>
                <w:kern w:val="0"/>
                <w:sz w:val="24"/>
              </w:rPr>
              <w:t>28</w:t>
            </w:r>
          </w:p>
        </w:tc>
        <w:tc>
          <w:tcPr>
            <w:tcW w:w="1700" w:type="dxa"/>
            <w:shd w:val="clear" w:color="auto" w:fill="auto"/>
            <w:noWrap/>
            <w:vAlign w:val="center"/>
          </w:tcPr>
          <w:p w14:paraId="7433F3AB">
            <w:pPr>
              <w:widowControl/>
              <w:adjustRightInd w:val="0"/>
              <w:snapToGrid w:val="0"/>
              <w:spacing w:line="240" w:lineRule="auto"/>
              <w:ind w:firstLine="0" w:firstLineChars="0"/>
              <w:jc w:val="center"/>
              <w:rPr>
                <w:kern w:val="0"/>
                <w:sz w:val="24"/>
              </w:rPr>
            </w:pPr>
            <w:r>
              <w:rPr>
                <w:kern w:val="0"/>
                <w:sz w:val="24"/>
              </w:rPr>
              <w:t>6.85%</w:t>
            </w:r>
          </w:p>
        </w:tc>
      </w:tr>
      <w:tr w14:paraId="4E568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6FB35687">
            <w:pPr>
              <w:widowControl/>
              <w:adjustRightInd w:val="0"/>
              <w:snapToGrid w:val="0"/>
              <w:spacing w:line="240" w:lineRule="auto"/>
              <w:ind w:firstLine="0" w:firstLineChars="0"/>
              <w:rPr>
                <w:kern w:val="0"/>
                <w:sz w:val="24"/>
              </w:rPr>
            </w:pPr>
          </w:p>
        </w:tc>
        <w:tc>
          <w:tcPr>
            <w:tcW w:w="3718" w:type="dxa"/>
            <w:shd w:val="clear" w:color="auto" w:fill="auto"/>
            <w:vAlign w:val="center"/>
          </w:tcPr>
          <w:p w14:paraId="159645DC">
            <w:pPr>
              <w:widowControl/>
              <w:adjustRightInd w:val="0"/>
              <w:snapToGrid w:val="0"/>
              <w:spacing w:line="240" w:lineRule="auto"/>
              <w:ind w:firstLine="0" w:firstLineChars="0"/>
              <w:jc w:val="center"/>
              <w:rPr>
                <w:kern w:val="0"/>
                <w:sz w:val="24"/>
              </w:rPr>
            </w:pPr>
            <w:r>
              <w:rPr>
                <w:kern w:val="0"/>
                <w:sz w:val="24"/>
              </w:rPr>
              <w:t>有，偶尔能见到（一周约3-4次）</w:t>
            </w:r>
          </w:p>
        </w:tc>
        <w:tc>
          <w:tcPr>
            <w:tcW w:w="1266" w:type="dxa"/>
            <w:shd w:val="clear" w:color="auto" w:fill="auto"/>
            <w:noWrap/>
            <w:vAlign w:val="center"/>
          </w:tcPr>
          <w:p w14:paraId="03991DE9">
            <w:pPr>
              <w:widowControl/>
              <w:adjustRightInd w:val="0"/>
              <w:snapToGrid w:val="0"/>
              <w:spacing w:line="240" w:lineRule="auto"/>
              <w:ind w:firstLine="0" w:firstLineChars="0"/>
              <w:jc w:val="center"/>
              <w:rPr>
                <w:kern w:val="0"/>
                <w:sz w:val="24"/>
              </w:rPr>
            </w:pPr>
            <w:r>
              <w:rPr>
                <w:kern w:val="0"/>
                <w:sz w:val="24"/>
              </w:rPr>
              <w:t>19</w:t>
            </w:r>
          </w:p>
        </w:tc>
        <w:tc>
          <w:tcPr>
            <w:tcW w:w="1700" w:type="dxa"/>
            <w:shd w:val="clear" w:color="auto" w:fill="auto"/>
            <w:noWrap/>
            <w:vAlign w:val="center"/>
          </w:tcPr>
          <w:p w14:paraId="2FC3472B">
            <w:pPr>
              <w:widowControl/>
              <w:adjustRightInd w:val="0"/>
              <w:snapToGrid w:val="0"/>
              <w:spacing w:line="240" w:lineRule="auto"/>
              <w:ind w:firstLine="0" w:firstLineChars="0"/>
              <w:jc w:val="center"/>
              <w:rPr>
                <w:kern w:val="0"/>
                <w:sz w:val="24"/>
              </w:rPr>
            </w:pPr>
            <w:r>
              <w:rPr>
                <w:kern w:val="0"/>
                <w:sz w:val="24"/>
              </w:rPr>
              <w:t>4.65%</w:t>
            </w:r>
          </w:p>
        </w:tc>
      </w:tr>
      <w:tr w14:paraId="06A6B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1A143E7E">
            <w:pPr>
              <w:widowControl/>
              <w:adjustRightInd w:val="0"/>
              <w:snapToGrid w:val="0"/>
              <w:spacing w:line="240" w:lineRule="auto"/>
              <w:ind w:firstLine="0" w:firstLineChars="0"/>
              <w:rPr>
                <w:kern w:val="0"/>
                <w:sz w:val="24"/>
              </w:rPr>
            </w:pPr>
          </w:p>
        </w:tc>
        <w:tc>
          <w:tcPr>
            <w:tcW w:w="3718" w:type="dxa"/>
            <w:shd w:val="clear" w:color="auto" w:fill="auto"/>
            <w:vAlign w:val="center"/>
          </w:tcPr>
          <w:p w14:paraId="20696C93">
            <w:pPr>
              <w:widowControl/>
              <w:adjustRightInd w:val="0"/>
              <w:snapToGrid w:val="0"/>
              <w:spacing w:line="240" w:lineRule="auto"/>
              <w:ind w:firstLine="0" w:firstLineChars="0"/>
              <w:jc w:val="center"/>
              <w:rPr>
                <w:kern w:val="0"/>
                <w:sz w:val="24"/>
              </w:rPr>
            </w:pPr>
            <w:r>
              <w:rPr>
                <w:kern w:val="0"/>
                <w:sz w:val="24"/>
              </w:rPr>
              <w:t>有，很少见到（一周约1-2次）</w:t>
            </w:r>
          </w:p>
        </w:tc>
        <w:tc>
          <w:tcPr>
            <w:tcW w:w="1266" w:type="dxa"/>
            <w:shd w:val="clear" w:color="auto" w:fill="auto"/>
            <w:noWrap/>
            <w:vAlign w:val="center"/>
          </w:tcPr>
          <w:p w14:paraId="08662F6D">
            <w:pPr>
              <w:widowControl/>
              <w:adjustRightInd w:val="0"/>
              <w:snapToGrid w:val="0"/>
              <w:spacing w:line="240" w:lineRule="auto"/>
              <w:ind w:firstLine="0" w:firstLineChars="0"/>
              <w:jc w:val="center"/>
              <w:rPr>
                <w:kern w:val="0"/>
                <w:sz w:val="24"/>
              </w:rPr>
            </w:pPr>
            <w:r>
              <w:rPr>
                <w:kern w:val="0"/>
                <w:sz w:val="24"/>
              </w:rPr>
              <w:t>5</w:t>
            </w:r>
          </w:p>
        </w:tc>
        <w:tc>
          <w:tcPr>
            <w:tcW w:w="1700" w:type="dxa"/>
            <w:shd w:val="clear" w:color="auto" w:fill="auto"/>
            <w:noWrap/>
            <w:vAlign w:val="center"/>
          </w:tcPr>
          <w:p w14:paraId="6FD4C44A">
            <w:pPr>
              <w:widowControl/>
              <w:adjustRightInd w:val="0"/>
              <w:snapToGrid w:val="0"/>
              <w:spacing w:line="240" w:lineRule="auto"/>
              <w:ind w:firstLine="0" w:firstLineChars="0"/>
              <w:jc w:val="center"/>
              <w:rPr>
                <w:kern w:val="0"/>
                <w:sz w:val="24"/>
              </w:rPr>
            </w:pPr>
            <w:r>
              <w:rPr>
                <w:kern w:val="0"/>
                <w:sz w:val="24"/>
              </w:rPr>
              <w:t>1.22%</w:t>
            </w:r>
          </w:p>
        </w:tc>
      </w:tr>
      <w:tr w14:paraId="1A9F7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5D9945E0">
            <w:pPr>
              <w:widowControl/>
              <w:adjustRightInd w:val="0"/>
              <w:snapToGrid w:val="0"/>
              <w:spacing w:line="240" w:lineRule="auto"/>
              <w:ind w:firstLine="0" w:firstLineChars="0"/>
              <w:rPr>
                <w:kern w:val="0"/>
                <w:sz w:val="24"/>
              </w:rPr>
            </w:pPr>
          </w:p>
        </w:tc>
        <w:tc>
          <w:tcPr>
            <w:tcW w:w="3718" w:type="dxa"/>
            <w:shd w:val="clear" w:color="auto" w:fill="auto"/>
            <w:vAlign w:val="center"/>
          </w:tcPr>
          <w:p w14:paraId="1B1C45DC">
            <w:pPr>
              <w:widowControl/>
              <w:adjustRightInd w:val="0"/>
              <w:snapToGrid w:val="0"/>
              <w:spacing w:line="240" w:lineRule="auto"/>
              <w:ind w:firstLine="0" w:firstLineChars="0"/>
              <w:jc w:val="center"/>
              <w:rPr>
                <w:kern w:val="0"/>
                <w:sz w:val="24"/>
              </w:rPr>
            </w:pPr>
            <w:r>
              <w:rPr>
                <w:kern w:val="0"/>
                <w:sz w:val="24"/>
              </w:rPr>
              <w:t>从未见过</w:t>
            </w:r>
          </w:p>
        </w:tc>
        <w:tc>
          <w:tcPr>
            <w:tcW w:w="1266" w:type="dxa"/>
            <w:shd w:val="clear" w:color="auto" w:fill="auto"/>
            <w:noWrap/>
            <w:vAlign w:val="center"/>
          </w:tcPr>
          <w:p w14:paraId="4246E290">
            <w:pPr>
              <w:widowControl/>
              <w:adjustRightInd w:val="0"/>
              <w:snapToGrid w:val="0"/>
              <w:spacing w:line="240" w:lineRule="auto"/>
              <w:ind w:firstLine="0" w:firstLineChars="0"/>
              <w:jc w:val="center"/>
              <w:rPr>
                <w:kern w:val="0"/>
                <w:sz w:val="24"/>
              </w:rPr>
            </w:pPr>
            <w:r>
              <w:rPr>
                <w:kern w:val="0"/>
                <w:sz w:val="24"/>
              </w:rPr>
              <w:t>6</w:t>
            </w:r>
          </w:p>
        </w:tc>
        <w:tc>
          <w:tcPr>
            <w:tcW w:w="1700" w:type="dxa"/>
            <w:shd w:val="clear" w:color="auto" w:fill="auto"/>
            <w:noWrap/>
            <w:vAlign w:val="center"/>
          </w:tcPr>
          <w:p w14:paraId="6983C24E">
            <w:pPr>
              <w:widowControl/>
              <w:adjustRightInd w:val="0"/>
              <w:snapToGrid w:val="0"/>
              <w:spacing w:line="240" w:lineRule="auto"/>
              <w:ind w:firstLine="0" w:firstLineChars="0"/>
              <w:jc w:val="center"/>
              <w:rPr>
                <w:kern w:val="0"/>
                <w:sz w:val="24"/>
              </w:rPr>
            </w:pPr>
            <w:r>
              <w:rPr>
                <w:kern w:val="0"/>
                <w:sz w:val="24"/>
              </w:rPr>
              <w:t>1.47%</w:t>
            </w:r>
          </w:p>
        </w:tc>
      </w:tr>
      <w:tr w14:paraId="35675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restart"/>
            <w:shd w:val="clear" w:color="auto" w:fill="auto"/>
            <w:vAlign w:val="center"/>
          </w:tcPr>
          <w:p w14:paraId="01D1FE78">
            <w:pPr>
              <w:widowControl/>
              <w:adjustRightInd w:val="0"/>
              <w:snapToGrid w:val="0"/>
              <w:spacing w:line="240" w:lineRule="auto"/>
              <w:ind w:firstLine="0" w:firstLineChars="0"/>
              <w:rPr>
                <w:kern w:val="0"/>
                <w:sz w:val="24"/>
              </w:rPr>
            </w:pPr>
            <w:r>
              <w:rPr>
                <w:kern w:val="0"/>
                <w:sz w:val="24"/>
              </w:rPr>
              <w:t>3.您居住区域的垃圾是否每天有人来收集：</w:t>
            </w:r>
          </w:p>
        </w:tc>
        <w:tc>
          <w:tcPr>
            <w:tcW w:w="3718" w:type="dxa"/>
            <w:shd w:val="clear" w:color="auto" w:fill="auto"/>
            <w:vAlign w:val="center"/>
          </w:tcPr>
          <w:p w14:paraId="38F4ADBD">
            <w:pPr>
              <w:widowControl/>
              <w:adjustRightInd w:val="0"/>
              <w:snapToGrid w:val="0"/>
              <w:spacing w:line="240" w:lineRule="auto"/>
              <w:ind w:firstLine="0" w:firstLineChars="0"/>
              <w:jc w:val="center"/>
              <w:rPr>
                <w:kern w:val="0"/>
                <w:sz w:val="24"/>
              </w:rPr>
            </w:pPr>
            <w:r>
              <w:rPr>
                <w:kern w:val="0"/>
                <w:sz w:val="24"/>
              </w:rPr>
              <w:t>有，每天2次</w:t>
            </w:r>
          </w:p>
        </w:tc>
        <w:tc>
          <w:tcPr>
            <w:tcW w:w="1266" w:type="dxa"/>
            <w:shd w:val="clear" w:color="auto" w:fill="auto"/>
            <w:noWrap/>
            <w:vAlign w:val="center"/>
          </w:tcPr>
          <w:p w14:paraId="5AF32174">
            <w:pPr>
              <w:widowControl/>
              <w:adjustRightInd w:val="0"/>
              <w:snapToGrid w:val="0"/>
              <w:spacing w:line="240" w:lineRule="auto"/>
              <w:ind w:firstLine="0" w:firstLineChars="0"/>
              <w:jc w:val="center"/>
              <w:rPr>
                <w:kern w:val="0"/>
                <w:sz w:val="24"/>
              </w:rPr>
            </w:pPr>
            <w:r>
              <w:rPr>
                <w:kern w:val="0"/>
                <w:sz w:val="24"/>
              </w:rPr>
              <w:t>304</w:t>
            </w:r>
          </w:p>
        </w:tc>
        <w:tc>
          <w:tcPr>
            <w:tcW w:w="1700" w:type="dxa"/>
            <w:shd w:val="clear" w:color="auto" w:fill="auto"/>
            <w:noWrap/>
            <w:vAlign w:val="center"/>
          </w:tcPr>
          <w:p w14:paraId="6E3EF2CB">
            <w:pPr>
              <w:widowControl/>
              <w:adjustRightInd w:val="0"/>
              <w:snapToGrid w:val="0"/>
              <w:spacing w:line="240" w:lineRule="auto"/>
              <w:ind w:firstLine="0" w:firstLineChars="0"/>
              <w:jc w:val="center"/>
              <w:rPr>
                <w:kern w:val="0"/>
                <w:sz w:val="24"/>
              </w:rPr>
            </w:pPr>
            <w:r>
              <w:rPr>
                <w:kern w:val="0"/>
                <w:sz w:val="24"/>
              </w:rPr>
              <w:t>74.33%</w:t>
            </w:r>
          </w:p>
        </w:tc>
      </w:tr>
      <w:tr w14:paraId="73F9E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5792E6D6">
            <w:pPr>
              <w:widowControl/>
              <w:adjustRightInd w:val="0"/>
              <w:snapToGrid w:val="0"/>
              <w:spacing w:line="240" w:lineRule="auto"/>
              <w:ind w:firstLine="0" w:firstLineChars="0"/>
              <w:rPr>
                <w:kern w:val="0"/>
                <w:sz w:val="24"/>
              </w:rPr>
            </w:pPr>
          </w:p>
        </w:tc>
        <w:tc>
          <w:tcPr>
            <w:tcW w:w="3718" w:type="dxa"/>
            <w:shd w:val="clear" w:color="auto" w:fill="auto"/>
            <w:vAlign w:val="center"/>
          </w:tcPr>
          <w:p w14:paraId="3B223347">
            <w:pPr>
              <w:widowControl/>
              <w:adjustRightInd w:val="0"/>
              <w:snapToGrid w:val="0"/>
              <w:spacing w:line="240" w:lineRule="auto"/>
              <w:ind w:firstLine="0" w:firstLineChars="0"/>
              <w:jc w:val="center"/>
              <w:rPr>
                <w:kern w:val="0"/>
                <w:sz w:val="24"/>
              </w:rPr>
            </w:pPr>
            <w:r>
              <w:rPr>
                <w:kern w:val="0"/>
                <w:sz w:val="24"/>
              </w:rPr>
              <w:t>有，每天1次</w:t>
            </w:r>
          </w:p>
        </w:tc>
        <w:tc>
          <w:tcPr>
            <w:tcW w:w="1266" w:type="dxa"/>
            <w:shd w:val="clear" w:color="auto" w:fill="auto"/>
            <w:noWrap/>
            <w:vAlign w:val="center"/>
          </w:tcPr>
          <w:p w14:paraId="31F65861">
            <w:pPr>
              <w:widowControl/>
              <w:adjustRightInd w:val="0"/>
              <w:snapToGrid w:val="0"/>
              <w:spacing w:line="240" w:lineRule="auto"/>
              <w:ind w:firstLine="0" w:firstLineChars="0"/>
              <w:jc w:val="center"/>
              <w:rPr>
                <w:kern w:val="0"/>
                <w:sz w:val="24"/>
              </w:rPr>
            </w:pPr>
            <w:r>
              <w:rPr>
                <w:kern w:val="0"/>
                <w:sz w:val="24"/>
              </w:rPr>
              <w:t>47</w:t>
            </w:r>
          </w:p>
        </w:tc>
        <w:tc>
          <w:tcPr>
            <w:tcW w:w="1700" w:type="dxa"/>
            <w:shd w:val="clear" w:color="auto" w:fill="auto"/>
            <w:noWrap/>
            <w:vAlign w:val="center"/>
          </w:tcPr>
          <w:p w14:paraId="0AB353E2">
            <w:pPr>
              <w:widowControl/>
              <w:adjustRightInd w:val="0"/>
              <w:snapToGrid w:val="0"/>
              <w:spacing w:line="240" w:lineRule="auto"/>
              <w:ind w:firstLine="0" w:firstLineChars="0"/>
              <w:jc w:val="center"/>
              <w:rPr>
                <w:kern w:val="0"/>
                <w:sz w:val="24"/>
              </w:rPr>
            </w:pPr>
            <w:r>
              <w:rPr>
                <w:kern w:val="0"/>
                <w:sz w:val="24"/>
              </w:rPr>
              <w:t>11.49%</w:t>
            </w:r>
          </w:p>
        </w:tc>
      </w:tr>
      <w:tr w14:paraId="34D04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5F1811D4">
            <w:pPr>
              <w:widowControl/>
              <w:adjustRightInd w:val="0"/>
              <w:snapToGrid w:val="0"/>
              <w:spacing w:line="240" w:lineRule="auto"/>
              <w:ind w:firstLine="0" w:firstLineChars="0"/>
              <w:rPr>
                <w:kern w:val="0"/>
                <w:sz w:val="24"/>
              </w:rPr>
            </w:pPr>
          </w:p>
        </w:tc>
        <w:tc>
          <w:tcPr>
            <w:tcW w:w="3718" w:type="dxa"/>
            <w:shd w:val="clear" w:color="auto" w:fill="auto"/>
            <w:vAlign w:val="center"/>
          </w:tcPr>
          <w:p w14:paraId="03AB273F">
            <w:pPr>
              <w:widowControl/>
              <w:adjustRightInd w:val="0"/>
              <w:snapToGrid w:val="0"/>
              <w:spacing w:line="240" w:lineRule="auto"/>
              <w:ind w:firstLine="0" w:firstLineChars="0"/>
              <w:jc w:val="center"/>
              <w:rPr>
                <w:kern w:val="0"/>
                <w:sz w:val="24"/>
              </w:rPr>
            </w:pPr>
            <w:r>
              <w:rPr>
                <w:kern w:val="0"/>
                <w:sz w:val="24"/>
              </w:rPr>
              <w:t>有，不知道几次</w:t>
            </w:r>
          </w:p>
        </w:tc>
        <w:tc>
          <w:tcPr>
            <w:tcW w:w="1266" w:type="dxa"/>
            <w:shd w:val="clear" w:color="auto" w:fill="auto"/>
            <w:noWrap/>
            <w:vAlign w:val="center"/>
          </w:tcPr>
          <w:p w14:paraId="260D095D">
            <w:pPr>
              <w:widowControl/>
              <w:adjustRightInd w:val="0"/>
              <w:snapToGrid w:val="0"/>
              <w:spacing w:line="240" w:lineRule="auto"/>
              <w:ind w:firstLine="0" w:firstLineChars="0"/>
              <w:jc w:val="center"/>
              <w:rPr>
                <w:kern w:val="0"/>
                <w:sz w:val="24"/>
              </w:rPr>
            </w:pPr>
            <w:r>
              <w:rPr>
                <w:kern w:val="0"/>
                <w:sz w:val="24"/>
              </w:rPr>
              <w:t>46</w:t>
            </w:r>
          </w:p>
        </w:tc>
        <w:tc>
          <w:tcPr>
            <w:tcW w:w="1700" w:type="dxa"/>
            <w:shd w:val="clear" w:color="auto" w:fill="auto"/>
            <w:noWrap/>
            <w:vAlign w:val="center"/>
          </w:tcPr>
          <w:p w14:paraId="4CD38A43">
            <w:pPr>
              <w:widowControl/>
              <w:adjustRightInd w:val="0"/>
              <w:snapToGrid w:val="0"/>
              <w:spacing w:line="240" w:lineRule="auto"/>
              <w:ind w:firstLine="0" w:firstLineChars="0"/>
              <w:jc w:val="center"/>
              <w:rPr>
                <w:kern w:val="0"/>
                <w:sz w:val="24"/>
              </w:rPr>
            </w:pPr>
            <w:r>
              <w:rPr>
                <w:kern w:val="0"/>
                <w:sz w:val="24"/>
              </w:rPr>
              <w:t>11.25%</w:t>
            </w:r>
          </w:p>
        </w:tc>
      </w:tr>
      <w:tr w14:paraId="7FE2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61512EFC">
            <w:pPr>
              <w:widowControl/>
              <w:adjustRightInd w:val="0"/>
              <w:snapToGrid w:val="0"/>
              <w:spacing w:line="240" w:lineRule="auto"/>
              <w:ind w:firstLine="0" w:firstLineChars="0"/>
              <w:rPr>
                <w:kern w:val="0"/>
                <w:sz w:val="24"/>
              </w:rPr>
            </w:pPr>
          </w:p>
        </w:tc>
        <w:tc>
          <w:tcPr>
            <w:tcW w:w="3718" w:type="dxa"/>
            <w:shd w:val="clear" w:color="auto" w:fill="auto"/>
            <w:vAlign w:val="center"/>
          </w:tcPr>
          <w:p w14:paraId="776DC2FB">
            <w:pPr>
              <w:widowControl/>
              <w:adjustRightInd w:val="0"/>
              <w:snapToGrid w:val="0"/>
              <w:spacing w:line="240" w:lineRule="auto"/>
              <w:ind w:firstLine="0" w:firstLineChars="0"/>
              <w:jc w:val="center"/>
              <w:rPr>
                <w:kern w:val="0"/>
                <w:sz w:val="24"/>
              </w:rPr>
            </w:pPr>
            <w:r>
              <w:rPr>
                <w:kern w:val="0"/>
                <w:sz w:val="24"/>
              </w:rPr>
              <w:t>偶尔来</w:t>
            </w:r>
          </w:p>
        </w:tc>
        <w:tc>
          <w:tcPr>
            <w:tcW w:w="1266" w:type="dxa"/>
            <w:shd w:val="clear" w:color="auto" w:fill="auto"/>
            <w:noWrap/>
            <w:vAlign w:val="center"/>
          </w:tcPr>
          <w:p w14:paraId="1873B775">
            <w:pPr>
              <w:widowControl/>
              <w:adjustRightInd w:val="0"/>
              <w:snapToGrid w:val="0"/>
              <w:spacing w:line="240" w:lineRule="auto"/>
              <w:ind w:firstLine="0" w:firstLineChars="0"/>
              <w:jc w:val="center"/>
              <w:rPr>
                <w:kern w:val="0"/>
                <w:sz w:val="24"/>
              </w:rPr>
            </w:pPr>
            <w:r>
              <w:rPr>
                <w:kern w:val="0"/>
                <w:sz w:val="24"/>
              </w:rPr>
              <w:t>2</w:t>
            </w:r>
          </w:p>
        </w:tc>
        <w:tc>
          <w:tcPr>
            <w:tcW w:w="1700" w:type="dxa"/>
            <w:shd w:val="clear" w:color="auto" w:fill="auto"/>
            <w:noWrap/>
            <w:vAlign w:val="center"/>
          </w:tcPr>
          <w:p w14:paraId="4D173512">
            <w:pPr>
              <w:widowControl/>
              <w:adjustRightInd w:val="0"/>
              <w:snapToGrid w:val="0"/>
              <w:spacing w:line="240" w:lineRule="auto"/>
              <w:ind w:firstLine="0" w:firstLineChars="0"/>
              <w:jc w:val="center"/>
              <w:rPr>
                <w:kern w:val="0"/>
                <w:sz w:val="24"/>
              </w:rPr>
            </w:pPr>
            <w:r>
              <w:rPr>
                <w:kern w:val="0"/>
                <w:sz w:val="24"/>
              </w:rPr>
              <w:t>0.49%</w:t>
            </w:r>
          </w:p>
        </w:tc>
      </w:tr>
      <w:tr w14:paraId="0BC8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5466CEFE">
            <w:pPr>
              <w:widowControl/>
              <w:adjustRightInd w:val="0"/>
              <w:snapToGrid w:val="0"/>
              <w:spacing w:line="240" w:lineRule="auto"/>
              <w:ind w:firstLine="0" w:firstLineChars="0"/>
              <w:rPr>
                <w:kern w:val="0"/>
                <w:sz w:val="24"/>
              </w:rPr>
            </w:pPr>
          </w:p>
        </w:tc>
        <w:tc>
          <w:tcPr>
            <w:tcW w:w="3718" w:type="dxa"/>
            <w:shd w:val="clear" w:color="auto" w:fill="auto"/>
            <w:vAlign w:val="center"/>
          </w:tcPr>
          <w:p w14:paraId="185E66B1">
            <w:pPr>
              <w:widowControl/>
              <w:adjustRightInd w:val="0"/>
              <w:snapToGrid w:val="0"/>
              <w:spacing w:line="240" w:lineRule="auto"/>
              <w:ind w:firstLine="0" w:firstLineChars="0"/>
              <w:jc w:val="center"/>
              <w:rPr>
                <w:kern w:val="0"/>
                <w:sz w:val="24"/>
              </w:rPr>
            </w:pPr>
            <w:r>
              <w:rPr>
                <w:kern w:val="0"/>
                <w:sz w:val="24"/>
              </w:rPr>
              <w:t>没有</w:t>
            </w:r>
          </w:p>
        </w:tc>
        <w:tc>
          <w:tcPr>
            <w:tcW w:w="1266" w:type="dxa"/>
            <w:shd w:val="clear" w:color="auto" w:fill="auto"/>
            <w:noWrap/>
            <w:vAlign w:val="center"/>
          </w:tcPr>
          <w:p w14:paraId="61199C9A">
            <w:pPr>
              <w:widowControl/>
              <w:adjustRightInd w:val="0"/>
              <w:snapToGrid w:val="0"/>
              <w:spacing w:line="240" w:lineRule="auto"/>
              <w:ind w:firstLine="0" w:firstLineChars="0"/>
              <w:jc w:val="center"/>
              <w:rPr>
                <w:kern w:val="0"/>
                <w:sz w:val="24"/>
              </w:rPr>
            </w:pPr>
            <w:r>
              <w:rPr>
                <w:kern w:val="0"/>
                <w:sz w:val="24"/>
              </w:rPr>
              <w:t>10</w:t>
            </w:r>
          </w:p>
        </w:tc>
        <w:tc>
          <w:tcPr>
            <w:tcW w:w="1700" w:type="dxa"/>
            <w:shd w:val="clear" w:color="auto" w:fill="auto"/>
            <w:noWrap/>
            <w:vAlign w:val="center"/>
          </w:tcPr>
          <w:p w14:paraId="62461D6E">
            <w:pPr>
              <w:widowControl/>
              <w:adjustRightInd w:val="0"/>
              <w:snapToGrid w:val="0"/>
              <w:spacing w:line="240" w:lineRule="auto"/>
              <w:ind w:firstLine="0" w:firstLineChars="0"/>
              <w:jc w:val="center"/>
              <w:rPr>
                <w:kern w:val="0"/>
                <w:sz w:val="24"/>
              </w:rPr>
            </w:pPr>
            <w:r>
              <w:rPr>
                <w:kern w:val="0"/>
                <w:sz w:val="24"/>
              </w:rPr>
              <w:t>2.44%</w:t>
            </w:r>
          </w:p>
        </w:tc>
      </w:tr>
      <w:tr w14:paraId="04A58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restart"/>
            <w:vAlign w:val="center"/>
          </w:tcPr>
          <w:p w14:paraId="5405C332">
            <w:pPr>
              <w:widowControl/>
              <w:adjustRightInd w:val="0"/>
              <w:snapToGrid w:val="0"/>
              <w:spacing w:line="240" w:lineRule="auto"/>
              <w:ind w:firstLine="0" w:firstLineChars="0"/>
              <w:rPr>
                <w:kern w:val="0"/>
                <w:sz w:val="24"/>
              </w:rPr>
            </w:pPr>
            <w:r>
              <w:rPr>
                <w:kern w:val="0"/>
                <w:sz w:val="24"/>
              </w:rPr>
              <w:t>10.您对该项目有什么意见或建议：</w:t>
            </w:r>
          </w:p>
        </w:tc>
        <w:tc>
          <w:tcPr>
            <w:tcW w:w="6684" w:type="dxa"/>
            <w:gridSpan w:val="3"/>
            <w:shd w:val="clear" w:color="auto" w:fill="auto"/>
            <w:vAlign w:val="center"/>
          </w:tcPr>
          <w:p w14:paraId="4DE06CDA">
            <w:pPr>
              <w:widowControl/>
              <w:adjustRightInd w:val="0"/>
              <w:snapToGrid w:val="0"/>
              <w:spacing w:line="240" w:lineRule="auto"/>
              <w:ind w:firstLine="0" w:firstLineChars="0"/>
              <w:rPr>
                <w:kern w:val="0"/>
                <w:sz w:val="24"/>
              </w:rPr>
            </w:pPr>
            <w:r>
              <w:rPr>
                <w:kern w:val="0"/>
                <w:sz w:val="24"/>
              </w:rPr>
              <w:t>1.压缩站臭，工人开车不遵守交通规则；</w:t>
            </w:r>
          </w:p>
        </w:tc>
      </w:tr>
      <w:tr w14:paraId="3B633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085789E1">
            <w:pPr>
              <w:widowControl/>
              <w:adjustRightInd w:val="0"/>
              <w:snapToGrid w:val="0"/>
              <w:spacing w:line="240" w:lineRule="auto"/>
              <w:ind w:firstLine="0" w:firstLineChars="0"/>
              <w:rPr>
                <w:kern w:val="0"/>
                <w:sz w:val="24"/>
              </w:rPr>
            </w:pPr>
          </w:p>
        </w:tc>
        <w:tc>
          <w:tcPr>
            <w:tcW w:w="6684" w:type="dxa"/>
            <w:gridSpan w:val="3"/>
            <w:shd w:val="clear" w:color="auto" w:fill="auto"/>
            <w:vAlign w:val="center"/>
          </w:tcPr>
          <w:p w14:paraId="28EB2011">
            <w:pPr>
              <w:widowControl/>
              <w:adjustRightInd w:val="0"/>
              <w:snapToGrid w:val="0"/>
              <w:spacing w:line="240" w:lineRule="auto"/>
              <w:ind w:firstLine="0" w:firstLineChars="0"/>
              <w:rPr>
                <w:kern w:val="0"/>
                <w:sz w:val="24"/>
              </w:rPr>
            </w:pPr>
            <w:r>
              <w:rPr>
                <w:kern w:val="0"/>
                <w:sz w:val="24"/>
              </w:rPr>
              <w:t>2.持续加强环卫意识培养：开展环保宣传活动，提高市民对环卫工作的重要性和意识，呼吁大家积极参与环保行动，减少垃圾产生和乱扔乱放行为；</w:t>
            </w:r>
          </w:p>
        </w:tc>
      </w:tr>
      <w:tr w14:paraId="6D1F2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74EEBE8A">
            <w:pPr>
              <w:widowControl/>
              <w:adjustRightInd w:val="0"/>
              <w:snapToGrid w:val="0"/>
              <w:spacing w:line="240" w:lineRule="auto"/>
              <w:ind w:firstLine="0" w:firstLineChars="0"/>
              <w:rPr>
                <w:kern w:val="0"/>
                <w:sz w:val="24"/>
              </w:rPr>
            </w:pPr>
          </w:p>
        </w:tc>
        <w:tc>
          <w:tcPr>
            <w:tcW w:w="6684" w:type="dxa"/>
            <w:gridSpan w:val="3"/>
            <w:shd w:val="clear" w:color="auto" w:fill="auto"/>
            <w:vAlign w:val="center"/>
          </w:tcPr>
          <w:p w14:paraId="3CB783C3">
            <w:pPr>
              <w:widowControl/>
              <w:adjustRightInd w:val="0"/>
              <w:snapToGrid w:val="0"/>
              <w:spacing w:line="240" w:lineRule="auto"/>
              <w:ind w:firstLine="0" w:firstLineChars="0"/>
              <w:rPr>
                <w:kern w:val="0"/>
                <w:sz w:val="24"/>
              </w:rPr>
            </w:pPr>
            <w:r>
              <w:rPr>
                <w:kern w:val="0"/>
                <w:sz w:val="24"/>
              </w:rPr>
              <w:t>3.加大农村保洁力度，加大小路保洁频率；</w:t>
            </w:r>
          </w:p>
        </w:tc>
      </w:tr>
      <w:tr w14:paraId="79CFC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0096F6A5">
            <w:pPr>
              <w:widowControl/>
              <w:adjustRightInd w:val="0"/>
              <w:snapToGrid w:val="0"/>
              <w:spacing w:line="240" w:lineRule="auto"/>
              <w:ind w:firstLine="0" w:firstLineChars="0"/>
              <w:rPr>
                <w:kern w:val="0"/>
                <w:sz w:val="24"/>
              </w:rPr>
            </w:pPr>
          </w:p>
        </w:tc>
        <w:tc>
          <w:tcPr>
            <w:tcW w:w="6684" w:type="dxa"/>
            <w:gridSpan w:val="3"/>
            <w:shd w:val="clear" w:color="auto" w:fill="auto"/>
            <w:vAlign w:val="center"/>
          </w:tcPr>
          <w:p w14:paraId="7717AA4B">
            <w:pPr>
              <w:widowControl/>
              <w:adjustRightInd w:val="0"/>
              <w:snapToGrid w:val="0"/>
              <w:spacing w:line="240" w:lineRule="auto"/>
              <w:ind w:firstLine="0" w:firstLineChars="0"/>
              <w:rPr>
                <w:kern w:val="0"/>
                <w:sz w:val="24"/>
              </w:rPr>
            </w:pPr>
            <w:r>
              <w:rPr>
                <w:kern w:val="0"/>
                <w:sz w:val="24"/>
              </w:rPr>
              <w:t>4.保洁车辆停放选择靠边一点；</w:t>
            </w:r>
          </w:p>
        </w:tc>
      </w:tr>
      <w:tr w14:paraId="4AFB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364D5383">
            <w:pPr>
              <w:widowControl/>
              <w:adjustRightInd w:val="0"/>
              <w:snapToGrid w:val="0"/>
              <w:spacing w:line="240" w:lineRule="auto"/>
              <w:ind w:firstLine="0" w:firstLineChars="0"/>
              <w:rPr>
                <w:kern w:val="0"/>
                <w:sz w:val="24"/>
              </w:rPr>
            </w:pPr>
          </w:p>
        </w:tc>
        <w:tc>
          <w:tcPr>
            <w:tcW w:w="6684" w:type="dxa"/>
            <w:gridSpan w:val="3"/>
            <w:shd w:val="clear" w:color="auto" w:fill="auto"/>
            <w:vAlign w:val="center"/>
          </w:tcPr>
          <w:p w14:paraId="11D97343">
            <w:pPr>
              <w:widowControl/>
              <w:adjustRightInd w:val="0"/>
              <w:snapToGrid w:val="0"/>
              <w:spacing w:line="240" w:lineRule="auto"/>
              <w:ind w:firstLine="0" w:firstLineChars="0"/>
              <w:rPr>
                <w:kern w:val="0"/>
                <w:sz w:val="24"/>
              </w:rPr>
            </w:pPr>
            <w:r>
              <w:rPr>
                <w:kern w:val="0"/>
                <w:sz w:val="24"/>
              </w:rPr>
              <w:t>5.希望加大宣传商铺门口三包问题，减少些环卫工人的工作量；</w:t>
            </w:r>
          </w:p>
        </w:tc>
      </w:tr>
      <w:tr w14:paraId="66ADE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76" w:type="dxa"/>
            <w:vMerge w:val="continue"/>
            <w:vAlign w:val="center"/>
          </w:tcPr>
          <w:p w14:paraId="2091F792">
            <w:pPr>
              <w:widowControl/>
              <w:adjustRightInd w:val="0"/>
              <w:snapToGrid w:val="0"/>
              <w:spacing w:line="240" w:lineRule="auto"/>
              <w:ind w:firstLine="0" w:firstLineChars="0"/>
              <w:rPr>
                <w:kern w:val="0"/>
                <w:sz w:val="24"/>
              </w:rPr>
            </w:pPr>
          </w:p>
        </w:tc>
        <w:tc>
          <w:tcPr>
            <w:tcW w:w="6684" w:type="dxa"/>
            <w:gridSpan w:val="3"/>
            <w:shd w:val="clear" w:color="auto" w:fill="auto"/>
            <w:vAlign w:val="center"/>
          </w:tcPr>
          <w:p w14:paraId="485E88DB">
            <w:pPr>
              <w:widowControl/>
              <w:adjustRightInd w:val="0"/>
              <w:snapToGrid w:val="0"/>
              <w:spacing w:line="240" w:lineRule="auto"/>
              <w:ind w:firstLine="0" w:firstLineChars="0"/>
              <w:rPr>
                <w:kern w:val="0"/>
                <w:sz w:val="24"/>
              </w:rPr>
            </w:pPr>
            <w:r>
              <w:rPr>
                <w:kern w:val="0"/>
                <w:sz w:val="24"/>
              </w:rPr>
              <w:t>6.希望可以划一些位置给商贩集中摆卖，垃圾统一收运，可以减少环卫工人的工作量。</w:t>
            </w:r>
          </w:p>
        </w:tc>
      </w:tr>
    </w:tbl>
    <w:p w14:paraId="3097AF2F">
      <w:pPr>
        <w:ind w:firstLine="480"/>
        <w:rPr>
          <w:kern w:val="0"/>
          <w:sz w:val="24"/>
        </w:rPr>
      </w:pPr>
    </w:p>
    <w:sectPr>
      <w:pgSz w:w="11906" w:h="16838"/>
      <w:pgMar w:top="2098" w:right="1474" w:bottom="1985" w:left="1588" w:header="851" w:footer="992" w:gutter="0"/>
      <w:pgNumType w:fmt="numberInDash"/>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Segoe UI Symbol">
    <w:panose1 w:val="020B0502040204020203"/>
    <w:charset w:val="00"/>
    <w:family w:val="swiss"/>
    <w:pitch w:val="default"/>
    <w:sig w:usb0="8000006F" w:usb1="1200FBEF" w:usb2="0064C000" w:usb3="00000002" w:csb0="00000001" w:csb1="4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C44FB">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2155466"/>
    </w:sdtPr>
    <w:sdtEndPr>
      <w:rPr>
        <w:rFonts w:ascii="宋体" w:hAnsi="宋体" w:eastAsia="宋体"/>
        <w:sz w:val="28"/>
        <w:szCs w:val="28"/>
      </w:rPr>
    </w:sdtEndPr>
    <w:sdtContent>
      <w:p w14:paraId="5908AF4E">
        <w:pPr>
          <w:pStyle w:val="11"/>
          <w:ind w:firstLine="0" w:firstLineChars="0"/>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B3D1B">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6862523"/>
    </w:sdtPr>
    <w:sdtEndPr>
      <w:rPr>
        <w:rFonts w:hint="eastAsia" w:ascii="宋体" w:hAnsi="宋体" w:eastAsia="宋体"/>
        <w:sz w:val="28"/>
        <w:szCs w:val="28"/>
      </w:rPr>
    </w:sdtEndPr>
    <w:sdtContent>
      <w:p w14:paraId="1913A84C">
        <w:pPr>
          <w:pStyle w:val="11"/>
          <w:ind w:firstLine="360"/>
          <w:jc w:val="right"/>
          <w:rPr>
            <w:rFonts w:ascii="宋体" w:hAnsi="宋体" w:eastAsia="宋体"/>
            <w:sz w:val="28"/>
            <w:szCs w:val="28"/>
          </w:rPr>
        </w:pPr>
        <w:r>
          <w:rPr>
            <w:rFonts w:hint="eastAsia" w:ascii="宋体" w:hAnsi="宋体" w:eastAsia="宋体"/>
            <w:sz w:val="28"/>
            <w:szCs w:val="28"/>
          </w:rPr>
          <w:fldChar w:fldCharType="begin"/>
        </w:r>
        <w:r>
          <w:rPr>
            <w:rFonts w:hint="eastAsia" w:ascii="宋体" w:hAnsi="宋体" w:eastAsia="宋体"/>
            <w:sz w:val="28"/>
            <w:szCs w:val="28"/>
          </w:rPr>
          <w:instrText xml:space="preserve">PAGE   \* MERGEFORMAT</w:instrText>
        </w:r>
        <w:r>
          <w:rPr>
            <w:rFonts w:hint="eastAsia"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61 -</w:t>
        </w:r>
        <w:r>
          <w:rPr>
            <w:rFonts w:hint="eastAsia" w:ascii="宋体" w:hAnsi="宋体" w:eastAsia="宋体"/>
            <w:sz w:val="28"/>
            <w:szCs w:val="2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038473"/>
    </w:sdtPr>
    <w:sdtEndPr>
      <w:rPr>
        <w:rFonts w:ascii="宋体" w:hAnsi="宋体" w:eastAsia="宋体"/>
        <w:sz w:val="28"/>
        <w:szCs w:val="28"/>
      </w:rPr>
    </w:sdtEndPr>
    <w:sdtContent>
      <w:p w14:paraId="19B5AD8B">
        <w:pPr>
          <w:pStyle w:val="11"/>
          <w:ind w:firstLine="0" w:firstLineChars="0"/>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60 -</w:t>
        </w:r>
        <w:r>
          <w:rPr>
            <w:rFonts w:ascii="宋体" w:hAnsi="宋体" w:eastAsia="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DA120">
    <w:pPr>
      <w:pStyle w:val="12"/>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B8B92">
    <w:pPr>
      <w:pStyle w:val="12"/>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D9A742">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trackRevisions w:val="1"/>
  <w:documentProtection w:enforcement="0"/>
  <w:defaultTabStop w:val="0"/>
  <w:evenAndOddHeaders w:val="1"/>
  <w:drawingGridHorizontalSpacing w:val="160"/>
  <w:drawingGridVerticalSpacing w:val="435"/>
  <w:displayHorizont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kNWFlNjBkNWUzMDcxNjdmMmYwYmEzZWQzOGMzMzEifQ=="/>
    <w:docVar w:name="KSO_WPS_MARK_KEY" w:val="26193876-8600-4d6e-94ac-5b40808fe0b3"/>
  </w:docVars>
  <w:rsids>
    <w:rsidRoot w:val="00FC633E"/>
    <w:rsid w:val="0000320A"/>
    <w:rsid w:val="000040D8"/>
    <w:rsid w:val="00004351"/>
    <w:rsid w:val="00005073"/>
    <w:rsid w:val="0001078C"/>
    <w:rsid w:val="00010C68"/>
    <w:rsid w:val="0001332E"/>
    <w:rsid w:val="000136F4"/>
    <w:rsid w:val="000138E0"/>
    <w:rsid w:val="00016895"/>
    <w:rsid w:val="0002009F"/>
    <w:rsid w:val="000202E4"/>
    <w:rsid w:val="0002138E"/>
    <w:rsid w:val="00022972"/>
    <w:rsid w:val="000229F5"/>
    <w:rsid w:val="000251E2"/>
    <w:rsid w:val="000255FE"/>
    <w:rsid w:val="00025652"/>
    <w:rsid w:val="00026740"/>
    <w:rsid w:val="000271CA"/>
    <w:rsid w:val="00031DD5"/>
    <w:rsid w:val="000333D1"/>
    <w:rsid w:val="0003482C"/>
    <w:rsid w:val="00034B4B"/>
    <w:rsid w:val="0003645D"/>
    <w:rsid w:val="000367B8"/>
    <w:rsid w:val="00036907"/>
    <w:rsid w:val="0004210E"/>
    <w:rsid w:val="00043342"/>
    <w:rsid w:val="00044F91"/>
    <w:rsid w:val="00045FC7"/>
    <w:rsid w:val="00046633"/>
    <w:rsid w:val="00046A36"/>
    <w:rsid w:val="00047E4F"/>
    <w:rsid w:val="00047F9A"/>
    <w:rsid w:val="00050298"/>
    <w:rsid w:val="00050494"/>
    <w:rsid w:val="0005169C"/>
    <w:rsid w:val="00053425"/>
    <w:rsid w:val="00053877"/>
    <w:rsid w:val="00053C99"/>
    <w:rsid w:val="000547DB"/>
    <w:rsid w:val="00057133"/>
    <w:rsid w:val="00057830"/>
    <w:rsid w:val="00060297"/>
    <w:rsid w:val="0006108F"/>
    <w:rsid w:val="00062019"/>
    <w:rsid w:val="000620AD"/>
    <w:rsid w:val="0006338E"/>
    <w:rsid w:val="000649E1"/>
    <w:rsid w:val="000654F6"/>
    <w:rsid w:val="00070100"/>
    <w:rsid w:val="00071561"/>
    <w:rsid w:val="00072218"/>
    <w:rsid w:val="00074A1D"/>
    <w:rsid w:val="00074B34"/>
    <w:rsid w:val="00074E2F"/>
    <w:rsid w:val="00077E8D"/>
    <w:rsid w:val="00080303"/>
    <w:rsid w:val="0008362A"/>
    <w:rsid w:val="000846AC"/>
    <w:rsid w:val="00084F40"/>
    <w:rsid w:val="000855B6"/>
    <w:rsid w:val="000859DD"/>
    <w:rsid w:val="00086185"/>
    <w:rsid w:val="00090FD7"/>
    <w:rsid w:val="00091328"/>
    <w:rsid w:val="00093F13"/>
    <w:rsid w:val="00097693"/>
    <w:rsid w:val="00097B62"/>
    <w:rsid w:val="00097EC3"/>
    <w:rsid w:val="000A197C"/>
    <w:rsid w:val="000A411B"/>
    <w:rsid w:val="000A5E14"/>
    <w:rsid w:val="000A713B"/>
    <w:rsid w:val="000A7AAF"/>
    <w:rsid w:val="000A7FAA"/>
    <w:rsid w:val="000B0F78"/>
    <w:rsid w:val="000B25A7"/>
    <w:rsid w:val="000B3B3C"/>
    <w:rsid w:val="000B42E3"/>
    <w:rsid w:val="000B4F76"/>
    <w:rsid w:val="000B56F1"/>
    <w:rsid w:val="000B61E8"/>
    <w:rsid w:val="000B647B"/>
    <w:rsid w:val="000B6B0D"/>
    <w:rsid w:val="000B725F"/>
    <w:rsid w:val="000C129D"/>
    <w:rsid w:val="000C3ECD"/>
    <w:rsid w:val="000C5A66"/>
    <w:rsid w:val="000C68B3"/>
    <w:rsid w:val="000C7300"/>
    <w:rsid w:val="000C7B19"/>
    <w:rsid w:val="000D12A2"/>
    <w:rsid w:val="000D4233"/>
    <w:rsid w:val="000D5F0E"/>
    <w:rsid w:val="000D6E7A"/>
    <w:rsid w:val="000D792F"/>
    <w:rsid w:val="000E39C3"/>
    <w:rsid w:val="000F0398"/>
    <w:rsid w:val="000F0E4B"/>
    <w:rsid w:val="000F12B4"/>
    <w:rsid w:val="000F13C2"/>
    <w:rsid w:val="000F1B8E"/>
    <w:rsid w:val="000F26FA"/>
    <w:rsid w:val="000F5E49"/>
    <w:rsid w:val="000F7843"/>
    <w:rsid w:val="0010019C"/>
    <w:rsid w:val="0010222D"/>
    <w:rsid w:val="00104410"/>
    <w:rsid w:val="00105761"/>
    <w:rsid w:val="00112EFB"/>
    <w:rsid w:val="00113E13"/>
    <w:rsid w:val="001142E5"/>
    <w:rsid w:val="00115819"/>
    <w:rsid w:val="00117340"/>
    <w:rsid w:val="00117617"/>
    <w:rsid w:val="0012040B"/>
    <w:rsid w:val="00121862"/>
    <w:rsid w:val="00125B8B"/>
    <w:rsid w:val="001272B8"/>
    <w:rsid w:val="001274C4"/>
    <w:rsid w:val="00131145"/>
    <w:rsid w:val="001314B7"/>
    <w:rsid w:val="001317C1"/>
    <w:rsid w:val="00132884"/>
    <w:rsid w:val="00133869"/>
    <w:rsid w:val="001338E4"/>
    <w:rsid w:val="00133EE7"/>
    <w:rsid w:val="00136233"/>
    <w:rsid w:val="00136E2B"/>
    <w:rsid w:val="00137A72"/>
    <w:rsid w:val="00140706"/>
    <w:rsid w:val="001411F8"/>
    <w:rsid w:val="001450BC"/>
    <w:rsid w:val="00145348"/>
    <w:rsid w:val="00151319"/>
    <w:rsid w:val="00152187"/>
    <w:rsid w:val="001523A8"/>
    <w:rsid w:val="00153573"/>
    <w:rsid w:val="001537CD"/>
    <w:rsid w:val="0015399D"/>
    <w:rsid w:val="00154622"/>
    <w:rsid w:val="00155474"/>
    <w:rsid w:val="00155661"/>
    <w:rsid w:val="00155719"/>
    <w:rsid w:val="00155E3B"/>
    <w:rsid w:val="00160211"/>
    <w:rsid w:val="00161772"/>
    <w:rsid w:val="0016337D"/>
    <w:rsid w:val="001637E4"/>
    <w:rsid w:val="00164060"/>
    <w:rsid w:val="00165696"/>
    <w:rsid w:val="00166D47"/>
    <w:rsid w:val="00170404"/>
    <w:rsid w:val="0017144B"/>
    <w:rsid w:val="0017182A"/>
    <w:rsid w:val="00171D1A"/>
    <w:rsid w:val="00172045"/>
    <w:rsid w:val="00174B06"/>
    <w:rsid w:val="00175107"/>
    <w:rsid w:val="00175846"/>
    <w:rsid w:val="001800DF"/>
    <w:rsid w:val="00180646"/>
    <w:rsid w:val="00180B8B"/>
    <w:rsid w:val="0018214C"/>
    <w:rsid w:val="00184576"/>
    <w:rsid w:val="00184E96"/>
    <w:rsid w:val="001859EF"/>
    <w:rsid w:val="0018772D"/>
    <w:rsid w:val="00193946"/>
    <w:rsid w:val="0019748F"/>
    <w:rsid w:val="00197902"/>
    <w:rsid w:val="001A08BD"/>
    <w:rsid w:val="001A212F"/>
    <w:rsid w:val="001A2D58"/>
    <w:rsid w:val="001A4A96"/>
    <w:rsid w:val="001A6834"/>
    <w:rsid w:val="001A6D0F"/>
    <w:rsid w:val="001A776B"/>
    <w:rsid w:val="001B1B24"/>
    <w:rsid w:val="001B240D"/>
    <w:rsid w:val="001B2A34"/>
    <w:rsid w:val="001B3A29"/>
    <w:rsid w:val="001B669A"/>
    <w:rsid w:val="001B6E9D"/>
    <w:rsid w:val="001B6EA1"/>
    <w:rsid w:val="001C16C2"/>
    <w:rsid w:val="001C4F4C"/>
    <w:rsid w:val="001D18CC"/>
    <w:rsid w:val="001D3BAD"/>
    <w:rsid w:val="001E091B"/>
    <w:rsid w:val="001E1012"/>
    <w:rsid w:val="001E20A0"/>
    <w:rsid w:val="001E244C"/>
    <w:rsid w:val="001E532B"/>
    <w:rsid w:val="001F0263"/>
    <w:rsid w:val="001F057B"/>
    <w:rsid w:val="001F312F"/>
    <w:rsid w:val="001F60DD"/>
    <w:rsid w:val="001F6ED3"/>
    <w:rsid w:val="00201DE4"/>
    <w:rsid w:val="00204462"/>
    <w:rsid w:val="0020508C"/>
    <w:rsid w:val="00206BF1"/>
    <w:rsid w:val="00206FCE"/>
    <w:rsid w:val="00207E41"/>
    <w:rsid w:val="00212293"/>
    <w:rsid w:val="002140A3"/>
    <w:rsid w:val="002170CE"/>
    <w:rsid w:val="00217D8B"/>
    <w:rsid w:val="00217E2D"/>
    <w:rsid w:val="00221121"/>
    <w:rsid w:val="00224347"/>
    <w:rsid w:val="0022666A"/>
    <w:rsid w:val="002301C2"/>
    <w:rsid w:val="002302C9"/>
    <w:rsid w:val="00231674"/>
    <w:rsid w:val="002316C2"/>
    <w:rsid w:val="00231D87"/>
    <w:rsid w:val="00232384"/>
    <w:rsid w:val="00233244"/>
    <w:rsid w:val="00233ABF"/>
    <w:rsid w:val="00234DE9"/>
    <w:rsid w:val="0023668B"/>
    <w:rsid w:val="00237032"/>
    <w:rsid w:val="002400A2"/>
    <w:rsid w:val="002422A1"/>
    <w:rsid w:val="00242ECB"/>
    <w:rsid w:val="002439EB"/>
    <w:rsid w:val="00243B52"/>
    <w:rsid w:val="00244469"/>
    <w:rsid w:val="00244DD1"/>
    <w:rsid w:val="002464D3"/>
    <w:rsid w:val="00247B24"/>
    <w:rsid w:val="00250F34"/>
    <w:rsid w:val="0025287C"/>
    <w:rsid w:val="002547AD"/>
    <w:rsid w:val="002560BE"/>
    <w:rsid w:val="0025613F"/>
    <w:rsid w:val="00256632"/>
    <w:rsid w:val="00260E0F"/>
    <w:rsid w:val="00263407"/>
    <w:rsid w:val="002644B5"/>
    <w:rsid w:val="00267824"/>
    <w:rsid w:val="00267A7B"/>
    <w:rsid w:val="002710FA"/>
    <w:rsid w:val="002711D5"/>
    <w:rsid w:val="00272960"/>
    <w:rsid w:val="002731FC"/>
    <w:rsid w:val="00273D68"/>
    <w:rsid w:val="00275862"/>
    <w:rsid w:val="00275AB7"/>
    <w:rsid w:val="0028190B"/>
    <w:rsid w:val="00285BBD"/>
    <w:rsid w:val="00286CB7"/>
    <w:rsid w:val="0028766D"/>
    <w:rsid w:val="00287D31"/>
    <w:rsid w:val="0029147E"/>
    <w:rsid w:val="0029359E"/>
    <w:rsid w:val="002943F7"/>
    <w:rsid w:val="00294999"/>
    <w:rsid w:val="00294E83"/>
    <w:rsid w:val="002968EA"/>
    <w:rsid w:val="002A05EA"/>
    <w:rsid w:val="002A0E84"/>
    <w:rsid w:val="002A1B6D"/>
    <w:rsid w:val="002A47DC"/>
    <w:rsid w:val="002A4A1C"/>
    <w:rsid w:val="002A5280"/>
    <w:rsid w:val="002A5326"/>
    <w:rsid w:val="002A7E49"/>
    <w:rsid w:val="002B0274"/>
    <w:rsid w:val="002B1C0E"/>
    <w:rsid w:val="002B2A24"/>
    <w:rsid w:val="002B3A63"/>
    <w:rsid w:val="002B3E4D"/>
    <w:rsid w:val="002B6901"/>
    <w:rsid w:val="002B6D80"/>
    <w:rsid w:val="002C0DCA"/>
    <w:rsid w:val="002C259A"/>
    <w:rsid w:val="002C529B"/>
    <w:rsid w:val="002C622B"/>
    <w:rsid w:val="002C6CA1"/>
    <w:rsid w:val="002C6D73"/>
    <w:rsid w:val="002D1F54"/>
    <w:rsid w:val="002D2F2F"/>
    <w:rsid w:val="002D4BBB"/>
    <w:rsid w:val="002D534F"/>
    <w:rsid w:val="002D5B60"/>
    <w:rsid w:val="002D5FD0"/>
    <w:rsid w:val="002D60B8"/>
    <w:rsid w:val="002D664B"/>
    <w:rsid w:val="002D6D13"/>
    <w:rsid w:val="002D743F"/>
    <w:rsid w:val="002E038B"/>
    <w:rsid w:val="002E0D3C"/>
    <w:rsid w:val="002E11F7"/>
    <w:rsid w:val="002E3A65"/>
    <w:rsid w:val="002E3C26"/>
    <w:rsid w:val="002E5566"/>
    <w:rsid w:val="002E7ED4"/>
    <w:rsid w:val="002F250C"/>
    <w:rsid w:val="002F2852"/>
    <w:rsid w:val="002F286B"/>
    <w:rsid w:val="002F29FF"/>
    <w:rsid w:val="002F348D"/>
    <w:rsid w:val="002F3BB5"/>
    <w:rsid w:val="002F3FCC"/>
    <w:rsid w:val="002F40A1"/>
    <w:rsid w:val="002F48D1"/>
    <w:rsid w:val="002F4E61"/>
    <w:rsid w:val="002F4E9E"/>
    <w:rsid w:val="002F5297"/>
    <w:rsid w:val="002F6542"/>
    <w:rsid w:val="002F69A3"/>
    <w:rsid w:val="002F7091"/>
    <w:rsid w:val="00302A8D"/>
    <w:rsid w:val="00303950"/>
    <w:rsid w:val="00303C62"/>
    <w:rsid w:val="00304F5B"/>
    <w:rsid w:val="00305C1D"/>
    <w:rsid w:val="0030631E"/>
    <w:rsid w:val="0030698C"/>
    <w:rsid w:val="00307035"/>
    <w:rsid w:val="00312286"/>
    <w:rsid w:val="00313959"/>
    <w:rsid w:val="00314E00"/>
    <w:rsid w:val="00320BAF"/>
    <w:rsid w:val="00321423"/>
    <w:rsid w:val="00325A6F"/>
    <w:rsid w:val="00325CC1"/>
    <w:rsid w:val="00327059"/>
    <w:rsid w:val="0033014D"/>
    <w:rsid w:val="003303B3"/>
    <w:rsid w:val="003319A7"/>
    <w:rsid w:val="00331BFC"/>
    <w:rsid w:val="00333120"/>
    <w:rsid w:val="0033379D"/>
    <w:rsid w:val="00335E45"/>
    <w:rsid w:val="00336126"/>
    <w:rsid w:val="00336A2F"/>
    <w:rsid w:val="003377E8"/>
    <w:rsid w:val="00340CA7"/>
    <w:rsid w:val="0034226F"/>
    <w:rsid w:val="00343204"/>
    <w:rsid w:val="003441C4"/>
    <w:rsid w:val="0034449A"/>
    <w:rsid w:val="00345C95"/>
    <w:rsid w:val="003502AE"/>
    <w:rsid w:val="00350854"/>
    <w:rsid w:val="0035259D"/>
    <w:rsid w:val="0035467D"/>
    <w:rsid w:val="003566C1"/>
    <w:rsid w:val="0036036B"/>
    <w:rsid w:val="003606C3"/>
    <w:rsid w:val="0036098F"/>
    <w:rsid w:val="00364549"/>
    <w:rsid w:val="00364CCB"/>
    <w:rsid w:val="00366497"/>
    <w:rsid w:val="00366AAE"/>
    <w:rsid w:val="00366DC3"/>
    <w:rsid w:val="00366E16"/>
    <w:rsid w:val="00371755"/>
    <w:rsid w:val="003731E0"/>
    <w:rsid w:val="003747E4"/>
    <w:rsid w:val="00374B69"/>
    <w:rsid w:val="00384965"/>
    <w:rsid w:val="00384ED1"/>
    <w:rsid w:val="00385984"/>
    <w:rsid w:val="003918B1"/>
    <w:rsid w:val="00391EF4"/>
    <w:rsid w:val="00392A8E"/>
    <w:rsid w:val="00392AC0"/>
    <w:rsid w:val="00392E50"/>
    <w:rsid w:val="00395BE5"/>
    <w:rsid w:val="0039655E"/>
    <w:rsid w:val="0039678C"/>
    <w:rsid w:val="003970D3"/>
    <w:rsid w:val="003976FF"/>
    <w:rsid w:val="003A054B"/>
    <w:rsid w:val="003A0E63"/>
    <w:rsid w:val="003A19D7"/>
    <w:rsid w:val="003A3324"/>
    <w:rsid w:val="003A40B3"/>
    <w:rsid w:val="003A5653"/>
    <w:rsid w:val="003B01F8"/>
    <w:rsid w:val="003B1785"/>
    <w:rsid w:val="003B221F"/>
    <w:rsid w:val="003B3FAC"/>
    <w:rsid w:val="003B40D6"/>
    <w:rsid w:val="003B5B38"/>
    <w:rsid w:val="003B6C4C"/>
    <w:rsid w:val="003B7841"/>
    <w:rsid w:val="003C189E"/>
    <w:rsid w:val="003C254C"/>
    <w:rsid w:val="003C2ADA"/>
    <w:rsid w:val="003C4298"/>
    <w:rsid w:val="003C45A8"/>
    <w:rsid w:val="003C4833"/>
    <w:rsid w:val="003D11D0"/>
    <w:rsid w:val="003D1479"/>
    <w:rsid w:val="003D23B5"/>
    <w:rsid w:val="003D5B73"/>
    <w:rsid w:val="003D655A"/>
    <w:rsid w:val="003D6735"/>
    <w:rsid w:val="003E01F8"/>
    <w:rsid w:val="003E0FCA"/>
    <w:rsid w:val="003E26A4"/>
    <w:rsid w:val="003E2C55"/>
    <w:rsid w:val="003E374A"/>
    <w:rsid w:val="003E4F90"/>
    <w:rsid w:val="003E6A22"/>
    <w:rsid w:val="003F3DAF"/>
    <w:rsid w:val="003F533D"/>
    <w:rsid w:val="003F5C25"/>
    <w:rsid w:val="003F62DD"/>
    <w:rsid w:val="003F7BDD"/>
    <w:rsid w:val="0040139F"/>
    <w:rsid w:val="00402930"/>
    <w:rsid w:val="00402BFE"/>
    <w:rsid w:val="004062A0"/>
    <w:rsid w:val="00407482"/>
    <w:rsid w:val="00407F01"/>
    <w:rsid w:val="00410061"/>
    <w:rsid w:val="0041083C"/>
    <w:rsid w:val="00410BA5"/>
    <w:rsid w:val="00411A71"/>
    <w:rsid w:val="004121A8"/>
    <w:rsid w:val="004128DE"/>
    <w:rsid w:val="004131C7"/>
    <w:rsid w:val="00414D50"/>
    <w:rsid w:val="0041542D"/>
    <w:rsid w:val="004158D3"/>
    <w:rsid w:val="00420B25"/>
    <w:rsid w:val="004217ED"/>
    <w:rsid w:val="00422FDB"/>
    <w:rsid w:val="00424610"/>
    <w:rsid w:val="004251B4"/>
    <w:rsid w:val="00426331"/>
    <w:rsid w:val="004322AD"/>
    <w:rsid w:val="00432BE1"/>
    <w:rsid w:val="004363EA"/>
    <w:rsid w:val="00436853"/>
    <w:rsid w:val="004402B1"/>
    <w:rsid w:val="00441000"/>
    <w:rsid w:val="00443B0E"/>
    <w:rsid w:val="00444329"/>
    <w:rsid w:val="00445F20"/>
    <w:rsid w:val="00446C5A"/>
    <w:rsid w:val="00447446"/>
    <w:rsid w:val="00447525"/>
    <w:rsid w:val="00447CC8"/>
    <w:rsid w:val="004517F5"/>
    <w:rsid w:val="00453563"/>
    <w:rsid w:val="00454660"/>
    <w:rsid w:val="00454F02"/>
    <w:rsid w:val="00455BB0"/>
    <w:rsid w:val="004576B1"/>
    <w:rsid w:val="00457F29"/>
    <w:rsid w:val="004601F4"/>
    <w:rsid w:val="0046255F"/>
    <w:rsid w:val="00462673"/>
    <w:rsid w:val="00462CE3"/>
    <w:rsid w:val="00463403"/>
    <w:rsid w:val="00464C7A"/>
    <w:rsid w:val="00464E2E"/>
    <w:rsid w:val="00466418"/>
    <w:rsid w:val="00466DA0"/>
    <w:rsid w:val="00467107"/>
    <w:rsid w:val="00467A2A"/>
    <w:rsid w:val="00467B26"/>
    <w:rsid w:val="00470E97"/>
    <w:rsid w:val="00471571"/>
    <w:rsid w:val="0047194C"/>
    <w:rsid w:val="00471F3C"/>
    <w:rsid w:val="00472785"/>
    <w:rsid w:val="00472ADF"/>
    <w:rsid w:val="00474EEC"/>
    <w:rsid w:val="00474F00"/>
    <w:rsid w:val="00475E47"/>
    <w:rsid w:val="00476D2E"/>
    <w:rsid w:val="00476F5C"/>
    <w:rsid w:val="00477CE6"/>
    <w:rsid w:val="00477EC1"/>
    <w:rsid w:val="00480250"/>
    <w:rsid w:val="00483433"/>
    <w:rsid w:val="004836C3"/>
    <w:rsid w:val="0048619B"/>
    <w:rsid w:val="00486703"/>
    <w:rsid w:val="00487652"/>
    <w:rsid w:val="00490F4D"/>
    <w:rsid w:val="00491F25"/>
    <w:rsid w:val="00493066"/>
    <w:rsid w:val="00496CFF"/>
    <w:rsid w:val="004976D8"/>
    <w:rsid w:val="004A042B"/>
    <w:rsid w:val="004A2ECC"/>
    <w:rsid w:val="004A5342"/>
    <w:rsid w:val="004A5668"/>
    <w:rsid w:val="004A684B"/>
    <w:rsid w:val="004A70CE"/>
    <w:rsid w:val="004A79C6"/>
    <w:rsid w:val="004B1F30"/>
    <w:rsid w:val="004B34C1"/>
    <w:rsid w:val="004B3973"/>
    <w:rsid w:val="004B3F7A"/>
    <w:rsid w:val="004B3FFA"/>
    <w:rsid w:val="004B6874"/>
    <w:rsid w:val="004B7E4B"/>
    <w:rsid w:val="004C041A"/>
    <w:rsid w:val="004C0FA3"/>
    <w:rsid w:val="004C1150"/>
    <w:rsid w:val="004C19DA"/>
    <w:rsid w:val="004C2279"/>
    <w:rsid w:val="004C30E4"/>
    <w:rsid w:val="004C3DFE"/>
    <w:rsid w:val="004C3EC1"/>
    <w:rsid w:val="004C70EB"/>
    <w:rsid w:val="004C7627"/>
    <w:rsid w:val="004D0B99"/>
    <w:rsid w:val="004D1D90"/>
    <w:rsid w:val="004D55BE"/>
    <w:rsid w:val="004D5D28"/>
    <w:rsid w:val="004D5F0B"/>
    <w:rsid w:val="004D745D"/>
    <w:rsid w:val="004D76D3"/>
    <w:rsid w:val="004E1B9B"/>
    <w:rsid w:val="004E3F35"/>
    <w:rsid w:val="004E5EB0"/>
    <w:rsid w:val="004E7634"/>
    <w:rsid w:val="004E786F"/>
    <w:rsid w:val="004F0B45"/>
    <w:rsid w:val="004F1EC0"/>
    <w:rsid w:val="004F25B1"/>
    <w:rsid w:val="004F2F2A"/>
    <w:rsid w:val="004F48B0"/>
    <w:rsid w:val="004F541F"/>
    <w:rsid w:val="004F65C6"/>
    <w:rsid w:val="004F6A3C"/>
    <w:rsid w:val="005023E9"/>
    <w:rsid w:val="005039F8"/>
    <w:rsid w:val="00504BF2"/>
    <w:rsid w:val="005054F9"/>
    <w:rsid w:val="005058E6"/>
    <w:rsid w:val="00505B0C"/>
    <w:rsid w:val="00505B2E"/>
    <w:rsid w:val="00507CEB"/>
    <w:rsid w:val="00510150"/>
    <w:rsid w:val="00510342"/>
    <w:rsid w:val="00510965"/>
    <w:rsid w:val="0051292A"/>
    <w:rsid w:val="0051323B"/>
    <w:rsid w:val="005137F6"/>
    <w:rsid w:val="00513F17"/>
    <w:rsid w:val="00517BCE"/>
    <w:rsid w:val="00520DC1"/>
    <w:rsid w:val="00521279"/>
    <w:rsid w:val="00521329"/>
    <w:rsid w:val="00521697"/>
    <w:rsid w:val="00521D77"/>
    <w:rsid w:val="00522B7F"/>
    <w:rsid w:val="00524244"/>
    <w:rsid w:val="00524953"/>
    <w:rsid w:val="00524F6E"/>
    <w:rsid w:val="00526F32"/>
    <w:rsid w:val="00527240"/>
    <w:rsid w:val="00530F1B"/>
    <w:rsid w:val="00532A1A"/>
    <w:rsid w:val="005340FE"/>
    <w:rsid w:val="00534524"/>
    <w:rsid w:val="00535A1A"/>
    <w:rsid w:val="0054262B"/>
    <w:rsid w:val="0054324C"/>
    <w:rsid w:val="00543792"/>
    <w:rsid w:val="00544AA3"/>
    <w:rsid w:val="0054516C"/>
    <w:rsid w:val="005455B2"/>
    <w:rsid w:val="0054642C"/>
    <w:rsid w:val="0054668D"/>
    <w:rsid w:val="005553AE"/>
    <w:rsid w:val="00555F3A"/>
    <w:rsid w:val="005568DA"/>
    <w:rsid w:val="00556F63"/>
    <w:rsid w:val="00557CBA"/>
    <w:rsid w:val="0056037C"/>
    <w:rsid w:val="005604A2"/>
    <w:rsid w:val="00560AB9"/>
    <w:rsid w:val="005627E4"/>
    <w:rsid w:val="00562DFF"/>
    <w:rsid w:val="005638A7"/>
    <w:rsid w:val="005652B0"/>
    <w:rsid w:val="00565496"/>
    <w:rsid w:val="00565647"/>
    <w:rsid w:val="00565695"/>
    <w:rsid w:val="0056638F"/>
    <w:rsid w:val="00567147"/>
    <w:rsid w:val="005678FC"/>
    <w:rsid w:val="005708EB"/>
    <w:rsid w:val="005719F9"/>
    <w:rsid w:val="00573C75"/>
    <w:rsid w:val="00573DEA"/>
    <w:rsid w:val="00575110"/>
    <w:rsid w:val="00575CDF"/>
    <w:rsid w:val="00576421"/>
    <w:rsid w:val="0057768B"/>
    <w:rsid w:val="005803A4"/>
    <w:rsid w:val="00580C06"/>
    <w:rsid w:val="00584098"/>
    <w:rsid w:val="005840DC"/>
    <w:rsid w:val="00584714"/>
    <w:rsid w:val="005848C9"/>
    <w:rsid w:val="005861FE"/>
    <w:rsid w:val="00586CA5"/>
    <w:rsid w:val="00587122"/>
    <w:rsid w:val="005907F1"/>
    <w:rsid w:val="005931E6"/>
    <w:rsid w:val="00593D4B"/>
    <w:rsid w:val="00593FA8"/>
    <w:rsid w:val="005958F2"/>
    <w:rsid w:val="005A138B"/>
    <w:rsid w:val="005A37A4"/>
    <w:rsid w:val="005A5F71"/>
    <w:rsid w:val="005A73FA"/>
    <w:rsid w:val="005A7D62"/>
    <w:rsid w:val="005B1138"/>
    <w:rsid w:val="005B2DEB"/>
    <w:rsid w:val="005B3156"/>
    <w:rsid w:val="005B3922"/>
    <w:rsid w:val="005B3DA7"/>
    <w:rsid w:val="005B5E1A"/>
    <w:rsid w:val="005B6457"/>
    <w:rsid w:val="005C18CA"/>
    <w:rsid w:val="005C2E3C"/>
    <w:rsid w:val="005C4226"/>
    <w:rsid w:val="005C4C14"/>
    <w:rsid w:val="005C4F19"/>
    <w:rsid w:val="005D0356"/>
    <w:rsid w:val="005D0E2F"/>
    <w:rsid w:val="005D137D"/>
    <w:rsid w:val="005D20E6"/>
    <w:rsid w:val="005D489A"/>
    <w:rsid w:val="005D5F15"/>
    <w:rsid w:val="005D7367"/>
    <w:rsid w:val="005E0CDA"/>
    <w:rsid w:val="005E2AE4"/>
    <w:rsid w:val="005E2C4F"/>
    <w:rsid w:val="005E34A5"/>
    <w:rsid w:val="005E37DC"/>
    <w:rsid w:val="005E39FF"/>
    <w:rsid w:val="005E4B28"/>
    <w:rsid w:val="005E5BFD"/>
    <w:rsid w:val="005E694F"/>
    <w:rsid w:val="005F0183"/>
    <w:rsid w:val="005F2900"/>
    <w:rsid w:val="005F2D85"/>
    <w:rsid w:val="005F3DBB"/>
    <w:rsid w:val="005F443F"/>
    <w:rsid w:val="005F444D"/>
    <w:rsid w:val="005F4E57"/>
    <w:rsid w:val="005F68A5"/>
    <w:rsid w:val="005F7318"/>
    <w:rsid w:val="005F7A79"/>
    <w:rsid w:val="006004CB"/>
    <w:rsid w:val="00601E94"/>
    <w:rsid w:val="00604456"/>
    <w:rsid w:val="00604A1E"/>
    <w:rsid w:val="00604A6D"/>
    <w:rsid w:val="00605499"/>
    <w:rsid w:val="00605B45"/>
    <w:rsid w:val="00607AE9"/>
    <w:rsid w:val="00610121"/>
    <w:rsid w:val="00610D70"/>
    <w:rsid w:val="006167C8"/>
    <w:rsid w:val="00616AA4"/>
    <w:rsid w:val="00616B7D"/>
    <w:rsid w:val="00620934"/>
    <w:rsid w:val="0062333F"/>
    <w:rsid w:val="00623571"/>
    <w:rsid w:val="006253DD"/>
    <w:rsid w:val="00625D15"/>
    <w:rsid w:val="0062612F"/>
    <w:rsid w:val="006319E0"/>
    <w:rsid w:val="00631A42"/>
    <w:rsid w:val="006323A7"/>
    <w:rsid w:val="006368AF"/>
    <w:rsid w:val="00637122"/>
    <w:rsid w:val="006405F3"/>
    <w:rsid w:val="00640A6A"/>
    <w:rsid w:val="00640DDA"/>
    <w:rsid w:val="00645BC1"/>
    <w:rsid w:val="00645CBA"/>
    <w:rsid w:val="006505ED"/>
    <w:rsid w:val="00651295"/>
    <w:rsid w:val="006513D1"/>
    <w:rsid w:val="00653A0F"/>
    <w:rsid w:val="00653C99"/>
    <w:rsid w:val="00653FE5"/>
    <w:rsid w:val="00654F37"/>
    <w:rsid w:val="00655DF2"/>
    <w:rsid w:val="00657872"/>
    <w:rsid w:val="0066368A"/>
    <w:rsid w:val="006641FB"/>
    <w:rsid w:val="0066729D"/>
    <w:rsid w:val="00667F3F"/>
    <w:rsid w:val="006722B3"/>
    <w:rsid w:val="00673DAA"/>
    <w:rsid w:val="006747C3"/>
    <w:rsid w:val="00674818"/>
    <w:rsid w:val="00674F6B"/>
    <w:rsid w:val="006754E2"/>
    <w:rsid w:val="00676748"/>
    <w:rsid w:val="00680662"/>
    <w:rsid w:val="0068140A"/>
    <w:rsid w:val="00681637"/>
    <w:rsid w:val="006834EB"/>
    <w:rsid w:val="00685FFF"/>
    <w:rsid w:val="00686FD9"/>
    <w:rsid w:val="00687D76"/>
    <w:rsid w:val="006908BA"/>
    <w:rsid w:val="00692519"/>
    <w:rsid w:val="006927AF"/>
    <w:rsid w:val="00692F78"/>
    <w:rsid w:val="006958AB"/>
    <w:rsid w:val="0069702A"/>
    <w:rsid w:val="00697E30"/>
    <w:rsid w:val="006A1320"/>
    <w:rsid w:val="006A1550"/>
    <w:rsid w:val="006A2593"/>
    <w:rsid w:val="006A26A2"/>
    <w:rsid w:val="006A2CF0"/>
    <w:rsid w:val="006A2F8D"/>
    <w:rsid w:val="006A4C3B"/>
    <w:rsid w:val="006A4CED"/>
    <w:rsid w:val="006A500E"/>
    <w:rsid w:val="006A5132"/>
    <w:rsid w:val="006A5A69"/>
    <w:rsid w:val="006A5FD7"/>
    <w:rsid w:val="006A7618"/>
    <w:rsid w:val="006B0461"/>
    <w:rsid w:val="006B087A"/>
    <w:rsid w:val="006B101E"/>
    <w:rsid w:val="006B1F59"/>
    <w:rsid w:val="006B60D8"/>
    <w:rsid w:val="006B65BA"/>
    <w:rsid w:val="006C0CCF"/>
    <w:rsid w:val="006C25D0"/>
    <w:rsid w:val="006C27F5"/>
    <w:rsid w:val="006C3F96"/>
    <w:rsid w:val="006C4E11"/>
    <w:rsid w:val="006C5129"/>
    <w:rsid w:val="006C52C6"/>
    <w:rsid w:val="006C6E26"/>
    <w:rsid w:val="006C7163"/>
    <w:rsid w:val="006D00FC"/>
    <w:rsid w:val="006D0402"/>
    <w:rsid w:val="006D0E0C"/>
    <w:rsid w:val="006D1049"/>
    <w:rsid w:val="006D147D"/>
    <w:rsid w:val="006D3AD5"/>
    <w:rsid w:val="006D5683"/>
    <w:rsid w:val="006D57FC"/>
    <w:rsid w:val="006D59AD"/>
    <w:rsid w:val="006D7A95"/>
    <w:rsid w:val="006E2BDB"/>
    <w:rsid w:val="006E3413"/>
    <w:rsid w:val="006E35DD"/>
    <w:rsid w:val="006E6080"/>
    <w:rsid w:val="006E6BA4"/>
    <w:rsid w:val="006E6DF8"/>
    <w:rsid w:val="006E7044"/>
    <w:rsid w:val="006E7339"/>
    <w:rsid w:val="006E770D"/>
    <w:rsid w:val="006E7E95"/>
    <w:rsid w:val="006F087C"/>
    <w:rsid w:val="006F097B"/>
    <w:rsid w:val="006F1790"/>
    <w:rsid w:val="006F2542"/>
    <w:rsid w:val="006F3C25"/>
    <w:rsid w:val="006F4E1A"/>
    <w:rsid w:val="006F62D6"/>
    <w:rsid w:val="006F75FD"/>
    <w:rsid w:val="007003D6"/>
    <w:rsid w:val="00700713"/>
    <w:rsid w:val="007012D0"/>
    <w:rsid w:val="00701346"/>
    <w:rsid w:val="00701F9B"/>
    <w:rsid w:val="007027BE"/>
    <w:rsid w:val="00702B47"/>
    <w:rsid w:val="007038D9"/>
    <w:rsid w:val="00705256"/>
    <w:rsid w:val="00707A8A"/>
    <w:rsid w:val="00707D2A"/>
    <w:rsid w:val="00710C38"/>
    <w:rsid w:val="00711715"/>
    <w:rsid w:val="00712A1E"/>
    <w:rsid w:val="007143E7"/>
    <w:rsid w:val="0071451C"/>
    <w:rsid w:val="00714ADF"/>
    <w:rsid w:val="00717486"/>
    <w:rsid w:val="0071767B"/>
    <w:rsid w:val="00717B3E"/>
    <w:rsid w:val="00717CFD"/>
    <w:rsid w:val="007207C3"/>
    <w:rsid w:val="007209EC"/>
    <w:rsid w:val="00721863"/>
    <w:rsid w:val="00721BE0"/>
    <w:rsid w:val="007231C9"/>
    <w:rsid w:val="00723B35"/>
    <w:rsid w:val="00724289"/>
    <w:rsid w:val="007254D2"/>
    <w:rsid w:val="007256FD"/>
    <w:rsid w:val="0072611E"/>
    <w:rsid w:val="00731555"/>
    <w:rsid w:val="00732A3B"/>
    <w:rsid w:val="00736C4D"/>
    <w:rsid w:val="00747941"/>
    <w:rsid w:val="00750F2D"/>
    <w:rsid w:val="007514CE"/>
    <w:rsid w:val="0075174A"/>
    <w:rsid w:val="00753C0C"/>
    <w:rsid w:val="00753E6E"/>
    <w:rsid w:val="00754100"/>
    <w:rsid w:val="00755411"/>
    <w:rsid w:val="00756742"/>
    <w:rsid w:val="007603C0"/>
    <w:rsid w:val="007619C5"/>
    <w:rsid w:val="007647FC"/>
    <w:rsid w:val="007673B7"/>
    <w:rsid w:val="0076776D"/>
    <w:rsid w:val="00767888"/>
    <w:rsid w:val="007678F0"/>
    <w:rsid w:val="00767E5E"/>
    <w:rsid w:val="00772BBA"/>
    <w:rsid w:val="00775759"/>
    <w:rsid w:val="0078080E"/>
    <w:rsid w:val="0078448A"/>
    <w:rsid w:val="00784AEB"/>
    <w:rsid w:val="00785753"/>
    <w:rsid w:val="00785761"/>
    <w:rsid w:val="0079045F"/>
    <w:rsid w:val="00791E2B"/>
    <w:rsid w:val="0079369D"/>
    <w:rsid w:val="007941DE"/>
    <w:rsid w:val="00796C9C"/>
    <w:rsid w:val="00797866"/>
    <w:rsid w:val="007A05CE"/>
    <w:rsid w:val="007A296E"/>
    <w:rsid w:val="007A3DCE"/>
    <w:rsid w:val="007A6897"/>
    <w:rsid w:val="007A759D"/>
    <w:rsid w:val="007B484C"/>
    <w:rsid w:val="007B5337"/>
    <w:rsid w:val="007B5699"/>
    <w:rsid w:val="007B5A3C"/>
    <w:rsid w:val="007B5E36"/>
    <w:rsid w:val="007B666F"/>
    <w:rsid w:val="007B7625"/>
    <w:rsid w:val="007C00A8"/>
    <w:rsid w:val="007C044E"/>
    <w:rsid w:val="007C2C25"/>
    <w:rsid w:val="007C2F0D"/>
    <w:rsid w:val="007C4CF1"/>
    <w:rsid w:val="007C4FE0"/>
    <w:rsid w:val="007D077B"/>
    <w:rsid w:val="007D083E"/>
    <w:rsid w:val="007D1A9E"/>
    <w:rsid w:val="007D36BF"/>
    <w:rsid w:val="007D7A15"/>
    <w:rsid w:val="007E00E2"/>
    <w:rsid w:val="007E1704"/>
    <w:rsid w:val="007E1B6C"/>
    <w:rsid w:val="007E28E3"/>
    <w:rsid w:val="007E7E0F"/>
    <w:rsid w:val="007F1E7E"/>
    <w:rsid w:val="007F236A"/>
    <w:rsid w:val="007F2F17"/>
    <w:rsid w:val="007F449F"/>
    <w:rsid w:val="007F4684"/>
    <w:rsid w:val="007F5244"/>
    <w:rsid w:val="007F597B"/>
    <w:rsid w:val="007F6789"/>
    <w:rsid w:val="007F6B39"/>
    <w:rsid w:val="007F6F2B"/>
    <w:rsid w:val="008005E9"/>
    <w:rsid w:val="00802045"/>
    <w:rsid w:val="00802C98"/>
    <w:rsid w:val="0080331F"/>
    <w:rsid w:val="00803CDA"/>
    <w:rsid w:val="00803CF5"/>
    <w:rsid w:val="008042DF"/>
    <w:rsid w:val="0080432C"/>
    <w:rsid w:val="0080666B"/>
    <w:rsid w:val="00806D98"/>
    <w:rsid w:val="0081043A"/>
    <w:rsid w:val="00812346"/>
    <w:rsid w:val="008126B4"/>
    <w:rsid w:val="00813DAC"/>
    <w:rsid w:val="00814399"/>
    <w:rsid w:val="00814782"/>
    <w:rsid w:val="00815253"/>
    <w:rsid w:val="00820E86"/>
    <w:rsid w:val="00821860"/>
    <w:rsid w:val="00822001"/>
    <w:rsid w:val="008260F3"/>
    <w:rsid w:val="00827490"/>
    <w:rsid w:val="008276BB"/>
    <w:rsid w:val="0083146B"/>
    <w:rsid w:val="00831D31"/>
    <w:rsid w:val="00832EBD"/>
    <w:rsid w:val="0083300C"/>
    <w:rsid w:val="008332C4"/>
    <w:rsid w:val="008339D6"/>
    <w:rsid w:val="00833AE0"/>
    <w:rsid w:val="00833DA0"/>
    <w:rsid w:val="00834915"/>
    <w:rsid w:val="00834B02"/>
    <w:rsid w:val="00836564"/>
    <w:rsid w:val="0083685F"/>
    <w:rsid w:val="00840725"/>
    <w:rsid w:val="00842D6D"/>
    <w:rsid w:val="00844339"/>
    <w:rsid w:val="00845B5A"/>
    <w:rsid w:val="008512DC"/>
    <w:rsid w:val="008522AE"/>
    <w:rsid w:val="00854498"/>
    <w:rsid w:val="00854A90"/>
    <w:rsid w:val="00857108"/>
    <w:rsid w:val="00860D7D"/>
    <w:rsid w:val="0086115F"/>
    <w:rsid w:val="0086208D"/>
    <w:rsid w:val="008623C8"/>
    <w:rsid w:val="00863211"/>
    <w:rsid w:val="008642BB"/>
    <w:rsid w:val="00864C86"/>
    <w:rsid w:val="00867A1C"/>
    <w:rsid w:val="008704DD"/>
    <w:rsid w:val="00871AE0"/>
    <w:rsid w:val="0087219B"/>
    <w:rsid w:val="00873B19"/>
    <w:rsid w:val="00876850"/>
    <w:rsid w:val="00880226"/>
    <w:rsid w:val="0088102D"/>
    <w:rsid w:val="008824AC"/>
    <w:rsid w:val="00882FA5"/>
    <w:rsid w:val="00884272"/>
    <w:rsid w:val="008843FF"/>
    <w:rsid w:val="00885113"/>
    <w:rsid w:val="00885584"/>
    <w:rsid w:val="00885DB3"/>
    <w:rsid w:val="008864E2"/>
    <w:rsid w:val="00887CA7"/>
    <w:rsid w:val="00890A05"/>
    <w:rsid w:val="0089178F"/>
    <w:rsid w:val="00893197"/>
    <w:rsid w:val="00896182"/>
    <w:rsid w:val="008A03A6"/>
    <w:rsid w:val="008A0C3F"/>
    <w:rsid w:val="008A34A3"/>
    <w:rsid w:val="008A3522"/>
    <w:rsid w:val="008A4129"/>
    <w:rsid w:val="008A4462"/>
    <w:rsid w:val="008A68A8"/>
    <w:rsid w:val="008A6A31"/>
    <w:rsid w:val="008A6DE2"/>
    <w:rsid w:val="008B02DC"/>
    <w:rsid w:val="008B20E1"/>
    <w:rsid w:val="008B22CD"/>
    <w:rsid w:val="008B2EBD"/>
    <w:rsid w:val="008B3C4C"/>
    <w:rsid w:val="008B63EF"/>
    <w:rsid w:val="008B6BD1"/>
    <w:rsid w:val="008B6CA3"/>
    <w:rsid w:val="008C0107"/>
    <w:rsid w:val="008C0D79"/>
    <w:rsid w:val="008C2E8F"/>
    <w:rsid w:val="008C3CC6"/>
    <w:rsid w:val="008C44A8"/>
    <w:rsid w:val="008C44B1"/>
    <w:rsid w:val="008C56A2"/>
    <w:rsid w:val="008D1839"/>
    <w:rsid w:val="008D19AB"/>
    <w:rsid w:val="008D20CF"/>
    <w:rsid w:val="008D25B6"/>
    <w:rsid w:val="008D2BAF"/>
    <w:rsid w:val="008D33AA"/>
    <w:rsid w:val="008D38D2"/>
    <w:rsid w:val="008D41EB"/>
    <w:rsid w:val="008D4444"/>
    <w:rsid w:val="008D5488"/>
    <w:rsid w:val="008D5CCA"/>
    <w:rsid w:val="008D629D"/>
    <w:rsid w:val="008D7D31"/>
    <w:rsid w:val="008D7ED7"/>
    <w:rsid w:val="008E03F1"/>
    <w:rsid w:val="008E1152"/>
    <w:rsid w:val="008E1648"/>
    <w:rsid w:val="008E1696"/>
    <w:rsid w:val="008E2296"/>
    <w:rsid w:val="008E49FF"/>
    <w:rsid w:val="008E52AA"/>
    <w:rsid w:val="008E5F1E"/>
    <w:rsid w:val="008E5F30"/>
    <w:rsid w:val="008E6824"/>
    <w:rsid w:val="008E6A11"/>
    <w:rsid w:val="008E7533"/>
    <w:rsid w:val="008E7F0C"/>
    <w:rsid w:val="008F0844"/>
    <w:rsid w:val="008F09B0"/>
    <w:rsid w:val="008F2662"/>
    <w:rsid w:val="008F2837"/>
    <w:rsid w:val="008F41E8"/>
    <w:rsid w:val="008F4835"/>
    <w:rsid w:val="008F6955"/>
    <w:rsid w:val="008F6AFE"/>
    <w:rsid w:val="008F6FEE"/>
    <w:rsid w:val="008F7E18"/>
    <w:rsid w:val="00901A0D"/>
    <w:rsid w:val="00902162"/>
    <w:rsid w:val="009023F1"/>
    <w:rsid w:val="00902450"/>
    <w:rsid w:val="009024B4"/>
    <w:rsid w:val="00902A99"/>
    <w:rsid w:val="009030B1"/>
    <w:rsid w:val="00903248"/>
    <w:rsid w:val="00903422"/>
    <w:rsid w:val="0090385B"/>
    <w:rsid w:val="00904118"/>
    <w:rsid w:val="00904922"/>
    <w:rsid w:val="00904E7D"/>
    <w:rsid w:val="00906195"/>
    <w:rsid w:val="00911988"/>
    <w:rsid w:val="00917514"/>
    <w:rsid w:val="00922130"/>
    <w:rsid w:val="009258D3"/>
    <w:rsid w:val="00925B2D"/>
    <w:rsid w:val="00926699"/>
    <w:rsid w:val="009277F3"/>
    <w:rsid w:val="00927822"/>
    <w:rsid w:val="00927B3D"/>
    <w:rsid w:val="009300B3"/>
    <w:rsid w:val="00930813"/>
    <w:rsid w:val="00931FB0"/>
    <w:rsid w:val="00933E08"/>
    <w:rsid w:val="00936D14"/>
    <w:rsid w:val="0094003D"/>
    <w:rsid w:val="0094352D"/>
    <w:rsid w:val="009436A1"/>
    <w:rsid w:val="00945FBB"/>
    <w:rsid w:val="009523E3"/>
    <w:rsid w:val="00953891"/>
    <w:rsid w:val="009558E7"/>
    <w:rsid w:val="00955F61"/>
    <w:rsid w:val="00957500"/>
    <w:rsid w:val="00960FB8"/>
    <w:rsid w:val="009611CE"/>
    <w:rsid w:val="00962606"/>
    <w:rsid w:val="009636CA"/>
    <w:rsid w:val="00963CE7"/>
    <w:rsid w:val="00963F7E"/>
    <w:rsid w:val="009647D3"/>
    <w:rsid w:val="009648ED"/>
    <w:rsid w:val="009651A0"/>
    <w:rsid w:val="00966222"/>
    <w:rsid w:val="009666CE"/>
    <w:rsid w:val="009678AF"/>
    <w:rsid w:val="0097073A"/>
    <w:rsid w:val="00970E6D"/>
    <w:rsid w:val="00970F30"/>
    <w:rsid w:val="00972409"/>
    <w:rsid w:val="0097285E"/>
    <w:rsid w:val="00972973"/>
    <w:rsid w:val="0097555D"/>
    <w:rsid w:val="0097574F"/>
    <w:rsid w:val="00975974"/>
    <w:rsid w:val="00976466"/>
    <w:rsid w:val="00976CD6"/>
    <w:rsid w:val="009777CA"/>
    <w:rsid w:val="009835B1"/>
    <w:rsid w:val="00983A82"/>
    <w:rsid w:val="00984787"/>
    <w:rsid w:val="00985896"/>
    <w:rsid w:val="00986255"/>
    <w:rsid w:val="00986803"/>
    <w:rsid w:val="009869A9"/>
    <w:rsid w:val="00986A7E"/>
    <w:rsid w:val="0098702A"/>
    <w:rsid w:val="0099209D"/>
    <w:rsid w:val="0099256D"/>
    <w:rsid w:val="00994322"/>
    <w:rsid w:val="00994E78"/>
    <w:rsid w:val="00996D1A"/>
    <w:rsid w:val="00997CC4"/>
    <w:rsid w:val="009A0FF4"/>
    <w:rsid w:val="009A14D2"/>
    <w:rsid w:val="009A1B5A"/>
    <w:rsid w:val="009A3B08"/>
    <w:rsid w:val="009A3D9E"/>
    <w:rsid w:val="009A3FC8"/>
    <w:rsid w:val="009A53B3"/>
    <w:rsid w:val="009A721E"/>
    <w:rsid w:val="009B20A6"/>
    <w:rsid w:val="009B2429"/>
    <w:rsid w:val="009B2CE3"/>
    <w:rsid w:val="009B5759"/>
    <w:rsid w:val="009B59BC"/>
    <w:rsid w:val="009B722B"/>
    <w:rsid w:val="009B78B0"/>
    <w:rsid w:val="009C0163"/>
    <w:rsid w:val="009C02B7"/>
    <w:rsid w:val="009C2A1C"/>
    <w:rsid w:val="009C2F9A"/>
    <w:rsid w:val="009C384F"/>
    <w:rsid w:val="009C3EF8"/>
    <w:rsid w:val="009C6A60"/>
    <w:rsid w:val="009C7DED"/>
    <w:rsid w:val="009D1698"/>
    <w:rsid w:val="009D2C06"/>
    <w:rsid w:val="009D507D"/>
    <w:rsid w:val="009D5815"/>
    <w:rsid w:val="009D5B83"/>
    <w:rsid w:val="009D5BFD"/>
    <w:rsid w:val="009D63C6"/>
    <w:rsid w:val="009D73A3"/>
    <w:rsid w:val="009D7451"/>
    <w:rsid w:val="009E0426"/>
    <w:rsid w:val="009E05C5"/>
    <w:rsid w:val="009E084C"/>
    <w:rsid w:val="009E3A1A"/>
    <w:rsid w:val="009E416F"/>
    <w:rsid w:val="009E4AC9"/>
    <w:rsid w:val="009E6DF7"/>
    <w:rsid w:val="009E6F9A"/>
    <w:rsid w:val="009F2439"/>
    <w:rsid w:val="009F4082"/>
    <w:rsid w:val="009F4342"/>
    <w:rsid w:val="009F59C8"/>
    <w:rsid w:val="009F6760"/>
    <w:rsid w:val="009F753D"/>
    <w:rsid w:val="009F7FA9"/>
    <w:rsid w:val="00A02048"/>
    <w:rsid w:val="00A03428"/>
    <w:rsid w:val="00A04334"/>
    <w:rsid w:val="00A05D9D"/>
    <w:rsid w:val="00A06029"/>
    <w:rsid w:val="00A10152"/>
    <w:rsid w:val="00A10393"/>
    <w:rsid w:val="00A111EB"/>
    <w:rsid w:val="00A112A3"/>
    <w:rsid w:val="00A12E97"/>
    <w:rsid w:val="00A1304E"/>
    <w:rsid w:val="00A134F3"/>
    <w:rsid w:val="00A140C7"/>
    <w:rsid w:val="00A14B8C"/>
    <w:rsid w:val="00A155D2"/>
    <w:rsid w:val="00A16A84"/>
    <w:rsid w:val="00A23D8A"/>
    <w:rsid w:val="00A242E7"/>
    <w:rsid w:val="00A25AD3"/>
    <w:rsid w:val="00A318A6"/>
    <w:rsid w:val="00A32187"/>
    <w:rsid w:val="00A32A31"/>
    <w:rsid w:val="00A3347D"/>
    <w:rsid w:val="00A33FC3"/>
    <w:rsid w:val="00A34970"/>
    <w:rsid w:val="00A35603"/>
    <w:rsid w:val="00A37603"/>
    <w:rsid w:val="00A43CD0"/>
    <w:rsid w:val="00A43F58"/>
    <w:rsid w:val="00A44FD8"/>
    <w:rsid w:val="00A5049D"/>
    <w:rsid w:val="00A5056B"/>
    <w:rsid w:val="00A51911"/>
    <w:rsid w:val="00A52BDC"/>
    <w:rsid w:val="00A5387F"/>
    <w:rsid w:val="00A53E15"/>
    <w:rsid w:val="00A56FB4"/>
    <w:rsid w:val="00A61FBE"/>
    <w:rsid w:val="00A62028"/>
    <w:rsid w:val="00A63077"/>
    <w:rsid w:val="00A63C25"/>
    <w:rsid w:val="00A63C63"/>
    <w:rsid w:val="00A648A7"/>
    <w:rsid w:val="00A662CA"/>
    <w:rsid w:val="00A67184"/>
    <w:rsid w:val="00A676AA"/>
    <w:rsid w:val="00A7373B"/>
    <w:rsid w:val="00A744A4"/>
    <w:rsid w:val="00A74853"/>
    <w:rsid w:val="00A75521"/>
    <w:rsid w:val="00A769D5"/>
    <w:rsid w:val="00A77A6A"/>
    <w:rsid w:val="00A77B36"/>
    <w:rsid w:val="00A80DAE"/>
    <w:rsid w:val="00A81056"/>
    <w:rsid w:val="00A82936"/>
    <w:rsid w:val="00A833AE"/>
    <w:rsid w:val="00A84B1F"/>
    <w:rsid w:val="00A87BFE"/>
    <w:rsid w:val="00A91B06"/>
    <w:rsid w:val="00A920D9"/>
    <w:rsid w:val="00A9308E"/>
    <w:rsid w:val="00A9321D"/>
    <w:rsid w:val="00A93C82"/>
    <w:rsid w:val="00A9475C"/>
    <w:rsid w:val="00A95912"/>
    <w:rsid w:val="00A971E4"/>
    <w:rsid w:val="00AA0112"/>
    <w:rsid w:val="00AA1C56"/>
    <w:rsid w:val="00AA35B8"/>
    <w:rsid w:val="00AA5746"/>
    <w:rsid w:val="00AA5883"/>
    <w:rsid w:val="00AA63D6"/>
    <w:rsid w:val="00AA7D9B"/>
    <w:rsid w:val="00AB0B32"/>
    <w:rsid w:val="00AB2093"/>
    <w:rsid w:val="00AB2554"/>
    <w:rsid w:val="00AB3D35"/>
    <w:rsid w:val="00AB4D3B"/>
    <w:rsid w:val="00AB6E8C"/>
    <w:rsid w:val="00AB7B18"/>
    <w:rsid w:val="00AC003C"/>
    <w:rsid w:val="00AC136E"/>
    <w:rsid w:val="00AC161D"/>
    <w:rsid w:val="00AC2365"/>
    <w:rsid w:val="00AC3EAA"/>
    <w:rsid w:val="00AC49AD"/>
    <w:rsid w:val="00AC529C"/>
    <w:rsid w:val="00AC61D4"/>
    <w:rsid w:val="00AD143B"/>
    <w:rsid w:val="00AD3E2D"/>
    <w:rsid w:val="00AD434E"/>
    <w:rsid w:val="00AD5051"/>
    <w:rsid w:val="00AD50DA"/>
    <w:rsid w:val="00AD5AAC"/>
    <w:rsid w:val="00AD65AD"/>
    <w:rsid w:val="00AD7176"/>
    <w:rsid w:val="00AD7754"/>
    <w:rsid w:val="00AE062C"/>
    <w:rsid w:val="00AE1FF5"/>
    <w:rsid w:val="00AE3E1A"/>
    <w:rsid w:val="00AE4BCE"/>
    <w:rsid w:val="00AE647F"/>
    <w:rsid w:val="00AF2674"/>
    <w:rsid w:val="00AF2B90"/>
    <w:rsid w:val="00AF3B5F"/>
    <w:rsid w:val="00AF4514"/>
    <w:rsid w:val="00AF62F3"/>
    <w:rsid w:val="00AF791B"/>
    <w:rsid w:val="00AF7B8F"/>
    <w:rsid w:val="00B06EFE"/>
    <w:rsid w:val="00B0713B"/>
    <w:rsid w:val="00B0769F"/>
    <w:rsid w:val="00B07AFF"/>
    <w:rsid w:val="00B10182"/>
    <w:rsid w:val="00B11BA8"/>
    <w:rsid w:val="00B133CF"/>
    <w:rsid w:val="00B137F0"/>
    <w:rsid w:val="00B1393B"/>
    <w:rsid w:val="00B156FD"/>
    <w:rsid w:val="00B175AE"/>
    <w:rsid w:val="00B20468"/>
    <w:rsid w:val="00B2359C"/>
    <w:rsid w:val="00B23B50"/>
    <w:rsid w:val="00B25FF2"/>
    <w:rsid w:val="00B260AC"/>
    <w:rsid w:val="00B27AF1"/>
    <w:rsid w:val="00B27D04"/>
    <w:rsid w:val="00B30AA8"/>
    <w:rsid w:val="00B31957"/>
    <w:rsid w:val="00B348ED"/>
    <w:rsid w:val="00B34F23"/>
    <w:rsid w:val="00B35E0D"/>
    <w:rsid w:val="00B370ED"/>
    <w:rsid w:val="00B37528"/>
    <w:rsid w:val="00B4161F"/>
    <w:rsid w:val="00B41C0D"/>
    <w:rsid w:val="00B42E4A"/>
    <w:rsid w:val="00B4420F"/>
    <w:rsid w:val="00B51C4A"/>
    <w:rsid w:val="00B51E0C"/>
    <w:rsid w:val="00B57594"/>
    <w:rsid w:val="00B57727"/>
    <w:rsid w:val="00B608E2"/>
    <w:rsid w:val="00B60E8A"/>
    <w:rsid w:val="00B61135"/>
    <w:rsid w:val="00B621E2"/>
    <w:rsid w:val="00B62A03"/>
    <w:rsid w:val="00B62B3D"/>
    <w:rsid w:val="00B64A60"/>
    <w:rsid w:val="00B651EC"/>
    <w:rsid w:val="00B65591"/>
    <w:rsid w:val="00B66235"/>
    <w:rsid w:val="00B67074"/>
    <w:rsid w:val="00B67247"/>
    <w:rsid w:val="00B675C9"/>
    <w:rsid w:val="00B7044A"/>
    <w:rsid w:val="00B7046B"/>
    <w:rsid w:val="00B718AB"/>
    <w:rsid w:val="00B7330D"/>
    <w:rsid w:val="00B757DE"/>
    <w:rsid w:val="00B75CFF"/>
    <w:rsid w:val="00B76ABC"/>
    <w:rsid w:val="00B76FAF"/>
    <w:rsid w:val="00B85E83"/>
    <w:rsid w:val="00B871F6"/>
    <w:rsid w:val="00B93B11"/>
    <w:rsid w:val="00BA08E5"/>
    <w:rsid w:val="00BA0C66"/>
    <w:rsid w:val="00BA11BB"/>
    <w:rsid w:val="00BA1BC8"/>
    <w:rsid w:val="00BA368F"/>
    <w:rsid w:val="00BA36A8"/>
    <w:rsid w:val="00BA5F42"/>
    <w:rsid w:val="00BA6183"/>
    <w:rsid w:val="00BA6A87"/>
    <w:rsid w:val="00BA6AB2"/>
    <w:rsid w:val="00BB0E9D"/>
    <w:rsid w:val="00BB28D7"/>
    <w:rsid w:val="00BB296E"/>
    <w:rsid w:val="00BB3DB8"/>
    <w:rsid w:val="00BB435E"/>
    <w:rsid w:val="00BB5370"/>
    <w:rsid w:val="00BB5B67"/>
    <w:rsid w:val="00BC05B2"/>
    <w:rsid w:val="00BC206D"/>
    <w:rsid w:val="00BC24BD"/>
    <w:rsid w:val="00BC480C"/>
    <w:rsid w:val="00BC56E1"/>
    <w:rsid w:val="00BC5EDB"/>
    <w:rsid w:val="00BC7F37"/>
    <w:rsid w:val="00BD04E9"/>
    <w:rsid w:val="00BD1637"/>
    <w:rsid w:val="00BD30DF"/>
    <w:rsid w:val="00BD5975"/>
    <w:rsid w:val="00BE09E8"/>
    <w:rsid w:val="00BE20A9"/>
    <w:rsid w:val="00BE20E9"/>
    <w:rsid w:val="00BE26D5"/>
    <w:rsid w:val="00BE2AF0"/>
    <w:rsid w:val="00BE2E2F"/>
    <w:rsid w:val="00BE325C"/>
    <w:rsid w:val="00BF4D6A"/>
    <w:rsid w:val="00BF4FA4"/>
    <w:rsid w:val="00BF504F"/>
    <w:rsid w:val="00BF6144"/>
    <w:rsid w:val="00C001C6"/>
    <w:rsid w:val="00C006CC"/>
    <w:rsid w:val="00C05D86"/>
    <w:rsid w:val="00C071BA"/>
    <w:rsid w:val="00C10E70"/>
    <w:rsid w:val="00C11E74"/>
    <w:rsid w:val="00C120B8"/>
    <w:rsid w:val="00C15942"/>
    <w:rsid w:val="00C16FAD"/>
    <w:rsid w:val="00C172F8"/>
    <w:rsid w:val="00C177E8"/>
    <w:rsid w:val="00C2088D"/>
    <w:rsid w:val="00C2230A"/>
    <w:rsid w:val="00C22BA9"/>
    <w:rsid w:val="00C22D2B"/>
    <w:rsid w:val="00C2316B"/>
    <w:rsid w:val="00C2382B"/>
    <w:rsid w:val="00C24845"/>
    <w:rsid w:val="00C33C60"/>
    <w:rsid w:val="00C3411A"/>
    <w:rsid w:val="00C35ECF"/>
    <w:rsid w:val="00C41A37"/>
    <w:rsid w:val="00C41A8F"/>
    <w:rsid w:val="00C43C9F"/>
    <w:rsid w:val="00C45046"/>
    <w:rsid w:val="00C4522E"/>
    <w:rsid w:val="00C46E5D"/>
    <w:rsid w:val="00C47AA0"/>
    <w:rsid w:val="00C52055"/>
    <w:rsid w:val="00C52DD3"/>
    <w:rsid w:val="00C54A15"/>
    <w:rsid w:val="00C54E71"/>
    <w:rsid w:val="00C5569F"/>
    <w:rsid w:val="00C56AD1"/>
    <w:rsid w:val="00C57657"/>
    <w:rsid w:val="00C621E8"/>
    <w:rsid w:val="00C627AA"/>
    <w:rsid w:val="00C649AD"/>
    <w:rsid w:val="00C654D3"/>
    <w:rsid w:val="00C661BB"/>
    <w:rsid w:val="00C66632"/>
    <w:rsid w:val="00C7150E"/>
    <w:rsid w:val="00C72EDE"/>
    <w:rsid w:val="00C746AD"/>
    <w:rsid w:val="00C76FDA"/>
    <w:rsid w:val="00C8136D"/>
    <w:rsid w:val="00C848A2"/>
    <w:rsid w:val="00C86F81"/>
    <w:rsid w:val="00C879B8"/>
    <w:rsid w:val="00C87D5C"/>
    <w:rsid w:val="00C90D7A"/>
    <w:rsid w:val="00C92B75"/>
    <w:rsid w:val="00C969F0"/>
    <w:rsid w:val="00CA2559"/>
    <w:rsid w:val="00CA28EC"/>
    <w:rsid w:val="00CA2F33"/>
    <w:rsid w:val="00CA333A"/>
    <w:rsid w:val="00CA3CFD"/>
    <w:rsid w:val="00CA4B30"/>
    <w:rsid w:val="00CA586A"/>
    <w:rsid w:val="00CA5B12"/>
    <w:rsid w:val="00CA63C2"/>
    <w:rsid w:val="00CA793F"/>
    <w:rsid w:val="00CA7953"/>
    <w:rsid w:val="00CB1E7E"/>
    <w:rsid w:val="00CB3160"/>
    <w:rsid w:val="00CB41AC"/>
    <w:rsid w:val="00CB528E"/>
    <w:rsid w:val="00CB6BD2"/>
    <w:rsid w:val="00CB7942"/>
    <w:rsid w:val="00CB7F86"/>
    <w:rsid w:val="00CC0C78"/>
    <w:rsid w:val="00CC1775"/>
    <w:rsid w:val="00CC1BA7"/>
    <w:rsid w:val="00CC5B66"/>
    <w:rsid w:val="00CD2194"/>
    <w:rsid w:val="00CD328E"/>
    <w:rsid w:val="00CD445A"/>
    <w:rsid w:val="00CD54AB"/>
    <w:rsid w:val="00CD5F72"/>
    <w:rsid w:val="00CD614A"/>
    <w:rsid w:val="00CD6AB0"/>
    <w:rsid w:val="00CD73BB"/>
    <w:rsid w:val="00CD7688"/>
    <w:rsid w:val="00CE0B0C"/>
    <w:rsid w:val="00CE1365"/>
    <w:rsid w:val="00CE1D12"/>
    <w:rsid w:val="00CE2659"/>
    <w:rsid w:val="00CE3CE4"/>
    <w:rsid w:val="00CE59C9"/>
    <w:rsid w:val="00CE5FFA"/>
    <w:rsid w:val="00CE6B5F"/>
    <w:rsid w:val="00CE7E8F"/>
    <w:rsid w:val="00CE7E92"/>
    <w:rsid w:val="00CE7EF9"/>
    <w:rsid w:val="00CF0443"/>
    <w:rsid w:val="00CF12A2"/>
    <w:rsid w:val="00CF15DC"/>
    <w:rsid w:val="00CF161B"/>
    <w:rsid w:val="00CF1D43"/>
    <w:rsid w:val="00CF1DC0"/>
    <w:rsid w:val="00CF3387"/>
    <w:rsid w:val="00CF3792"/>
    <w:rsid w:val="00CF6E55"/>
    <w:rsid w:val="00D00202"/>
    <w:rsid w:val="00D01BB5"/>
    <w:rsid w:val="00D01E26"/>
    <w:rsid w:val="00D029AC"/>
    <w:rsid w:val="00D0525C"/>
    <w:rsid w:val="00D06987"/>
    <w:rsid w:val="00D07B47"/>
    <w:rsid w:val="00D1032B"/>
    <w:rsid w:val="00D10A5B"/>
    <w:rsid w:val="00D1437D"/>
    <w:rsid w:val="00D153CF"/>
    <w:rsid w:val="00D228CE"/>
    <w:rsid w:val="00D22DC9"/>
    <w:rsid w:val="00D24B7C"/>
    <w:rsid w:val="00D24F6A"/>
    <w:rsid w:val="00D25F38"/>
    <w:rsid w:val="00D27226"/>
    <w:rsid w:val="00D3148C"/>
    <w:rsid w:val="00D31716"/>
    <w:rsid w:val="00D33E36"/>
    <w:rsid w:val="00D34846"/>
    <w:rsid w:val="00D34934"/>
    <w:rsid w:val="00D369FE"/>
    <w:rsid w:val="00D417CF"/>
    <w:rsid w:val="00D42129"/>
    <w:rsid w:val="00D44588"/>
    <w:rsid w:val="00D45FDE"/>
    <w:rsid w:val="00D47A90"/>
    <w:rsid w:val="00D51E33"/>
    <w:rsid w:val="00D51FDD"/>
    <w:rsid w:val="00D5252D"/>
    <w:rsid w:val="00D5423B"/>
    <w:rsid w:val="00D554FC"/>
    <w:rsid w:val="00D5560A"/>
    <w:rsid w:val="00D55FB5"/>
    <w:rsid w:val="00D560ED"/>
    <w:rsid w:val="00D5666A"/>
    <w:rsid w:val="00D5757D"/>
    <w:rsid w:val="00D62341"/>
    <w:rsid w:val="00D647E8"/>
    <w:rsid w:val="00D675E7"/>
    <w:rsid w:val="00D71E06"/>
    <w:rsid w:val="00D72342"/>
    <w:rsid w:val="00D72751"/>
    <w:rsid w:val="00D72E28"/>
    <w:rsid w:val="00D7610D"/>
    <w:rsid w:val="00D772FC"/>
    <w:rsid w:val="00D801AD"/>
    <w:rsid w:val="00D8183F"/>
    <w:rsid w:val="00D8293C"/>
    <w:rsid w:val="00D83A93"/>
    <w:rsid w:val="00D847AC"/>
    <w:rsid w:val="00D84A5B"/>
    <w:rsid w:val="00D8557D"/>
    <w:rsid w:val="00D86147"/>
    <w:rsid w:val="00D869A1"/>
    <w:rsid w:val="00D86E13"/>
    <w:rsid w:val="00D90351"/>
    <w:rsid w:val="00D92C23"/>
    <w:rsid w:val="00D936C0"/>
    <w:rsid w:val="00D939E0"/>
    <w:rsid w:val="00D93AC5"/>
    <w:rsid w:val="00D9491D"/>
    <w:rsid w:val="00D95746"/>
    <w:rsid w:val="00DA0AED"/>
    <w:rsid w:val="00DA150B"/>
    <w:rsid w:val="00DA23D2"/>
    <w:rsid w:val="00DA556F"/>
    <w:rsid w:val="00DA5A1B"/>
    <w:rsid w:val="00DA5A6A"/>
    <w:rsid w:val="00DA5F7D"/>
    <w:rsid w:val="00DA64E9"/>
    <w:rsid w:val="00DA6730"/>
    <w:rsid w:val="00DA67C0"/>
    <w:rsid w:val="00DA7165"/>
    <w:rsid w:val="00DA788D"/>
    <w:rsid w:val="00DB187D"/>
    <w:rsid w:val="00DB38CD"/>
    <w:rsid w:val="00DB4B74"/>
    <w:rsid w:val="00DB50EF"/>
    <w:rsid w:val="00DB59EB"/>
    <w:rsid w:val="00DB6BF9"/>
    <w:rsid w:val="00DB7864"/>
    <w:rsid w:val="00DC0BAE"/>
    <w:rsid w:val="00DC2C05"/>
    <w:rsid w:val="00DC2C38"/>
    <w:rsid w:val="00DC4A86"/>
    <w:rsid w:val="00DC4CC2"/>
    <w:rsid w:val="00DC58D5"/>
    <w:rsid w:val="00DC673C"/>
    <w:rsid w:val="00DC6FE3"/>
    <w:rsid w:val="00DC7656"/>
    <w:rsid w:val="00DC7F03"/>
    <w:rsid w:val="00DD359D"/>
    <w:rsid w:val="00DD35B4"/>
    <w:rsid w:val="00DD40B0"/>
    <w:rsid w:val="00DD4D51"/>
    <w:rsid w:val="00DD5087"/>
    <w:rsid w:val="00DD79BC"/>
    <w:rsid w:val="00DE0459"/>
    <w:rsid w:val="00DE10C2"/>
    <w:rsid w:val="00DE3466"/>
    <w:rsid w:val="00DE37A0"/>
    <w:rsid w:val="00DE6091"/>
    <w:rsid w:val="00DF003F"/>
    <w:rsid w:val="00DF2F20"/>
    <w:rsid w:val="00DF363A"/>
    <w:rsid w:val="00DF38C5"/>
    <w:rsid w:val="00DF602E"/>
    <w:rsid w:val="00DF6880"/>
    <w:rsid w:val="00DF7C48"/>
    <w:rsid w:val="00DF7FAD"/>
    <w:rsid w:val="00E0045F"/>
    <w:rsid w:val="00E00EFF"/>
    <w:rsid w:val="00E02141"/>
    <w:rsid w:val="00E03477"/>
    <w:rsid w:val="00E040E9"/>
    <w:rsid w:val="00E04242"/>
    <w:rsid w:val="00E05111"/>
    <w:rsid w:val="00E05B7A"/>
    <w:rsid w:val="00E06E44"/>
    <w:rsid w:val="00E06F5E"/>
    <w:rsid w:val="00E07082"/>
    <w:rsid w:val="00E071D0"/>
    <w:rsid w:val="00E11539"/>
    <w:rsid w:val="00E117F3"/>
    <w:rsid w:val="00E11D97"/>
    <w:rsid w:val="00E14059"/>
    <w:rsid w:val="00E17400"/>
    <w:rsid w:val="00E2094F"/>
    <w:rsid w:val="00E211DF"/>
    <w:rsid w:val="00E215FA"/>
    <w:rsid w:val="00E22859"/>
    <w:rsid w:val="00E231DB"/>
    <w:rsid w:val="00E2490B"/>
    <w:rsid w:val="00E24AE8"/>
    <w:rsid w:val="00E252B5"/>
    <w:rsid w:val="00E2572B"/>
    <w:rsid w:val="00E26222"/>
    <w:rsid w:val="00E26E24"/>
    <w:rsid w:val="00E27988"/>
    <w:rsid w:val="00E332A1"/>
    <w:rsid w:val="00E33B29"/>
    <w:rsid w:val="00E33B9C"/>
    <w:rsid w:val="00E342E3"/>
    <w:rsid w:val="00E35234"/>
    <w:rsid w:val="00E35808"/>
    <w:rsid w:val="00E3669B"/>
    <w:rsid w:val="00E37C09"/>
    <w:rsid w:val="00E41044"/>
    <w:rsid w:val="00E41814"/>
    <w:rsid w:val="00E44E87"/>
    <w:rsid w:val="00E45C17"/>
    <w:rsid w:val="00E46E4F"/>
    <w:rsid w:val="00E50AED"/>
    <w:rsid w:val="00E50CF1"/>
    <w:rsid w:val="00E51376"/>
    <w:rsid w:val="00E5631B"/>
    <w:rsid w:val="00E56B63"/>
    <w:rsid w:val="00E57A22"/>
    <w:rsid w:val="00E61BCB"/>
    <w:rsid w:val="00E640DF"/>
    <w:rsid w:val="00E644A3"/>
    <w:rsid w:val="00E66C41"/>
    <w:rsid w:val="00E672BC"/>
    <w:rsid w:val="00E67F9F"/>
    <w:rsid w:val="00E7101C"/>
    <w:rsid w:val="00E715C5"/>
    <w:rsid w:val="00E71D4D"/>
    <w:rsid w:val="00E71F3A"/>
    <w:rsid w:val="00E72428"/>
    <w:rsid w:val="00E72D80"/>
    <w:rsid w:val="00E73458"/>
    <w:rsid w:val="00E7362E"/>
    <w:rsid w:val="00E739ED"/>
    <w:rsid w:val="00E73ED0"/>
    <w:rsid w:val="00E75813"/>
    <w:rsid w:val="00E7604F"/>
    <w:rsid w:val="00E819D7"/>
    <w:rsid w:val="00E81DB5"/>
    <w:rsid w:val="00E82512"/>
    <w:rsid w:val="00E83140"/>
    <w:rsid w:val="00E836EA"/>
    <w:rsid w:val="00E84884"/>
    <w:rsid w:val="00E855CF"/>
    <w:rsid w:val="00E86521"/>
    <w:rsid w:val="00E90243"/>
    <w:rsid w:val="00E906AC"/>
    <w:rsid w:val="00E90928"/>
    <w:rsid w:val="00E93338"/>
    <w:rsid w:val="00E935C4"/>
    <w:rsid w:val="00E94230"/>
    <w:rsid w:val="00E97A14"/>
    <w:rsid w:val="00E97FA7"/>
    <w:rsid w:val="00EA1188"/>
    <w:rsid w:val="00EA2818"/>
    <w:rsid w:val="00EA4416"/>
    <w:rsid w:val="00EA58DD"/>
    <w:rsid w:val="00EA6A69"/>
    <w:rsid w:val="00EA6B9C"/>
    <w:rsid w:val="00EA75ED"/>
    <w:rsid w:val="00EA7A46"/>
    <w:rsid w:val="00EA7CEE"/>
    <w:rsid w:val="00EB00FB"/>
    <w:rsid w:val="00EB141F"/>
    <w:rsid w:val="00EB22B8"/>
    <w:rsid w:val="00EB3D79"/>
    <w:rsid w:val="00EB56B3"/>
    <w:rsid w:val="00EB570B"/>
    <w:rsid w:val="00EB5E09"/>
    <w:rsid w:val="00EB5FD9"/>
    <w:rsid w:val="00EB6C59"/>
    <w:rsid w:val="00EC3D94"/>
    <w:rsid w:val="00EC3DE0"/>
    <w:rsid w:val="00EC414F"/>
    <w:rsid w:val="00EC4928"/>
    <w:rsid w:val="00EC4A74"/>
    <w:rsid w:val="00EC559C"/>
    <w:rsid w:val="00ED1C26"/>
    <w:rsid w:val="00ED20E6"/>
    <w:rsid w:val="00ED2E0E"/>
    <w:rsid w:val="00ED3B48"/>
    <w:rsid w:val="00ED41BF"/>
    <w:rsid w:val="00ED58F4"/>
    <w:rsid w:val="00ED66CE"/>
    <w:rsid w:val="00ED7208"/>
    <w:rsid w:val="00EE037F"/>
    <w:rsid w:val="00EE0470"/>
    <w:rsid w:val="00EE13A3"/>
    <w:rsid w:val="00EE1B28"/>
    <w:rsid w:val="00EE20BD"/>
    <w:rsid w:val="00EE282D"/>
    <w:rsid w:val="00EE3226"/>
    <w:rsid w:val="00EE3AD3"/>
    <w:rsid w:val="00EE4D19"/>
    <w:rsid w:val="00EE5AF7"/>
    <w:rsid w:val="00EE7E2C"/>
    <w:rsid w:val="00EF202F"/>
    <w:rsid w:val="00EF2D80"/>
    <w:rsid w:val="00EF3042"/>
    <w:rsid w:val="00EF37B5"/>
    <w:rsid w:val="00EF3C8D"/>
    <w:rsid w:val="00EF42F6"/>
    <w:rsid w:val="00EF578D"/>
    <w:rsid w:val="00EF6A41"/>
    <w:rsid w:val="00F00893"/>
    <w:rsid w:val="00F02FBB"/>
    <w:rsid w:val="00F031EA"/>
    <w:rsid w:val="00F04FAE"/>
    <w:rsid w:val="00F05E6A"/>
    <w:rsid w:val="00F07287"/>
    <w:rsid w:val="00F07BB6"/>
    <w:rsid w:val="00F12DFD"/>
    <w:rsid w:val="00F13946"/>
    <w:rsid w:val="00F14A38"/>
    <w:rsid w:val="00F16BE7"/>
    <w:rsid w:val="00F17594"/>
    <w:rsid w:val="00F177ED"/>
    <w:rsid w:val="00F21810"/>
    <w:rsid w:val="00F21B52"/>
    <w:rsid w:val="00F2211D"/>
    <w:rsid w:val="00F233FA"/>
    <w:rsid w:val="00F23D3B"/>
    <w:rsid w:val="00F24274"/>
    <w:rsid w:val="00F2524E"/>
    <w:rsid w:val="00F2757F"/>
    <w:rsid w:val="00F276D9"/>
    <w:rsid w:val="00F31FBE"/>
    <w:rsid w:val="00F32378"/>
    <w:rsid w:val="00F34AD6"/>
    <w:rsid w:val="00F350E9"/>
    <w:rsid w:val="00F360E4"/>
    <w:rsid w:val="00F367C3"/>
    <w:rsid w:val="00F402ED"/>
    <w:rsid w:val="00F40D4C"/>
    <w:rsid w:val="00F413FF"/>
    <w:rsid w:val="00F438E5"/>
    <w:rsid w:val="00F45866"/>
    <w:rsid w:val="00F45FD1"/>
    <w:rsid w:val="00F47912"/>
    <w:rsid w:val="00F47DCA"/>
    <w:rsid w:val="00F51534"/>
    <w:rsid w:val="00F51D83"/>
    <w:rsid w:val="00F54534"/>
    <w:rsid w:val="00F54F37"/>
    <w:rsid w:val="00F55EFF"/>
    <w:rsid w:val="00F604B9"/>
    <w:rsid w:val="00F60F7A"/>
    <w:rsid w:val="00F61295"/>
    <w:rsid w:val="00F62688"/>
    <w:rsid w:val="00F62F74"/>
    <w:rsid w:val="00F63B17"/>
    <w:rsid w:val="00F63B61"/>
    <w:rsid w:val="00F650B1"/>
    <w:rsid w:val="00F70800"/>
    <w:rsid w:val="00F7086F"/>
    <w:rsid w:val="00F718D5"/>
    <w:rsid w:val="00F73DF1"/>
    <w:rsid w:val="00F74207"/>
    <w:rsid w:val="00F74726"/>
    <w:rsid w:val="00F75B49"/>
    <w:rsid w:val="00F76AFC"/>
    <w:rsid w:val="00F76EB5"/>
    <w:rsid w:val="00F80F35"/>
    <w:rsid w:val="00F81608"/>
    <w:rsid w:val="00F8321B"/>
    <w:rsid w:val="00F91C50"/>
    <w:rsid w:val="00F91C77"/>
    <w:rsid w:val="00F91D99"/>
    <w:rsid w:val="00F933EA"/>
    <w:rsid w:val="00F93CE5"/>
    <w:rsid w:val="00F97F18"/>
    <w:rsid w:val="00FA14C4"/>
    <w:rsid w:val="00FA2923"/>
    <w:rsid w:val="00FA32C8"/>
    <w:rsid w:val="00FA38BD"/>
    <w:rsid w:val="00FA3E06"/>
    <w:rsid w:val="00FA3E25"/>
    <w:rsid w:val="00FA407E"/>
    <w:rsid w:val="00FA62AB"/>
    <w:rsid w:val="00FA781F"/>
    <w:rsid w:val="00FA7FF5"/>
    <w:rsid w:val="00FB0F04"/>
    <w:rsid w:val="00FB1D71"/>
    <w:rsid w:val="00FB3539"/>
    <w:rsid w:val="00FB388A"/>
    <w:rsid w:val="00FB578E"/>
    <w:rsid w:val="00FB6FC8"/>
    <w:rsid w:val="00FC04C9"/>
    <w:rsid w:val="00FC0CAF"/>
    <w:rsid w:val="00FC0DC7"/>
    <w:rsid w:val="00FC3CEC"/>
    <w:rsid w:val="00FC3D7F"/>
    <w:rsid w:val="00FC4722"/>
    <w:rsid w:val="00FC4823"/>
    <w:rsid w:val="00FC5353"/>
    <w:rsid w:val="00FC6075"/>
    <w:rsid w:val="00FC633E"/>
    <w:rsid w:val="00FC63D9"/>
    <w:rsid w:val="00FC6C1E"/>
    <w:rsid w:val="00FD3147"/>
    <w:rsid w:val="00FD3C16"/>
    <w:rsid w:val="00FD3CEB"/>
    <w:rsid w:val="00FD4DDE"/>
    <w:rsid w:val="00FD5AA0"/>
    <w:rsid w:val="00FD5C35"/>
    <w:rsid w:val="00FE145F"/>
    <w:rsid w:val="00FE63FD"/>
    <w:rsid w:val="00FE6B8A"/>
    <w:rsid w:val="00FF0610"/>
    <w:rsid w:val="00FF1AD7"/>
    <w:rsid w:val="00FF3877"/>
    <w:rsid w:val="00FF4297"/>
    <w:rsid w:val="00FF6FE9"/>
    <w:rsid w:val="00FF75DA"/>
    <w:rsid w:val="00FF7CA2"/>
    <w:rsid w:val="03FD6D6C"/>
    <w:rsid w:val="069F4BE3"/>
    <w:rsid w:val="08A96DDD"/>
    <w:rsid w:val="09CB3937"/>
    <w:rsid w:val="0BBF6001"/>
    <w:rsid w:val="0BE53C10"/>
    <w:rsid w:val="0CF4418A"/>
    <w:rsid w:val="0D847D3F"/>
    <w:rsid w:val="0E114260"/>
    <w:rsid w:val="0E12675F"/>
    <w:rsid w:val="0F7D3A4A"/>
    <w:rsid w:val="0FCC4EBB"/>
    <w:rsid w:val="10A257B6"/>
    <w:rsid w:val="13371015"/>
    <w:rsid w:val="136C59BB"/>
    <w:rsid w:val="16001AF5"/>
    <w:rsid w:val="16C34F87"/>
    <w:rsid w:val="1852031E"/>
    <w:rsid w:val="18F158DC"/>
    <w:rsid w:val="1ABF67C2"/>
    <w:rsid w:val="1D4207A6"/>
    <w:rsid w:val="1FB073FA"/>
    <w:rsid w:val="2157468E"/>
    <w:rsid w:val="231915CB"/>
    <w:rsid w:val="255A5C24"/>
    <w:rsid w:val="27353111"/>
    <w:rsid w:val="281E317D"/>
    <w:rsid w:val="28344E65"/>
    <w:rsid w:val="2D925AD5"/>
    <w:rsid w:val="2DF74CC5"/>
    <w:rsid w:val="303D16D4"/>
    <w:rsid w:val="31551F9A"/>
    <w:rsid w:val="31B72FD3"/>
    <w:rsid w:val="322A5EF4"/>
    <w:rsid w:val="36063A32"/>
    <w:rsid w:val="387722A6"/>
    <w:rsid w:val="396C6885"/>
    <w:rsid w:val="3DC14EC2"/>
    <w:rsid w:val="3EFB35DD"/>
    <w:rsid w:val="3F1C13E7"/>
    <w:rsid w:val="40CC6713"/>
    <w:rsid w:val="42FC0A4E"/>
    <w:rsid w:val="43B15671"/>
    <w:rsid w:val="44296F2B"/>
    <w:rsid w:val="44AB3B8B"/>
    <w:rsid w:val="45EF13A5"/>
    <w:rsid w:val="47157CAB"/>
    <w:rsid w:val="47516E46"/>
    <w:rsid w:val="47C136A0"/>
    <w:rsid w:val="4AAD7F6A"/>
    <w:rsid w:val="4AE92F3B"/>
    <w:rsid w:val="4B7B6AAC"/>
    <w:rsid w:val="4F083095"/>
    <w:rsid w:val="51FC0E83"/>
    <w:rsid w:val="54F02005"/>
    <w:rsid w:val="54F43FBD"/>
    <w:rsid w:val="571D7FF8"/>
    <w:rsid w:val="579969BD"/>
    <w:rsid w:val="58174AF9"/>
    <w:rsid w:val="59156538"/>
    <w:rsid w:val="5A0047BF"/>
    <w:rsid w:val="5B5C3C50"/>
    <w:rsid w:val="5C21669E"/>
    <w:rsid w:val="5CEF7396"/>
    <w:rsid w:val="5CF66250"/>
    <w:rsid w:val="5F0E4E25"/>
    <w:rsid w:val="5FAC70B3"/>
    <w:rsid w:val="655F6531"/>
    <w:rsid w:val="66AD43CC"/>
    <w:rsid w:val="66DF0027"/>
    <w:rsid w:val="68613398"/>
    <w:rsid w:val="69CD68BB"/>
    <w:rsid w:val="6A2C3E95"/>
    <w:rsid w:val="6C1D7B19"/>
    <w:rsid w:val="6FE75138"/>
    <w:rsid w:val="710400D9"/>
    <w:rsid w:val="73B03329"/>
    <w:rsid w:val="74CD641A"/>
    <w:rsid w:val="75050613"/>
    <w:rsid w:val="76C02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5"/>
    <w:qFormat/>
    <w:uiPriority w:val="9"/>
    <w:pPr>
      <w:keepNext/>
      <w:keepLines/>
      <w:outlineLvl w:val="0"/>
    </w:pPr>
    <w:rPr>
      <w:rFonts w:eastAsia="黑体"/>
      <w:bCs/>
      <w:kern w:val="44"/>
      <w:szCs w:val="44"/>
    </w:rPr>
  </w:style>
  <w:style w:type="paragraph" w:styleId="3">
    <w:name w:val="heading 2"/>
    <w:basedOn w:val="1"/>
    <w:next w:val="1"/>
    <w:link w:val="26"/>
    <w:unhideWhenUsed/>
    <w:qFormat/>
    <w:uiPriority w:val="9"/>
    <w:pPr>
      <w:keepNext/>
      <w:keepLines/>
      <w:outlineLvl w:val="1"/>
    </w:pPr>
    <w:rPr>
      <w:rFonts w:eastAsia="楷体_GB2312" w:cstheme="majorBidi"/>
      <w:bCs/>
      <w:szCs w:val="32"/>
    </w:rPr>
  </w:style>
  <w:style w:type="paragraph" w:styleId="4">
    <w:name w:val="heading 3"/>
    <w:basedOn w:val="1"/>
    <w:next w:val="1"/>
    <w:link w:val="30"/>
    <w:unhideWhenUsed/>
    <w:qFormat/>
    <w:uiPriority w:val="9"/>
    <w:pPr>
      <w:keepNext/>
      <w:keepLines/>
      <w:outlineLvl w:val="2"/>
    </w:pPr>
    <w:rPr>
      <w:bCs/>
      <w:szCs w:val="32"/>
    </w:rPr>
  </w:style>
  <w:style w:type="paragraph" w:styleId="5">
    <w:name w:val="heading 4"/>
    <w:basedOn w:val="1"/>
    <w:next w:val="1"/>
    <w:link w:val="35"/>
    <w:unhideWhenUsed/>
    <w:qFormat/>
    <w:uiPriority w:val="9"/>
    <w:pPr>
      <w:keepNext/>
      <w:keepLines/>
      <w:outlineLvl w:val="3"/>
    </w:pPr>
    <w:rPr>
      <w:rFonts w:cstheme="majorBidi"/>
      <w:bCs/>
      <w:szCs w:val="28"/>
    </w:rPr>
  </w:style>
  <w:style w:type="paragraph" w:styleId="6">
    <w:name w:val="heading 5"/>
    <w:basedOn w:val="1"/>
    <w:next w:val="1"/>
    <w:link w:val="36"/>
    <w:unhideWhenUsed/>
    <w:qFormat/>
    <w:uiPriority w:val="9"/>
    <w:pPr>
      <w:keepNext/>
      <w:keepLines/>
      <w:spacing w:before="280" w:after="290" w:line="376" w:lineRule="atLeast"/>
      <w:outlineLvl w:val="4"/>
    </w:pPr>
    <w:rPr>
      <w:bCs/>
      <w:sz w:val="24"/>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unhideWhenUsed/>
    <w:qFormat/>
    <w:uiPriority w:val="35"/>
    <w:pPr>
      <w:spacing w:line="240" w:lineRule="auto"/>
      <w:ind w:firstLine="0" w:firstLineChars="0"/>
      <w:jc w:val="center"/>
    </w:pPr>
    <w:rPr>
      <w:rFonts w:eastAsia="黑体" w:asciiTheme="majorHAnsi" w:hAnsiTheme="majorHAnsi" w:cstheme="majorBidi"/>
      <w:sz w:val="28"/>
      <w:szCs w:val="20"/>
    </w:rPr>
  </w:style>
  <w:style w:type="paragraph" w:styleId="8">
    <w:name w:val="annotation text"/>
    <w:basedOn w:val="1"/>
    <w:link w:val="41"/>
    <w:unhideWhenUsed/>
    <w:qFormat/>
    <w:uiPriority w:val="99"/>
    <w:pPr>
      <w:ind w:firstLine="420"/>
      <w:jc w:val="left"/>
    </w:pPr>
  </w:style>
  <w:style w:type="paragraph" w:styleId="9">
    <w:name w:val="Body Text Indent"/>
    <w:basedOn w:val="1"/>
    <w:qFormat/>
    <w:uiPriority w:val="0"/>
    <w:pPr>
      <w:spacing w:after="120"/>
      <w:ind w:left="420" w:leftChars="200"/>
    </w:pPr>
  </w:style>
  <w:style w:type="paragraph" w:styleId="10">
    <w:name w:val="Balloon Text"/>
    <w:basedOn w:val="1"/>
    <w:link w:val="31"/>
    <w:semiHidden/>
    <w:unhideWhenUsed/>
    <w:qFormat/>
    <w:uiPriority w:val="99"/>
    <w:pPr>
      <w:spacing w:line="240" w:lineRule="auto"/>
    </w:pPr>
    <w:rPr>
      <w:sz w:val="18"/>
      <w:szCs w:val="18"/>
    </w:rPr>
  </w:style>
  <w:style w:type="paragraph" w:styleId="11">
    <w:name w:val="footer"/>
    <w:basedOn w:val="1"/>
    <w:link w:val="29"/>
    <w:unhideWhenUsed/>
    <w:qFormat/>
    <w:uiPriority w:val="99"/>
    <w:pPr>
      <w:tabs>
        <w:tab w:val="center" w:pos="4153"/>
        <w:tab w:val="right" w:pos="8306"/>
      </w:tabs>
      <w:snapToGrid w:val="0"/>
      <w:spacing w:line="240" w:lineRule="auto"/>
      <w:jc w:val="left"/>
    </w:pPr>
    <w:rPr>
      <w:sz w:val="18"/>
      <w:szCs w:val="18"/>
    </w:rPr>
  </w:style>
  <w:style w:type="paragraph" w:styleId="12">
    <w:name w:val="header"/>
    <w:basedOn w:val="1"/>
    <w:link w:val="28"/>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3">
    <w:name w:val="toc 1"/>
    <w:basedOn w:val="1"/>
    <w:next w:val="1"/>
    <w:unhideWhenUsed/>
    <w:qFormat/>
    <w:uiPriority w:val="39"/>
    <w:pPr>
      <w:ind w:firstLine="0" w:firstLineChars="0"/>
    </w:pPr>
    <w:rPr>
      <w:rFonts w:eastAsia="黑体"/>
    </w:rPr>
  </w:style>
  <w:style w:type="paragraph" w:styleId="14">
    <w:name w:val="footnote text"/>
    <w:basedOn w:val="1"/>
    <w:link w:val="32"/>
    <w:semiHidden/>
    <w:unhideWhenUsed/>
    <w:qFormat/>
    <w:uiPriority w:val="99"/>
    <w:pPr>
      <w:snapToGrid w:val="0"/>
      <w:jc w:val="left"/>
    </w:pPr>
    <w:rPr>
      <w:sz w:val="18"/>
      <w:szCs w:val="18"/>
    </w:rPr>
  </w:style>
  <w:style w:type="paragraph" w:styleId="15">
    <w:name w:val="toc 2"/>
    <w:basedOn w:val="1"/>
    <w:next w:val="1"/>
    <w:unhideWhenUsed/>
    <w:qFormat/>
    <w:uiPriority w:val="39"/>
    <w:rPr>
      <w:rFonts w:eastAsia="楷体_GB2312"/>
    </w:rPr>
  </w:style>
  <w:style w:type="paragraph" w:styleId="16">
    <w:name w:val="Title"/>
    <w:basedOn w:val="1"/>
    <w:next w:val="1"/>
    <w:link w:val="27"/>
    <w:qFormat/>
    <w:uiPriority w:val="10"/>
    <w:pPr>
      <w:jc w:val="center"/>
      <w:outlineLvl w:val="2"/>
    </w:pPr>
    <w:rPr>
      <w:rFonts w:cstheme="majorBidi"/>
      <w:b/>
      <w:bCs/>
      <w:szCs w:val="32"/>
    </w:rPr>
  </w:style>
  <w:style w:type="paragraph" w:styleId="17">
    <w:name w:val="annotation subject"/>
    <w:basedOn w:val="8"/>
    <w:next w:val="8"/>
    <w:link w:val="42"/>
    <w:semiHidden/>
    <w:unhideWhenUsed/>
    <w:qFormat/>
    <w:uiPriority w:val="99"/>
    <w:rPr>
      <w:b/>
      <w:bCs/>
    </w:rPr>
  </w:style>
  <w:style w:type="paragraph" w:styleId="18">
    <w:name w:val="Body Text First Indent 2"/>
    <w:basedOn w:val="9"/>
    <w:qFormat/>
    <w:uiPriority w:val="0"/>
    <w:pPr>
      <w:ind w:left="0" w:leftChars="0" w:firstLine="420"/>
    </w:pPr>
  </w:style>
  <w:style w:type="table" w:styleId="20">
    <w:name w:val="Table Grid"/>
    <w:basedOn w:val="1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basedOn w:val="21"/>
    <w:unhideWhenUsed/>
    <w:qFormat/>
    <w:uiPriority w:val="99"/>
    <w:rPr>
      <w:color w:val="0000FF" w:themeColor="hyperlink"/>
      <w:u w:val="single"/>
      <w14:textFill>
        <w14:solidFill>
          <w14:schemeClr w14:val="hlink"/>
        </w14:solidFill>
      </w14:textFill>
    </w:rPr>
  </w:style>
  <w:style w:type="character" w:styleId="23">
    <w:name w:val="annotation reference"/>
    <w:basedOn w:val="21"/>
    <w:semiHidden/>
    <w:unhideWhenUsed/>
    <w:qFormat/>
    <w:uiPriority w:val="99"/>
    <w:rPr>
      <w:sz w:val="21"/>
      <w:szCs w:val="21"/>
    </w:rPr>
  </w:style>
  <w:style w:type="character" w:styleId="24">
    <w:name w:val="footnote reference"/>
    <w:basedOn w:val="21"/>
    <w:semiHidden/>
    <w:unhideWhenUsed/>
    <w:qFormat/>
    <w:uiPriority w:val="99"/>
    <w:rPr>
      <w:vertAlign w:val="superscript"/>
    </w:rPr>
  </w:style>
  <w:style w:type="character" w:customStyle="1" w:styleId="25">
    <w:name w:val="标题 1 Char"/>
    <w:basedOn w:val="21"/>
    <w:link w:val="2"/>
    <w:qFormat/>
    <w:uiPriority w:val="9"/>
    <w:rPr>
      <w:rFonts w:ascii="Times New Roman" w:hAnsi="Times New Roman" w:eastAsia="黑体" w:cs="Times New Roman"/>
      <w:bCs/>
      <w:kern w:val="44"/>
      <w:sz w:val="32"/>
      <w:szCs w:val="44"/>
    </w:rPr>
  </w:style>
  <w:style w:type="character" w:customStyle="1" w:styleId="26">
    <w:name w:val="标题 2 Char"/>
    <w:basedOn w:val="21"/>
    <w:link w:val="3"/>
    <w:qFormat/>
    <w:uiPriority w:val="9"/>
    <w:rPr>
      <w:rFonts w:ascii="Times New Roman" w:hAnsi="Times New Roman" w:eastAsia="楷体_GB2312" w:cstheme="majorBidi"/>
      <w:bCs/>
      <w:sz w:val="32"/>
      <w:szCs w:val="32"/>
    </w:rPr>
  </w:style>
  <w:style w:type="character" w:customStyle="1" w:styleId="27">
    <w:name w:val="标题 Char"/>
    <w:basedOn w:val="21"/>
    <w:link w:val="16"/>
    <w:qFormat/>
    <w:uiPriority w:val="10"/>
    <w:rPr>
      <w:rFonts w:ascii="Times New Roman" w:hAnsi="Times New Roman" w:eastAsia="仿宋_GB2312" w:cstheme="majorBidi"/>
      <w:b/>
      <w:bCs/>
      <w:sz w:val="32"/>
      <w:szCs w:val="32"/>
    </w:rPr>
  </w:style>
  <w:style w:type="character" w:customStyle="1" w:styleId="28">
    <w:name w:val="页眉 Char"/>
    <w:basedOn w:val="21"/>
    <w:link w:val="12"/>
    <w:qFormat/>
    <w:uiPriority w:val="99"/>
    <w:rPr>
      <w:rFonts w:ascii="Times New Roman" w:hAnsi="Times New Roman" w:eastAsia="仿宋_GB2312" w:cs="Times New Roman"/>
      <w:sz w:val="18"/>
      <w:szCs w:val="18"/>
    </w:rPr>
  </w:style>
  <w:style w:type="character" w:customStyle="1" w:styleId="29">
    <w:name w:val="页脚 Char"/>
    <w:basedOn w:val="21"/>
    <w:link w:val="11"/>
    <w:qFormat/>
    <w:uiPriority w:val="99"/>
    <w:rPr>
      <w:rFonts w:ascii="Times New Roman" w:hAnsi="Times New Roman" w:eastAsia="仿宋_GB2312" w:cs="Times New Roman"/>
      <w:sz w:val="18"/>
      <w:szCs w:val="18"/>
    </w:rPr>
  </w:style>
  <w:style w:type="character" w:customStyle="1" w:styleId="30">
    <w:name w:val="标题 3 Char"/>
    <w:basedOn w:val="21"/>
    <w:link w:val="4"/>
    <w:qFormat/>
    <w:uiPriority w:val="9"/>
    <w:rPr>
      <w:rFonts w:ascii="Times New Roman" w:hAnsi="Times New Roman" w:eastAsia="仿宋_GB2312" w:cs="Times New Roman"/>
      <w:bCs/>
      <w:sz w:val="32"/>
      <w:szCs w:val="32"/>
    </w:rPr>
  </w:style>
  <w:style w:type="character" w:customStyle="1" w:styleId="31">
    <w:name w:val="批注框文本 Char"/>
    <w:basedOn w:val="21"/>
    <w:link w:val="10"/>
    <w:semiHidden/>
    <w:qFormat/>
    <w:uiPriority w:val="99"/>
    <w:rPr>
      <w:rFonts w:ascii="Times New Roman" w:hAnsi="Times New Roman" w:eastAsia="仿宋_GB2312" w:cs="Times New Roman"/>
      <w:sz w:val="18"/>
      <w:szCs w:val="18"/>
    </w:rPr>
  </w:style>
  <w:style w:type="character" w:customStyle="1" w:styleId="32">
    <w:name w:val="脚注文本 Char"/>
    <w:basedOn w:val="21"/>
    <w:link w:val="14"/>
    <w:semiHidden/>
    <w:qFormat/>
    <w:uiPriority w:val="99"/>
    <w:rPr>
      <w:rFonts w:ascii="Times New Roman" w:hAnsi="Times New Roman" w:eastAsia="仿宋_GB2312" w:cs="Times New Roman"/>
      <w:sz w:val="18"/>
      <w:szCs w:val="18"/>
    </w:rPr>
  </w:style>
  <w:style w:type="paragraph" w:customStyle="1" w:styleId="33">
    <w:name w:val="Default"/>
    <w:qFormat/>
    <w:uiPriority w:val="0"/>
    <w:pPr>
      <w:widowControl w:val="0"/>
      <w:autoSpaceDE w:val="0"/>
      <w:autoSpaceDN w:val="0"/>
      <w:adjustRightInd w:val="0"/>
    </w:pPr>
    <w:rPr>
      <w:rFonts w:ascii="仿宋_GB2312" w:hAnsi="等线" w:eastAsia="仿宋_GB2312" w:cs="仿宋_GB2312"/>
      <w:color w:val="000000"/>
      <w:kern w:val="2"/>
      <w:sz w:val="24"/>
      <w:szCs w:val="24"/>
      <w:lang w:val="en-US" w:eastAsia="zh-CN" w:bidi="ar-SA"/>
    </w:rPr>
  </w:style>
  <w:style w:type="paragraph" w:styleId="34">
    <w:name w:val="List Paragraph"/>
    <w:basedOn w:val="1"/>
    <w:link w:val="43"/>
    <w:qFormat/>
    <w:uiPriority w:val="34"/>
    <w:pPr>
      <w:ind w:firstLine="420"/>
    </w:pPr>
  </w:style>
  <w:style w:type="character" w:customStyle="1" w:styleId="35">
    <w:name w:val="标题 4 Char"/>
    <w:basedOn w:val="21"/>
    <w:link w:val="5"/>
    <w:qFormat/>
    <w:uiPriority w:val="9"/>
    <w:rPr>
      <w:rFonts w:ascii="Times New Roman" w:hAnsi="Times New Roman" w:eastAsia="仿宋_GB2312" w:cstheme="majorBidi"/>
      <w:bCs/>
      <w:sz w:val="32"/>
      <w:szCs w:val="28"/>
    </w:rPr>
  </w:style>
  <w:style w:type="character" w:customStyle="1" w:styleId="36">
    <w:name w:val="标题 5 Char"/>
    <w:basedOn w:val="21"/>
    <w:link w:val="6"/>
    <w:semiHidden/>
    <w:qFormat/>
    <w:uiPriority w:val="9"/>
    <w:rPr>
      <w:rFonts w:ascii="Times New Roman" w:hAnsi="Times New Roman" w:eastAsia="仿宋_GB2312" w:cs="Times New Roman"/>
      <w:bCs/>
      <w:sz w:val="24"/>
      <w:szCs w:val="28"/>
    </w:rPr>
  </w:style>
  <w:style w:type="character" w:customStyle="1" w:styleId="37">
    <w:name w:val="font21"/>
    <w:basedOn w:val="21"/>
    <w:qFormat/>
    <w:uiPriority w:val="0"/>
    <w:rPr>
      <w:rFonts w:hint="default" w:ascii="仿宋_GB2312" w:eastAsia="仿宋_GB2312" w:cs="仿宋_GB2312"/>
      <w:color w:val="000000"/>
      <w:sz w:val="44"/>
      <w:szCs w:val="44"/>
      <w:u w:val="none"/>
    </w:rPr>
  </w:style>
  <w:style w:type="character" w:customStyle="1" w:styleId="38">
    <w:name w:val="font41"/>
    <w:basedOn w:val="21"/>
    <w:qFormat/>
    <w:uiPriority w:val="0"/>
    <w:rPr>
      <w:rFonts w:hint="eastAsia" w:ascii="宋体" w:hAnsi="宋体" w:eastAsia="宋体" w:cs="宋体"/>
      <w:color w:val="000000"/>
      <w:sz w:val="44"/>
      <w:szCs w:val="44"/>
      <w:u w:val="none"/>
    </w:rPr>
  </w:style>
  <w:style w:type="character" w:customStyle="1" w:styleId="39">
    <w:name w:val="font11"/>
    <w:basedOn w:val="21"/>
    <w:qFormat/>
    <w:uiPriority w:val="0"/>
    <w:rPr>
      <w:rFonts w:hint="default" w:ascii="仿宋_GB2312" w:eastAsia="仿宋_GB2312" w:cs="仿宋_GB2312"/>
      <w:color w:val="000000"/>
      <w:sz w:val="44"/>
      <w:szCs w:val="44"/>
      <w:u w:val="none"/>
    </w:rPr>
  </w:style>
  <w:style w:type="character" w:customStyle="1" w:styleId="40">
    <w:name w:val="font51"/>
    <w:basedOn w:val="21"/>
    <w:qFormat/>
    <w:uiPriority w:val="0"/>
    <w:rPr>
      <w:rFonts w:hint="eastAsia" w:ascii="宋体" w:hAnsi="宋体" w:eastAsia="宋体" w:cs="宋体"/>
      <w:color w:val="000000"/>
      <w:sz w:val="44"/>
      <w:szCs w:val="44"/>
      <w:u w:val="none"/>
    </w:rPr>
  </w:style>
  <w:style w:type="character" w:customStyle="1" w:styleId="41">
    <w:name w:val="批注文字 Char"/>
    <w:basedOn w:val="21"/>
    <w:link w:val="8"/>
    <w:qFormat/>
    <w:uiPriority w:val="99"/>
    <w:rPr>
      <w:rFonts w:eastAsia="仿宋_GB2312"/>
      <w:kern w:val="2"/>
      <w:sz w:val="32"/>
      <w:szCs w:val="24"/>
    </w:rPr>
  </w:style>
  <w:style w:type="character" w:customStyle="1" w:styleId="42">
    <w:name w:val="批注主题 Char"/>
    <w:basedOn w:val="41"/>
    <w:link w:val="17"/>
    <w:semiHidden/>
    <w:qFormat/>
    <w:uiPriority w:val="99"/>
    <w:rPr>
      <w:rFonts w:eastAsia="仿宋_GB2312"/>
      <w:b/>
      <w:bCs/>
      <w:kern w:val="2"/>
      <w:sz w:val="32"/>
      <w:szCs w:val="24"/>
    </w:rPr>
  </w:style>
  <w:style w:type="character" w:customStyle="1" w:styleId="43">
    <w:name w:val="列出段落 Char"/>
    <w:link w:val="34"/>
    <w:qFormat/>
    <w:uiPriority w:val="34"/>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69189-717F-4613-A8E1-1769B58E1444}">
  <ds:schemaRefs/>
</ds:datastoreItem>
</file>

<file path=docProps/app.xml><?xml version="1.0" encoding="utf-8"?>
<Properties xmlns="http://schemas.openxmlformats.org/officeDocument/2006/extended-properties" xmlns:vt="http://schemas.openxmlformats.org/officeDocument/2006/docPropsVTypes">
  <Template>Normal.dotm</Template>
  <Company>xitongwuyou.com</Company>
  <Pages>65</Pages>
  <Words>27833</Words>
  <Characters>30421</Characters>
  <Lines>236</Lines>
  <Paragraphs>66</Paragraphs>
  <TotalTime>1</TotalTime>
  <ScaleCrop>false</ScaleCrop>
  <LinksUpToDate>false</LinksUpToDate>
  <CharactersWithSpaces>30521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2023-11-05T09:45:00Z</dcterms:created>
  <dc:creator>Wenlu</dc:creator>
  <cp:lastModifiedBy>Administrator</cp:lastModifiedBy>
  <cp:lastPrinted>2024-09-12T11:13:00Z</cp:lastPrinted>
  <dcterms:modified xsi:type="dcterms:W3CDTF">2024-09-14T05:05:43Z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2B0E15D1CC014657A3E116B7BAEEF62D_13</vt:lpwstr>
  </property>
</Properties>
</file>