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FB7AB" w14:textId="77777777" w:rsidR="003619D8" w:rsidRPr="00223FA3" w:rsidRDefault="003619D8" w:rsidP="003619D8">
      <w:pPr>
        <w:ind w:firstLine="875"/>
        <w:jc w:val="center"/>
        <w:rPr>
          <w:rFonts w:eastAsia="方正小标宋_GBK" w:cs="Times New Roman"/>
          <w:b/>
          <w:bCs/>
          <w:sz w:val="44"/>
          <w:szCs w:val="44"/>
        </w:rPr>
      </w:pPr>
    </w:p>
    <w:p w14:paraId="4425FCFF" w14:textId="77777777" w:rsidR="003619D8" w:rsidRPr="00223FA3" w:rsidRDefault="003619D8" w:rsidP="003619D8">
      <w:pPr>
        <w:ind w:firstLine="875"/>
        <w:jc w:val="center"/>
        <w:rPr>
          <w:rFonts w:eastAsia="方正小标宋_GBK" w:cs="Times New Roman"/>
          <w:b/>
          <w:bCs/>
          <w:sz w:val="44"/>
          <w:szCs w:val="44"/>
        </w:rPr>
      </w:pPr>
    </w:p>
    <w:p w14:paraId="236914CB" w14:textId="77777777" w:rsidR="003619D8" w:rsidRPr="00223FA3" w:rsidRDefault="003619D8" w:rsidP="003619D8">
      <w:pPr>
        <w:ind w:firstLine="875"/>
        <w:jc w:val="center"/>
        <w:rPr>
          <w:rFonts w:eastAsia="方正小标宋_GBK" w:cs="Times New Roman"/>
          <w:b/>
          <w:bCs/>
          <w:sz w:val="44"/>
          <w:szCs w:val="44"/>
        </w:rPr>
      </w:pPr>
    </w:p>
    <w:p w14:paraId="510F4F75" w14:textId="1BE0D633" w:rsidR="00001680" w:rsidRPr="00223FA3" w:rsidRDefault="00D2087C" w:rsidP="00D2087C">
      <w:pPr>
        <w:spacing w:line="700" w:lineRule="exact"/>
        <w:ind w:firstLineChars="0" w:firstLine="0"/>
        <w:jc w:val="center"/>
        <w:rPr>
          <w:rFonts w:eastAsia="方正小标宋_GBK" w:cs="Times New Roman"/>
          <w:b/>
          <w:bCs/>
          <w:sz w:val="52"/>
          <w:szCs w:val="52"/>
        </w:rPr>
      </w:pPr>
      <w:r w:rsidRPr="00223FA3">
        <w:rPr>
          <w:rFonts w:eastAsia="方正小标宋_GBK" w:cs="Times New Roman"/>
          <w:b/>
          <w:bCs/>
          <w:sz w:val="52"/>
          <w:szCs w:val="52"/>
        </w:rPr>
        <w:t>国家城乡融合发展试验区广清接合片区（广州市增城区）中南部片区城乡融合基础设施建设项目</w:t>
      </w:r>
      <w:r w:rsidR="003619D8" w:rsidRPr="00223FA3">
        <w:rPr>
          <w:rFonts w:eastAsia="方正小标宋_GBK" w:cs="Times New Roman"/>
          <w:b/>
          <w:bCs/>
          <w:sz w:val="52"/>
          <w:szCs w:val="52"/>
        </w:rPr>
        <w:t>绩效评价报告</w:t>
      </w:r>
    </w:p>
    <w:p w14:paraId="5BBCDB5E" w14:textId="77777777" w:rsidR="00CE5EA2" w:rsidRPr="00223FA3" w:rsidRDefault="00CE5EA2" w:rsidP="00413165">
      <w:pPr>
        <w:ind w:firstLine="632"/>
        <w:rPr>
          <w:rFonts w:cs="Times New Roman"/>
          <w:szCs w:val="32"/>
        </w:rPr>
      </w:pPr>
    </w:p>
    <w:p w14:paraId="4CCE68B2" w14:textId="77777777" w:rsidR="00CE5EA2" w:rsidRPr="00223FA3" w:rsidRDefault="00CE5EA2" w:rsidP="00413165">
      <w:pPr>
        <w:ind w:firstLine="632"/>
        <w:rPr>
          <w:rFonts w:cs="Times New Roman"/>
          <w:szCs w:val="32"/>
        </w:rPr>
      </w:pPr>
    </w:p>
    <w:p w14:paraId="0063034D" w14:textId="77777777" w:rsidR="00B04DF3" w:rsidRPr="00223FA3" w:rsidRDefault="00B04DF3" w:rsidP="00880BED">
      <w:pPr>
        <w:ind w:firstLine="632"/>
        <w:rPr>
          <w:rFonts w:cs="Times New Roman"/>
          <w:szCs w:val="32"/>
        </w:rPr>
      </w:pPr>
    </w:p>
    <w:p w14:paraId="3F365F9D" w14:textId="77777777" w:rsidR="00B04DF3" w:rsidRPr="00223FA3" w:rsidRDefault="00B04DF3" w:rsidP="00413165">
      <w:pPr>
        <w:ind w:firstLine="632"/>
        <w:rPr>
          <w:rFonts w:cs="Times New Roman"/>
          <w:szCs w:val="32"/>
        </w:rPr>
      </w:pPr>
    </w:p>
    <w:p w14:paraId="1EA20343" w14:textId="77777777" w:rsidR="00CE5EA2" w:rsidRPr="00223FA3" w:rsidRDefault="00CE5EA2" w:rsidP="00413165">
      <w:pPr>
        <w:ind w:firstLine="632"/>
        <w:rPr>
          <w:rFonts w:cs="Times New Roman"/>
          <w:szCs w:val="32"/>
        </w:rPr>
      </w:pPr>
    </w:p>
    <w:p w14:paraId="3C354194" w14:textId="77777777" w:rsidR="00CE5EA2" w:rsidRPr="00223FA3" w:rsidRDefault="00CE5EA2" w:rsidP="00413165">
      <w:pPr>
        <w:ind w:firstLine="632"/>
        <w:rPr>
          <w:rFonts w:cs="Times New Roman"/>
          <w:szCs w:val="32"/>
        </w:rPr>
      </w:pPr>
    </w:p>
    <w:p w14:paraId="3C4AC74C" w14:textId="77777777" w:rsidR="00CE5EA2" w:rsidRPr="00223FA3" w:rsidRDefault="00CE5EA2" w:rsidP="00413165">
      <w:pPr>
        <w:ind w:firstLine="632"/>
        <w:rPr>
          <w:rFonts w:cs="Times New Roman"/>
          <w:szCs w:val="32"/>
        </w:rPr>
      </w:pPr>
    </w:p>
    <w:p w14:paraId="3C13784B" w14:textId="77777777" w:rsidR="003B0E96" w:rsidRPr="00223FA3" w:rsidRDefault="00B04DF3" w:rsidP="003B0E96">
      <w:pPr>
        <w:ind w:firstLineChars="0" w:firstLine="0"/>
        <w:rPr>
          <w:rFonts w:cs="Times New Roman"/>
          <w:snapToGrid w:val="0"/>
          <w:kern w:val="0"/>
          <w:szCs w:val="32"/>
        </w:rPr>
      </w:pPr>
      <w:r w:rsidRPr="00223FA3">
        <w:rPr>
          <w:rFonts w:cs="Times New Roman"/>
          <w:snapToGrid w:val="0"/>
          <w:spacing w:val="53"/>
          <w:kern w:val="0"/>
          <w:szCs w:val="32"/>
          <w:fitText w:val="1600" w:id="-928360448"/>
        </w:rPr>
        <w:t>评价机</w:t>
      </w:r>
      <w:r w:rsidRPr="00223FA3">
        <w:rPr>
          <w:rFonts w:cs="Times New Roman"/>
          <w:snapToGrid w:val="0"/>
          <w:spacing w:val="1"/>
          <w:kern w:val="0"/>
          <w:szCs w:val="32"/>
          <w:fitText w:val="1600" w:id="-928360448"/>
        </w:rPr>
        <w:t>构</w:t>
      </w:r>
      <w:r w:rsidRPr="00223FA3">
        <w:rPr>
          <w:rFonts w:cs="Times New Roman"/>
          <w:snapToGrid w:val="0"/>
          <w:kern w:val="0"/>
          <w:szCs w:val="32"/>
        </w:rPr>
        <w:t>：广东国众联行资产评估土地房地产估价规划咨询</w:t>
      </w:r>
    </w:p>
    <w:p w14:paraId="30C1A3FE" w14:textId="1E479B09" w:rsidR="00B04DF3" w:rsidRPr="00223FA3" w:rsidRDefault="00B04DF3" w:rsidP="003B0E96">
      <w:pPr>
        <w:ind w:firstLineChars="600" w:firstLine="1895"/>
        <w:rPr>
          <w:rFonts w:cs="Times New Roman"/>
          <w:snapToGrid w:val="0"/>
          <w:kern w:val="0"/>
          <w:szCs w:val="32"/>
        </w:rPr>
      </w:pPr>
      <w:r w:rsidRPr="00223FA3">
        <w:rPr>
          <w:rFonts w:cs="Times New Roman"/>
          <w:snapToGrid w:val="0"/>
          <w:kern w:val="0"/>
          <w:szCs w:val="32"/>
        </w:rPr>
        <w:t>有限公司</w:t>
      </w:r>
    </w:p>
    <w:p w14:paraId="0FBD2756" w14:textId="77777777" w:rsidR="00B04DF3" w:rsidRPr="00223FA3" w:rsidRDefault="00B04DF3" w:rsidP="00CB7336">
      <w:pPr>
        <w:ind w:firstLineChars="0" w:firstLine="0"/>
        <w:rPr>
          <w:rFonts w:cs="Times New Roman"/>
          <w:snapToGrid w:val="0"/>
          <w:kern w:val="0"/>
          <w:szCs w:val="32"/>
        </w:rPr>
      </w:pPr>
      <w:r w:rsidRPr="00223FA3">
        <w:rPr>
          <w:rFonts w:cs="Times New Roman"/>
          <w:snapToGrid w:val="0"/>
          <w:kern w:val="0"/>
          <w:szCs w:val="32"/>
          <w:fitText w:val="1600" w:id="-928360447"/>
        </w:rPr>
        <w:t>机构负责人</w:t>
      </w:r>
      <w:r w:rsidRPr="00223FA3">
        <w:rPr>
          <w:rFonts w:cs="Times New Roman"/>
          <w:snapToGrid w:val="0"/>
          <w:kern w:val="0"/>
          <w:szCs w:val="32"/>
        </w:rPr>
        <w:t>：</w:t>
      </w:r>
      <w:r w:rsidRPr="00223FA3">
        <w:rPr>
          <w:rFonts w:cs="Times New Roman"/>
          <w:snapToGrid w:val="0"/>
          <w:kern w:val="0"/>
          <w:szCs w:val="32"/>
          <w:fitText w:val="1280" w:id="-928360446"/>
        </w:rPr>
        <w:t>司徒荣轼</w:t>
      </w:r>
    </w:p>
    <w:p w14:paraId="669ABC79" w14:textId="77777777" w:rsidR="00B04DF3" w:rsidRPr="00223FA3" w:rsidRDefault="00B04DF3" w:rsidP="00CB7336">
      <w:pPr>
        <w:ind w:firstLineChars="0" w:firstLine="0"/>
        <w:rPr>
          <w:rFonts w:cs="Times New Roman"/>
          <w:snapToGrid w:val="0"/>
          <w:kern w:val="0"/>
          <w:szCs w:val="32"/>
        </w:rPr>
      </w:pPr>
      <w:r w:rsidRPr="00223FA3">
        <w:rPr>
          <w:rFonts w:cs="Times New Roman"/>
          <w:snapToGrid w:val="0"/>
          <w:kern w:val="0"/>
          <w:szCs w:val="32"/>
          <w:fitText w:val="1600" w:id="-928360445"/>
        </w:rPr>
        <w:t>项目负责人</w:t>
      </w:r>
      <w:r w:rsidRPr="00223FA3">
        <w:rPr>
          <w:rFonts w:cs="Times New Roman"/>
          <w:snapToGrid w:val="0"/>
          <w:kern w:val="0"/>
          <w:szCs w:val="32"/>
        </w:rPr>
        <w:t>：</w:t>
      </w:r>
      <w:r w:rsidRPr="00223FA3">
        <w:rPr>
          <w:rFonts w:cs="Times New Roman"/>
          <w:snapToGrid w:val="0"/>
          <w:kern w:val="0"/>
          <w:szCs w:val="32"/>
          <w:fitText w:val="1280" w:id="-928360444"/>
        </w:rPr>
        <w:t>司徒荣轼</w:t>
      </w:r>
    </w:p>
    <w:p w14:paraId="2E4DB8F2" w14:textId="77777777" w:rsidR="00CE5EA2" w:rsidRPr="00223FA3" w:rsidRDefault="00CE5EA2" w:rsidP="00413165">
      <w:pPr>
        <w:ind w:firstLine="632"/>
        <w:rPr>
          <w:rFonts w:cs="Times New Roman"/>
          <w:szCs w:val="32"/>
        </w:rPr>
      </w:pPr>
    </w:p>
    <w:p w14:paraId="2A641622" w14:textId="77777777" w:rsidR="00CE5EA2" w:rsidRPr="00223FA3" w:rsidRDefault="00CE5EA2" w:rsidP="00D2087C">
      <w:pPr>
        <w:ind w:firstLine="632"/>
        <w:rPr>
          <w:rFonts w:cs="Times New Roman"/>
        </w:rPr>
      </w:pPr>
    </w:p>
    <w:p w14:paraId="56668367" w14:textId="6AE54452" w:rsidR="00A84FDB" w:rsidRPr="00223FA3" w:rsidRDefault="00CE5EA2" w:rsidP="00D2087C">
      <w:pPr>
        <w:ind w:firstLineChars="0" w:firstLine="0"/>
        <w:jc w:val="center"/>
        <w:rPr>
          <w:rFonts w:cs="Times New Roman"/>
          <w:szCs w:val="32"/>
        </w:rPr>
      </w:pPr>
      <w:r w:rsidRPr="00691990">
        <w:rPr>
          <w:rFonts w:cs="Times New Roman"/>
          <w:szCs w:val="32"/>
        </w:rPr>
        <w:t>2024</w:t>
      </w:r>
      <w:r w:rsidRPr="00223FA3">
        <w:rPr>
          <w:rFonts w:cs="Times New Roman"/>
          <w:szCs w:val="32"/>
        </w:rPr>
        <w:t>年</w:t>
      </w:r>
      <w:r w:rsidR="009010FD" w:rsidRPr="00691990">
        <w:rPr>
          <w:rFonts w:cs="Times New Roman"/>
          <w:szCs w:val="32"/>
        </w:rPr>
        <w:t>0</w:t>
      </w:r>
      <w:r w:rsidR="00223FA3" w:rsidRPr="00691990">
        <w:rPr>
          <w:rFonts w:cs="Times New Roman"/>
          <w:szCs w:val="32"/>
        </w:rPr>
        <w:t>9</w:t>
      </w:r>
      <w:r w:rsidR="006467B9" w:rsidRPr="00223FA3">
        <w:rPr>
          <w:rFonts w:cs="Times New Roman"/>
          <w:szCs w:val="32"/>
        </w:rPr>
        <w:t>月</w:t>
      </w:r>
    </w:p>
    <w:p w14:paraId="504CCF66" w14:textId="77777777" w:rsidR="00A84FDB" w:rsidRPr="00223FA3" w:rsidRDefault="00A84FDB" w:rsidP="00CE5EA2">
      <w:pPr>
        <w:ind w:firstLine="632"/>
        <w:jc w:val="center"/>
        <w:rPr>
          <w:rFonts w:cs="Times New Roman"/>
          <w:szCs w:val="32"/>
        </w:rPr>
        <w:sectPr w:rsidR="00A84FDB" w:rsidRPr="00223FA3" w:rsidSect="00137EFC">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992" w:gutter="0"/>
          <w:cols w:space="425"/>
          <w:docGrid w:type="linesAndChars" w:linePitch="579" w:charSpace="-849"/>
        </w:sectPr>
      </w:pPr>
    </w:p>
    <w:p w14:paraId="2C84FCFC" w14:textId="2FCD4E1A" w:rsidR="00CE5EA2" w:rsidRDefault="00A84FDB" w:rsidP="00413165">
      <w:pPr>
        <w:ind w:firstLineChars="0" w:firstLine="0"/>
        <w:jc w:val="center"/>
        <w:rPr>
          <w:rFonts w:eastAsia="方正小标宋简体" w:cs="Times New Roman"/>
          <w:sz w:val="44"/>
          <w:szCs w:val="44"/>
        </w:rPr>
      </w:pPr>
      <w:r w:rsidRPr="00223FA3">
        <w:rPr>
          <w:rFonts w:eastAsia="方正小标宋简体" w:cs="Times New Roman"/>
          <w:sz w:val="44"/>
          <w:szCs w:val="44"/>
        </w:rPr>
        <w:lastRenderedPageBreak/>
        <w:t>目</w:t>
      </w:r>
      <w:r w:rsidRPr="00223FA3">
        <w:rPr>
          <w:rFonts w:eastAsia="方正小标宋简体" w:cs="Times New Roman"/>
          <w:sz w:val="44"/>
          <w:szCs w:val="44"/>
        </w:rPr>
        <w:t xml:space="preserve">  </w:t>
      </w:r>
      <w:r w:rsidRPr="00223FA3">
        <w:rPr>
          <w:rFonts w:eastAsia="方正小标宋简体" w:cs="Times New Roman"/>
          <w:sz w:val="44"/>
          <w:szCs w:val="44"/>
        </w:rPr>
        <w:t>录</w:t>
      </w:r>
    </w:p>
    <w:p w14:paraId="5BC2F7FE" w14:textId="77777777" w:rsidR="00A56347" w:rsidRPr="00223FA3" w:rsidRDefault="00A56347" w:rsidP="00413165">
      <w:pPr>
        <w:ind w:firstLineChars="0" w:firstLine="0"/>
        <w:jc w:val="center"/>
        <w:rPr>
          <w:rFonts w:eastAsia="方正小标宋简体" w:cs="Times New Roman"/>
          <w:sz w:val="44"/>
          <w:szCs w:val="44"/>
        </w:rPr>
      </w:pPr>
    </w:p>
    <w:p w14:paraId="6141F3BA" w14:textId="2070A319" w:rsidR="00963B70" w:rsidRDefault="00CB7336">
      <w:pPr>
        <w:pStyle w:val="TOC1"/>
        <w:tabs>
          <w:tab w:val="right" w:leader="dot" w:pos="8834"/>
        </w:tabs>
        <w:rPr>
          <w:rFonts w:asciiTheme="minorHAnsi" w:eastAsiaTheme="minorEastAsia" w:hAnsiTheme="minorHAnsi"/>
          <w:noProof/>
          <w:sz w:val="22"/>
          <w:szCs w:val="24"/>
        </w:rPr>
      </w:pPr>
      <w:r w:rsidRPr="00223FA3">
        <w:rPr>
          <w:rFonts w:eastAsia="方正小标宋简体" w:cs="Times New Roman"/>
          <w:sz w:val="44"/>
          <w:szCs w:val="44"/>
        </w:rPr>
        <w:fldChar w:fldCharType="begin"/>
      </w:r>
      <w:r w:rsidRPr="00223FA3">
        <w:rPr>
          <w:rFonts w:eastAsia="方正小标宋简体" w:cs="Times New Roman"/>
          <w:sz w:val="44"/>
          <w:szCs w:val="44"/>
        </w:rPr>
        <w:instrText xml:space="preserve"> TOC \o "1-2" \h \z \u </w:instrText>
      </w:r>
      <w:r w:rsidRPr="00223FA3">
        <w:rPr>
          <w:rFonts w:eastAsia="方正小标宋简体" w:cs="Times New Roman"/>
          <w:sz w:val="44"/>
          <w:szCs w:val="44"/>
        </w:rPr>
        <w:fldChar w:fldCharType="separate"/>
      </w:r>
      <w:hyperlink w:anchor="_Toc177064534" w:history="1">
        <w:r w:rsidR="00963B70" w:rsidRPr="00647BD3">
          <w:rPr>
            <w:rStyle w:val="af"/>
            <w:rFonts w:cs="Times New Roman"/>
            <w:noProof/>
          </w:rPr>
          <w:t>一、评价项目概述</w:t>
        </w:r>
        <w:r w:rsidR="00963B70">
          <w:rPr>
            <w:noProof/>
            <w:webHidden/>
          </w:rPr>
          <w:tab/>
        </w:r>
        <w:r w:rsidR="00963B70">
          <w:rPr>
            <w:noProof/>
            <w:webHidden/>
          </w:rPr>
          <w:fldChar w:fldCharType="begin"/>
        </w:r>
        <w:r w:rsidR="00963B70">
          <w:rPr>
            <w:noProof/>
            <w:webHidden/>
          </w:rPr>
          <w:instrText xml:space="preserve"> PAGEREF _Toc177064534 \h </w:instrText>
        </w:r>
        <w:r w:rsidR="00963B70">
          <w:rPr>
            <w:noProof/>
            <w:webHidden/>
          </w:rPr>
        </w:r>
        <w:r w:rsidR="00963B70">
          <w:rPr>
            <w:noProof/>
            <w:webHidden/>
          </w:rPr>
          <w:fldChar w:fldCharType="separate"/>
        </w:r>
        <w:r w:rsidR="0074149C">
          <w:rPr>
            <w:noProof/>
            <w:webHidden/>
          </w:rPr>
          <w:t>- 2 -</w:t>
        </w:r>
        <w:r w:rsidR="00963B70">
          <w:rPr>
            <w:noProof/>
            <w:webHidden/>
          </w:rPr>
          <w:fldChar w:fldCharType="end"/>
        </w:r>
      </w:hyperlink>
    </w:p>
    <w:p w14:paraId="3A301816" w14:textId="16994378" w:rsidR="00963B70" w:rsidRDefault="0074149C">
      <w:pPr>
        <w:pStyle w:val="TOC2"/>
        <w:rPr>
          <w:rFonts w:asciiTheme="minorHAnsi" w:eastAsiaTheme="minorEastAsia" w:hAnsiTheme="minorHAnsi"/>
          <w:sz w:val="22"/>
          <w:szCs w:val="24"/>
        </w:rPr>
      </w:pPr>
      <w:hyperlink w:anchor="_Toc177064535" w:history="1">
        <w:r w:rsidR="00963B70" w:rsidRPr="00647BD3">
          <w:rPr>
            <w:rStyle w:val="af"/>
            <w:rFonts w:cs="Times New Roman"/>
          </w:rPr>
          <w:t>（一）项目背景。</w:t>
        </w:r>
        <w:r w:rsidR="00963B70">
          <w:rPr>
            <w:webHidden/>
          </w:rPr>
          <w:tab/>
        </w:r>
        <w:r w:rsidR="00963B70">
          <w:rPr>
            <w:webHidden/>
          </w:rPr>
          <w:fldChar w:fldCharType="begin"/>
        </w:r>
        <w:r w:rsidR="00963B70">
          <w:rPr>
            <w:webHidden/>
          </w:rPr>
          <w:instrText xml:space="preserve"> PAGEREF _Toc177064535 \h </w:instrText>
        </w:r>
        <w:r w:rsidR="00963B70">
          <w:rPr>
            <w:webHidden/>
          </w:rPr>
        </w:r>
        <w:r w:rsidR="00963B70">
          <w:rPr>
            <w:webHidden/>
          </w:rPr>
          <w:fldChar w:fldCharType="separate"/>
        </w:r>
        <w:r>
          <w:rPr>
            <w:webHidden/>
          </w:rPr>
          <w:t>- 2 -</w:t>
        </w:r>
        <w:r w:rsidR="00963B70">
          <w:rPr>
            <w:webHidden/>
          </w:rPr>
          <w:fldChar w:fldCharType="end"/>
        </w:r>
      </w:hyperlink>
    </w:p>
    <w:p w14:paraId="6218E4F3" w14:textId="16DBAAD7" w:rsidR="00963B70" w:rsidRDefault="0074149C">
      <w:pPr>
        <w:pStyle w:val="TOC2"/>
        <w:rPr>
          <w:rFonts w:asciiTheme="minorHAnsi" w:eastAsiaTheme="minorEastAsia" w:hAnsiTheme="minorHAnsi"/>
          <w:sz w:val="22"/>
          <w:szCs w:val="24"/>
        </w:rPr>
      </w:pPr>
      <w:hyperlink w:anchor="_Toc177064536" w:history="1">
        <w:r w:rsidR="00963B70" w:rsidRPr="00647BD3">
          <w:rPr>
            <w:rStyle w:val="af"/>
            <w:rFonts w:cs="Times New Roman"/>
          </w:rPr>
          <w:t>（二）项目立项依据。</w:t>
        </w:r>
        <w:r w:rsidR="00963B70">
          <w:rPr>
            <w:webHidden/>
          </w:rPr>
          <w:tab/>
        </w:r>
        <w:r w:rsidR="00963B70">
          <w:rPr>
            <w:webHidden/>
          </w:rPr>
          <w:fldChar w:fldCharType="begin"/>
        </w:r>
        <w:r w:rsidR="00963B70">
          <w:rPr>
            <w:webHidden/>
          </w:rPr>
          <w:instrText xml:space="preserve"> PAGEREF _Toc177064536 \h </w:instrText>
        </w:r>
        <w:r w:rsidR="00963B70">
          <w:rPr>
            <w:webHidden/>
          </w:rPr>
        </w:r>
        <w:r w:rsidR="00963B70">
          <w:rPr>
            <w:webHidden/>
          </w:rPr>
          <w:fldChar w:fldCharType="separate"/>
        </w:r>
        <w:r>
          <w:rPr>
            <w:webHidden/>
          </w:rPr>
          <w:t>- 3 -</w:t>
        </w:r>
        <w:r w:rsidR="00963B70">
          <w:rPr>
            <w:webHidden/>
          </w:rPr>
          <w:fldChar w:fldCharType="end"/>
        </w:r>
      </w:hyperlink>
    </w:p>
    <w:p w14:paraId="701419C3" w14:textId="1BFE6247" w:rsidR="00963B70" w:rsidRDefault="0074149C">
      <w:pPr>
        <w:pStyle w:val="TOC2"/>
        <w:rPr>
          <w:rFonts w:asciiTheme="minorHAnsi" w:eastAsiaTheme="minorEastAsia" w:hAnsiTheme="minorHAnsi"/>
          <w:sz w:val="22"/>
          <w:szCs w:val="24"/>
        </w:rPr>
      </w:pPr>
      <w:hyperlink w:anchor="_Toc177064537" w:history="1">
        <w:r w:rsidR="00963B70" w:rsidRPr="00647BD3">
          <w:rPr>
            <w:rStyle w:val="af"/>
            <w:rFonts w:cs="Times New Roman"/>
          </w:rPr>
          <w:t>（三）项目绩效目标。</w:t>
        </w:r>
        <w:r w:rsidR="00963B70">
          <w:rPr>
            <w:webHidden/>
          </w:rPr>
          <w:tab/>
        </w:r>
        <w:r w:rsidR="00963B70">
          <w:rPr>
            <w:webHidden/>
          </w:rPr>
          <w:fldChar w:fldCharType="begin"/>
        </w:r>
        <w:r w:rsidR="00963B70">
          <w:rPr>
            <w:webHidden/>
          </w:rPr>
          <w:instrText xml:space="preserve"> PAGEREF _Toc177064537 \h </w:instrText>
        </w:r>
        <w:r w:rsidR="00963B70">
          <w:rPr>
            <w:webHidden/>
          </w:rPr>
        </w:r>
        <w:r w:rsidR="00963B70">
          <w:rPr>
            <w:webHidden/>
          </w:rPr>
          <w:fldChar w:fldCharType="separate"/>
        </w:r>
        <w:r>
          <w:rPr>
            <w:webHidden/>
          </w:rPr>
          <w:t>- 11 -</w:t>
        </w:r>
        <w:r w:rsidR="00963B70">
          <w:rPr>
            <w:webHidden/>
          </w:rPr>
          <w:fldChar w:fldCharType="end"/>
        </w:r>
      </w:hyperlink>
    </w:p>
    <w:p w14:paraId="4E2D45B9" w14:textId="1E7D8F7B" w:rsidR="00963B70" w:rsidRDefault="0074149C">
      <w:pPr>
        <w:pStyle w:val="TOC2"/>
        <w:rPr>
          <w:rFonts w:asciiTheme="minorHAnsi" w:eastAsiaTheme="minorEastAsia" w:hAnsiTheme="minorHAnsi"/>
          <w:sz w:val="22"/>
          <w:szCs w:val="24"/>
        </w:rPr>
      </w:pPr>
      <w:hyperlink w:anchor="_Toc177064538" w:history="1">
        <w:r w:rsidR="00963B70" w:rsidRPr="00647BD3">
          <w:rPr>
            <w:rStyle w:val="af"/>
            <w:rFonts w:cs="Times New Roman"/>
          </w:rPr>
          <w:t>（四）项目资金来源及使用情况。</w:t>
        </w:r>
        <w:r w:rsidR="00963B70">
          <w:rPr>
            <w:webHidden/>
          </w:rPr>
          <w:tab/>
        </w:r>
        <w:r w:rsidR="00963B70">
          <w:rPr>
            <w:webHidden/>
          </w:rPr>
          <w:fldChar w:fldCharType="begin"/>
        </w:r>
        <w:r w:rsidR="00963B70">
          <w:rPr>
            <w:webHidden/>
          </w:rPr>
          <w:instrText xml:space="preserve"> PAGEREF _Toc177064538 \h </w:instrText>
        </w:r>
        <w:r w:rsidR="00963B70">
          <w:rPr>
            <w:webHidden/>
          </w:rPr>
        </w:r>
        <w:r w:rsidR="00963B70">
          <w:rPr>
            <w:webHidden/>
          </w:rPr>
          <w:fldChar w:fldCharType="separate"/>
        </w:r>
        <w:r>
          <w:rPr>
            <w:webHidden/>
          </w:rPr>
          <w:t>- 18 -</w:t>
        </w:r>
        <w:r w:rsidR="00963B70">
          <w:rPr>
            <w:webHidden/>
          </w:rPr>
          <w:fldChar w:fldCharType="end"/>
        </w:r>
      </w:hyperlink>
    </w:p>
    <w:p w14:paraId="39D8BC06" w14:textId="2E1E96D7" w:rsidR="00963B70" w:rsidRDefault="0074149C">
      <w:pPr>
        <w:pStyle w:val="TOC2"/>
        <w:rPr>
          <w:rFonts w:asciiTheme="minorHAnsi" w:eastAsiaTheme="minorEastAsia" w:hAnsiTheme="minorHAnsi"/>
          <w:sz w:val="22"/>
          <w:szCs w:val="24"/>
        </w:rPr>
      </w:pPr>
      <w:hyperlink w:anchor="_Toc177064539" w:history="1">
        <w:r w:rsidR="00963B70" w:rsidRPr="00647BD3">
          <w:rPr>
            <w:rStyle w:val="af"/>
            <w:rFonts w:cs="Times New Roman"/>
          </w:rPr>
          <w:t>（五）项目实施情况。</w:t>
        </w:r>
        <w:r w:rsidR="00963B70">
          <w:rPr>
            <w:webHidden/>
          </w:rPr>
          <w:tab/>
        </w:r>
        <w:r w:rsidR="00963B70">
          <w:rPr>
            <w:webHidden/>
          </w:rPr>
          <w:fldChar w:fldCharType="begin"/>
        </w:r>
        <w:r w:rsidR="00963B70">
          <w:rPr>
            <w:webHidden/>
          </w:rPr>
          <w:instrText xml:space="preserve"> PAGEREF _Toc177064539 \h </w:instrText>
        </w:r>
        <w:r w:rsidR="00963B70">
          <w:rPr>
            <w:webHidden/>
          </w:rPr>
        </w:r>
        <w:r w:rsidR="00963B70">
          <w:rPr>
            <w:webHidden/>
          </w:rPr>
          <w:fldChar w:fldCharType="separate"/>
        </w:r>
        <w:r>
          <w:rPr>
            <w:webHidden/>
          </w:rPr>
          <w:t>- 20 -</w:t>
        </w:r>
        <w:r w:rsidR="00963B70">
          <w:rPr>
            <w:webHidden/>
          </w:rPr>
          <w:fldChar w:fldCharType="end"/>
        </w:r>
      </w:hyperlink>
    </w:p>
    <w:p w14:paraId="4AB208A6" w14:textId="00463475" w:rsidR="00963B70" w:rsidRDefault="0074149C">
      <w:pPr>
        <w:pStyle w:val="TOC1"/>
        <w:tabs>
          <w:tab w:val="right" w:leader="dot" w:pos="8834"/>
        </w:tabs>
        <w:rPr>
          <w:rFonts w:asciiTheme="minorHAnsi" w:eastAsiaTheme="minorEastAsia" w:hAnsiTheme="minorHAnsi"/>
          <w:noProof/>
          <w:sz w:val="22"/>
          <w:szCs w:val="24"/>
        </w:rPr>
      </w:pPr>
      <w:hyperlink w:anchor="_Toc177064540" w:history="1">
        <w:r w:rsidR="00963B70" w:rsidRPr="00647BD3">
          <w:rPr>
            <w:rStyle w:val="af"/>
            <w:rFonts w:cs="Times New Roman"/>
            <w:noProof/>
          </w:rPr>
          <w:t>二、绩效评价概述</w:t>
        </w:r>
        <w:r w:rsidR="00963B70">
          <w:rPr>
            <w:noProof/>
            <w:webHidden/>
          </w:rPr>
          <w:tab/>
        </w:r>
        <w:r w:rsidR="00963B70">
          <w:rPr>
            <w:noProof/>
            <w:webHidden/>
          </w:rPr>
          <w:fldChar w:fldCharType="begin"/>
        </w:r>
        <w:r w:rsidR="00963B70">
          <w:rPr>
            <w:noProof/>
            <w:webHidden/>
          </w:rPr>
          <w:instrText xml:space="preserve"> PAGEREF _Toc177064540 \h </w:instrText>
        </w:r>
        <w:r w:rsidR="00963B70">
          <w:rPr>
            <w:noProof/>
            <w:webHidden/>
          </w:rPr>
        </w:r>
        <w:r w:rsidR="00963B70">
          <w:rPr>
            <w:noProof/>
            <w:webHidden/>
          </w:rPr>
          <w:fldChar w:fldCharType="separate"/>
        </w:r>
        <w:r>
          <w:rPr>
            <w:noProof/>
            <w:webHidden/>
          </w:rPr>
          <w:t>- 31 -</w:t>
        </w:r>
        <w:r w:rsidR="00963B70">
          <w:rPr>
            <w:noProof/>
            <w:webHidden/>
          </w:rPr>
          <w:fldChar w:fldCharType="end"/>
        </w:r>
      </w:hyperlink>
    </w:p>
    <w:p w14:paraId="2B02934F" w14:textId="61E1F6F7" w:rsidR="00963B70" w:rsidRDefault="0074149C">
      <w:pPr>
        <w:pStyle w:val="TOC2"/>
        <w:rPr>
          <w:rFonts w:asciiTheme="minorHAnsi" w:eastAsiaTheme="minorEastAsia" w:hAnsiTheme="minorHAnsi"/>
          <w:sz w:val="22"/>
          <w:szCs w:val="24"/>
        </w:rPr>
      </w:pPr>
      <w:hyperlink w:anchor="_Toc177064541" w:history="1">
        <w:r w:rsidR="00963B70" w:rsidRPr="00647BD3">
          <w:rPr>
            <w:rStyle w:val="af"/>
            <w:rFonts w:cs="Times New Roman"/>
          </w:rPr>
          <w:t>（一）评价目的。</w:t>
        </w:r>
        <w:r w:rsidR="00963B70">
          <w:rPr>
            <w:webHidden/>
          </w:rPr>
          <w:tab/>
        </w:r>
        <w:r w:rsidR="00963B70">
          <w:rPr>
            <w:webHidden/>
          </w:rPr>
          <w:fldChar w:fldCharType="begin"/>
        </w:r>
        <w:r w:rsidR="00963B70">
          <w:rPr>
            <w:webHidden/>
          </w:rPr>
          <w:instrText xml:space="preserve"> PAGEREF _Toc177064541 \h </w:instrText>
        </w:r>
        <w:r w:rsidR="00963B70">
          <w:rPr>
            <w:webHidden/>
          </w:rPr>
        </w:r>
        <w:r w:rsidR="00963B70">
          <w:rPr>
            <w:webHidden/>
          </w:rPr>
          <w:fldChar w:fldCharType="separate"/>
        </w:r>
        <w:r>
          <w:rPr>
            <w:webHidden/>
          </w:rPr>
          <w:t>- 31 -</w:t>
        </w:r>
        <w:r w:rsidR="00963B70">
          <w:rPr>
            <w:webHidden/>
          </w:rPr>
          <w:fldChar w:fldCharType="end"/>
        </w:r>
      </w:hyperlink>
    </w:p>
    <w:p w14:paraId="1CDA10B9" w14:textId="1FD580D9" w:rsidR="00963B70" w:rsidRDefault="0074149C">
      <w:pPr>
        <w:pStyle w:val="TOC2"/>
        <w:rPr>
          <w:rFonts w:asciiTheme="minorHAnsi" w:eastAsiaTheme="minorEastAsia" w:hAnsiTheme="minorHAnsi"/>
          <w:sz w:val="22"/>
          <w:szCs w:val="24"/>
        </w:rPr>
      </w:pPr>
      <w:hyperlink w:anchor="_Toc177064542" w:history="1">
        <w:r w:rsidR="00963B70" w:rsidRPr="00647BD3">
          <w:rPr>
            <w:rStyle w:val="af"/>
            <w:rFonts w:cs="Times New Roman"/>
          </w:rPr>
          <w:t>（二）评价设计与实施。</w:t>
        </w:r>
        <w:r w:rsidR="00963B70">
          <w:rPr>
            <w:webHidden/>
          </w:rPr>
          <w:tab/>
        </w:r>
        <w:r w:rsidR="00963B70">
          <w:rPr>
            <w:webHidden/>
          </w:rPr>
          <w:fldChar w:fldCharType="begin"/>
        </w:r>
        <w:r w:rsidR="00963B70">
          <w:rPr>
            <w:webHidden/>
          </w:rPr>
          <w:instrText xml:space="preserve"> PAGEREF _Toc177064542 \h </w:instrText>
        </w:r>
        <w:r w:rsidR="00963B70">
          <w:rPr>
            <w:webHidden/>
          </w:rPr>
        </w:r>
        <w:r w:rsidR="00963B70">
          <w:rPr>
            <w:webHidden/>
          </w:rPr>
          <w:fldChar w:fldCharType="separate"/>
        </w:r>
        <w:r>
          <w:rPr>
            <w:webHidden/>
          </w:rPr>
          <w:t>- 32 -</w:t>
        </w:r>
        <w:r w:rsidR="00963B70">
          <w:rPr>
            <w:webHidden/>
          </w:rPr>
          <w:fldChar w:fldCharType="end"/>
        </w:r>
      </w:hyperlink>
    </w:p>
    <w:p w14:paraId="74C04692" w14:textId="1F2DABEE" w:rsidR="00963B70" w:rsidRDefault="0074149C">
      <w:pPr>
        <w:pStyle w:val="TOC2"/>
        <w:rPr>
          <w:rFonts w:asciiTheme="minorHAnsi" w:eastAsiaTheme="minorEastAsia" w:hAnsiTheme="minorHAnsi"/>
          <w:sz w:val="22"/>
          <w:szCs w:val="24"/>
        </w:rPr>
      </w:pPr>
      <w:hyperlink w:anchor="_Toc177064543" w:history="1">
        <w:r w:rsidR="00963B70" w:rsidRPr="00647BD3">
          <w:rPr>
            <w:rStyle w:val="af"/>
            <w:rFonts w:cs="Times New Roman"/>
          </w:rPr>
          <w:t>（三）绩效评价指标体系和评分标准方法。</w:t>
        </w:r>
        <w:r w:rsidR="00963B70">
          <w:rPr>
            <w:webHidden/>
          </w:rPr>
          <w:tab/>
        </w:r>
        <w:r w:rsidR="00963B70">
          <w:rPr>
            <w:webHidden/>
          </w:rPr>
          <w:fldChar w:fldCharType="begin"/>
        </w:r>
        <w:r w:rsidR="00963B70">
          <w:rPr>
            <w:webHidden/>
          </w:rPr>
          <w:instrText xml:space="preserve"> PAGEREF _Toc177064543 \h </w:instrText>
        </w:r>
        <w:r w:rsidR="00963B70">
          <w:rPr>
            <w:webHidden/>
          </w:rPr>
        </w:r>
        <w:r w:rsidR="00963B70">
          <w:rPr>
            <w:webHidden/>
          </w:rPr>
          <w:fldChar w:fldCharType="separate"/>
        </w:r>
        <w:r>
          <w:rPr>
            <w:webHidden/>
          </w:rPr>
          <w:t>- 41 -</w:t>
        </w:r>
        <w:r w:rsidR="00963B70">
          <w:rPr>
            <w:webHidden/>
          </w:rPr>
          <w:fldChar w:fldCharType="end"/>
        </w:r>
      </w:hyperlink>
    </w:p>
    <w:p w14:paraId="0F60462E" w14:textId="45063FD4" w:rsidR="00963B70" w:rsidRDefault="0074149C">
      <w:pPr>
        <w:pStyle w:val="TOC1"/>
        <w:tabs>
          <w:tab w:val="right" w:leader="dot" w:pos="8834"/>
        </w:tabs>
        <w:rPr>
          <w:rFonts w:asciiTheme="minorHAnsi" w:eastAsiaTheme="minorEastAsia" w:hAnsiTheme="minorHAnsi"/>
          <w:noProof/>
          <w:sz w:val="22"/>
          <w:szCs w:val="24"/>
        </w:rPr>
      </w:pPr>
      <w:hyperlink w:anchor="_Toc177064544" w:history="1">
        <w:r w:rsidR="00963B70" w:rsidRPr="00647BD3">
          <w:rPr>
            <w:rStyle w:val="af"/>
            <w:rFonts w:cs="Times New Roman"/>
            <w:noProof/>
          </w:rPr>
          <w:t>三、评价结论与绩效分析</w:t>
        </w:r>
        <w:r w:rsidR="00963B70">
          <w:rPr>
            <w:noProof/>
            <w:webHidden/>
          </w:rPr>
          <w:tab/>
        </w:r>
        <w:r w:rsidR="00963B70">
          <w:rPr>
            <w:noProof/>
            <w:webHidden/>
          </w:rPr>
          <w:fldChar w:fldCharType="begin"/>
        </w:r>
        <w:r w:rsidR="00963B70">
          <w:rPr>
            <w:noProof/>
            <w:webHidden/>
          </w:rPr>
          <w:instrText xml:space="preserve"> PAGEREF _Toc177064544 \h </w:instrText>
        </w:r>
        <w:r w:rsidR="00963B70">
          <w:rPr>
            <w:noProof/>
            <w:webHidden/>
          </w:rPr>
        </w:r>
        <w:r w:rsidR="00963B70">
          <w:rPr>
            <w:noProof/>
            <w:webHidden/>
          </w:rPr>
          <w:fldChar w:fldCharType="separate"/>
        </w:r>
        <w:r>
          <w:rPr>
            <w:noProof/>
            <w:webHidden/>
          </w:rPr>
          <w:t>- 42 -</w:t>
        </w:r>
        <w:r w:rsidR="00963B70">
          <w:rPr>
            <w:noProof/>
            <w:webHidden/>
          </w:rPr>
          <w:fldChar w:fldCharType="end"/>
        </w:r>
      </w:hyperlink>
    </w:p>
    <w:p w14:paraId="7B70FEFE" w14:textId="2D672D15" w:rsidR="00963B70" w:rsidRDefault="0074149C">
      <w:pPr>
        <w:pStyle w:val="TOC2"/>
        <w:rPr>
          <w:rFonts w:asciiTheme="minorHAnsi" w:eastAsiaTheme="minorEastAsia" w:hAnsiTheme="minorHAnsi"/>
          <w:sz w:val="22"/>
          <w:szCs w:val="24"/>
        </w:rPr>
      </w:pPr>
      <w:hyperlink w:anchor="_Toc177064545" w:history="1">
        <w:r w:rsidR="00963B70" w:rsidRPr="00647BD3">
          <w:rPr>
            <w:rStyle w:val="af"/>
            <w:rFonts w:cs="Times New Roman"/>
          </w:rPr>
          <w:t>（一）总体结论。</w:t>
        </w:r>
        <w:r w:rsidR="00963B70">
          <w:rPr>
            <w:webHidden/>
          </w:rPr>
          <w:tab/>
        </w:r>
        <w:r w:rsidR="00963B70">
          <w:rPr>
            <w:webHidden/>
          </w:rPr>
          <w:fldChar w:fldCharType="begin"/>
        </w:r>
        <w:r w:rsidR="00963B70">
          <w:rPr>
            <w:webHidden/>
          </w:rPr>
          <w:instrText xml:space="preserve"> PAGEREF _Toc177064545 \h </w:instrText>
        </w:r>
        <w:r w:rsidR="00963B70">
          <w:rPr>
            <w:webHidden/>
          </w:rPr>
        </w:r>
        <w:r w:rsidR="00963B70">
          <w:rPr>
            <w:webHidden/>
          </w:rPr>
          <w:fldChar w:fldCharType="separate"/>
        </w:r>
        <w:r>
          <w:rPr>
            <w:webHidden/>
          </w:rPr>
          <w:t>- 42 -</w:t>
        </w:r>
        <w:r w:rsidR="00963B70">
          <w:rPr>
            <w:webHidden/>
          </w:rPr>
          <w:fldChar w:fldCharType="end"/>
        </w:r>
      </w:hyperlink>
    </w:p>
    <w:p w14:paraId="38F33D87" w14:textId="3D90667F" w:rsidR="00963B70" w:rsidRDefault="0074149C">
      <w:pPr>
        <w:pStyle w:val="TOC2"/>
        <w:rPr>
          <w:rFonts w:asciiTheme="minorHAnsi" w:eastAsiaTheme="minorEastAsia" w:hAnsiTheme="minorHAnsi"/>
          <w:sz w:val="22"/>
          <w:szCs w:val="24"/>
        </w:rPr>
      </w:pPr>
      <w:hyperlink w:anchor="_Toc177064546" w:history="1">
        <w:r w:rsidR="00963B70" w:rsidRPr="00647BD3">
          <w:rPr>
            <w:rStyle w:val="af"/>
            <w:rFonts w:cs="Times New Roman"/>
          </w:rPr>
          <w:t>（二）项目绩效分析。</w:t>
        </w:r>
        <w:r w:rsidR="00963B70">
          <w:rPr>
            <w:webHidden/>
          </w:rPr>
          <w:tab/>
        </w:r>
        <w:r w:rsidR="00963B70">
          <w:rPr>
            <w:webHidden/>
          </w:rPr>
          <w:fldChar w:fldCharType="begin"/>
        </w:r>
        <w:r w:rsidR="00963B70">
          <w:rPr>
            <w:webHidden/>
          </w:rPr>
          <w:instrText xml:space="preserve"> PAGEREF _Toc177064546 \h </w:instrText>
        </w:r>
        <w:r w:rsidR="00963B70">
          <w:rPr>
            <w:webHidden/>
          </w:rPr>
        </w:r>
        <w:r w:rsidR="00963B70">
          <w:rPr>
            <w:webHidden/>
          </w:rPr>
          <w:fldChar w:fldCharType="separate"/>
        </w:r>
        <w:r>
          <w:rPr>
            <w:webHidden/>
          </w:rPr>
          <w:t>- 43 -</w:t>
        </w:r>
        <w:r w:rsidR="00963B70">
          <w:rPr>
            <w:webHidden/>
          </w:rPr>
          <w:fldChar w:fldCharType="end"/>
        </w:r>
      </w:hyperlink>
    </w:p>
    <w:p w14:paraId="668C2335" w14:textId="1A9D673F" w:rsidR="00963B70" w:rsidRDefault="0074149C">
      <w:pPr>
        <w:pStyle w:val="TOC1"/>
        <w:tabs>
          <w:tab w:val="right" w:leader="dot" w:pos="8834"/>
        </w:tabs>
        <w:rPr>
          <w:rFonts w:asciiTheme="minorHAnsi" w:eastAsiaTheme="minorEastAsia" w:hAnsiTheme="minorHAnsi"/>
          <w:noProof/>
          <w:sz w:val="22"/>
          <w:szCs w:val="24"/>
        </w:rPr>
      </w:pPr>
      <w:hyperlink w:anchor="_Toc177064547" w:history="1">
        <w:r w:rsidR="00963B70" w:rsidRPr="00647BD3">
          <w:rPr>
            <w:rStyle w:val="af"/>
            <w:rFonts w:cs="Times New Roman"/>
            <w:noProof/>
          </w:rPr>
          <w:t>四、项目主要绩效或成功经验</w:t>
        </w:r>
        <w:r w:rsidR="00963B70">
          <w:rPr>
            <w:noProof/>
            <w:webHidden/>
          </w:rPr>
          <w:tab/>
        </w:r>
        <w:r w:rsidR="00963B70">
          <w:rPr>
            <w:noProof/>
            <w:webHidden/>
          </w:rPr>
          <w:fldChar w:fldCharType="begin"/>
        </w:r>
        <w:r w:rsidR="00963B70">
          <w:rPr>
            <w:noProof/>
            <w:webHidden/>
          </w:rPr>
          <w:instrText xml:space="preserve"> PAGEREF _Toc177064547 \h </w:instrText>
        </w:r>
        <w:r w:rsidR="00963B70">
          <w:rPr>
            <w:noProof/>
            <w:webHidden/>
          </w:rPr>
        </w:r>
        <w:r w:rsidR="00963B70">
          <w:rPr>
            <w:noProof/>
            <w:webHidden/>
          </w:rPr>
          <w:fldChar w:fldCharType="separate"/>
        </w:r>
        <w:r>
          <w:rPr>
            <w:noProof/>
            <w:webHidden/>
          </w:rPr>
          <w:t>- 67 -</w:t>
        </w:r>
        <w:r w:rsidR="00963B70">
          <w:rPr>
            <w:noProof/>
            <w:webHidden/>
          </w:rPr>
          <w:fldChar w:fldCharType="end"/>
        </w:r>
      </w:hyperlink>
    </w:p>
    <w:p w14:paraId="292F86D1" w14:textId="76B73073" w:rsidR="00963B70" w:rsidRDefault="0074149C">
      <w:pPr>
        <w:pStyle w:val="TOC2"/>
        <w:rPr>
          <w:rFonts w:asciiTheme="minorHAnsi" w:eastAsiaTheme="minorEastAsia" w:hAnsiTheme="minorHAnsi"/>
          <w:sz w:val="22"/>
          <w:szCs w:val="24"/>
        </w:rPr>
      </w:pPr>
      <w:hyperlink w:anchor="_Toc177064548" w:history="1">
        <w:r w:rsidR="00963B70" w:rsidRPr="00647BD3">
          <w:rPr>
            <w:rStyle w:val="af"/>
            <w:rFonts w:cs="Times New Roman"/>
          </w:rPr>
          <w:t>（一）完善增城区交通路网，缓解增城区中南部交通压力。</w:t>
        </w:r>
        <w:r w:rsidR="00963B70">
          <w:rPr>
            <w:webHidden/>
          </w:rPr>
          <w:tab/>
        </w:r>
        <w:r w:rsidR="00963B70">
          <w:rPr>
            <w:webHidden/>
          </w:rPr>
          <w:fldChar w:fldCharType="begin"/>
        </w:r>
        <w:r w:rsidR="00963B70">
          <w:rPr>
            <w:webHidden/>
          </w:rPr>
          <w:instrText xml:space="preserve"> PAGEREF _Toc177064548 \h </w:instrText>
        </w:r>
        <w:r w:rsidR="00963B70">
          <w:rPr>
            <w:webHidden/>
          </w:rPr>
        </w:r>
        <w:r w:rsidR="00963B70">
          <w:rPr>
            <w:webHidden/>
          </w:rPr>
          <w:fldChar w:fldCharType="separate"/>
        </w:r>
        <w:r>
          <w:rPr>
            <w:webHidden/>
          </w:rPr>
          <w:t>- 67 -</w:t>
        </w:r>
        <w:r w:rsidR="00963B70">
          <w:rPr>
            <w:webHidden/>
          </w:rPr>
          <w:fldChar w:fldCharType="end"/>
        </w:r>
      </w:hyperlink>
    </w:p>
    <w:p w14:paraId="1F53BC3F" w14:textId="1855A6A6" w:rsidR="00963B70" w:rsidRDefault="0074149C">
      <w:pPr>
        <w:pStyle w:val="TOC2"/>
        <w:rPr>
          <w:rFonts w:asciiTheme="minorHAnsi" w:eastAsiaTheme="minorEastAsia" w:hAnsiTheme="minorHAnsi"/>
          <w:sz w:val="22"/>
          <w:szCs w:val="24"/>
        </w:rPr>
      </w:pPr>
      <w:hyperlink w:anchor="_Toc177064549" w:history="1">
        <w:r w:rsidR="00963B70" w:rsidRPr="00647BD3">
          <w:rPr>
            <w:rStyle w:val="af"/>
            <w:rFonts w:cs="Times New Roman"/>
          </w:rPr>
          <w:t>（二）对中新产业园周边企业提供了交通便利，助推增城区招商引资发展。</w:t>
        </w:r>
        <w:r w:rsidR="00963B70">
          <w:rPr>
            <w:webHidden/>
          </w:rPr>
          <w:tab/>
        </w:r>
        <w:r w:rsidR="00963B70">
          <w:rPr>
            <w:webHidden/>
          </w:rPr>
          <w:fldChar w:fldCharType="begin"/>
        </w:r>
        <w:r w:rsidR="00963B70">
          <w:rPr>
            <w:webHidden/>
          </w:rPr>
          <w:instrText xml:space="preserve"> PAGEREF _Toc177064549 \h </w:instrText>
        </w:r>
        <w:r w:rsidR="00963B70">
          <w:rPr>
            <w:webHidden/>
          </w:rPr>
        </w:r>
        <w:r w:rsidR="00963B70">
          <w:rPr>
            <w:webHidden/>
          </w:rPr>
          <w:fldChar w:fldCharType="separate"/>
        </w:r>
        <w:r>
          <w:rPr>
            <w:webHidden/>
          </w:rPr>
          <w:t>- 67 -</w:t>
        </w:r>
        <w:r w:rsidR="00963B70">
          <w:rPr>
            <w:webHidden/>
          </w:rPr>
          <w:fldChar w:fldCharType="end"/>
        </w:r>
      </w:hyperlink>
    </w:p>
    <w:p w14:paraId="6A6978D4" w14:textId="1FA855FC" w:rsidR="00963B70" w:rsidRDefault="0074149C">
      <w:pPr>
        <w:pStyle w:val="TOC2"/>
        <w:rPr>
          <w:rFonts w:asciiTheme="minorHAnsi" w:eastAsiaTheme="minorEastAsia" w:hAnsiTheme="minorHAnsi"/>
          <w:sz w:val="22"/>
          <w:szCs w:val="24"/>
        </w:rPr>
      </w:pPr>
      <w:hyperlink w:anchor="_Toc177064550" w:history="1">
        <w:r w:rsidR="00963B70" w:rsidRPr="00647BD3">
          <w:rPr>
            <w:rStyle w:val="af"/>
            <w:rFonts w:cs="Times New Roman"/>
          </w:rPr>
          <w:t>（三）贯彻落实中央省市规划，推进国家城乡融合发展试验区建设。</w:t>
        </w:r>
        <w:r w:rsidR="00963B70">
          <w:rPr>
            <w:webHidden/>
          </w:rPr>
          <w:tab/>
        </w:r>
        <w:r w:rsidR="00963B70">
          <w:rPr>
            <w:webHidden/>
          </w:rPr>
          <w:fldChar w:fldCharType="begin"/>
        </w:r>
        <w:r w:rsidR="00963B70">
          <w:rPr>
            <w:webHidden/>
          </w:rPr>
          <w:instrText xml:space="preserve"> PAGEREF _Toc177064550 \h </w:instrText>
        </w:r>
        <w:r w:rsidR="00963B70">
          <w:rPr>
            <w:webHidden/>
          </w:rPr>
        </w:r>
        <w:r w:rsidR="00963B70">
          <w:rPr>
            <w:webHidden/>
          </w:rPr>
          <w:fldChar w:fldCharType="separate"/>
        </w:r>
        <w:r>
          <w:rPr>
            <w:webHidden/>
          </w:rPr>
          <w:t>- 68 -</w:t>
        </w:r>
        <w:r w:rsidR="00963B70">
          <w:rPr>
            <w:webHidden/>
          </w:rPr>
          <w:fldChar w:fldCharType="end"/>
        </w:r>
      </w:hyperlink>
    </w:p>
    <w:p w14:paraId="6B4D42D7" w14:textId="6B7E3C0C" w:rsidR="00963B70" w:rsidRDefault="0074149C">
      <w:pPr>
        <w:pStyle w:val="TOC1"/>
        <w:tabs>
          <w:tab w:val="right" w:leader="dot" w:pos="8834"/>
        </w:tabs>
        <w:rPr>
          <w:rFonts w:asciiTheme="minorHAnsi" w:eastAsiaTheme="minorEastAsia" w:hAnsiTheme="minorHAnsi"/>
          <w:noProof/>
          <w:sz w:val="22"/>
          <w:szCs w:val="24"/>
        </w:rPr>
      </w:pPr>
      <w:hyperlink w:anchor="_Toc177064551" w:history="1">
        <w:r w:rsidR="00963B70" w:rsidRPr="00647BD3">
          <w:rPr>
            <w:rStyle w:val="af"/>
            <w:rFonts w:cs="Times New Roman"/>
            <w:noProof/>
          </w:rPr>
          <w:t>五、存在问题或不足</w:t>
        </w:r>
        <w:r w:rsidR="00963B70">
          <w:rPr>
            <w:noProof/>
            <w:webHidden/>
          </w:rPr>
          <w:tab/>
        </w:r>
        <w:r w:rsidR="00963B70">
          <w:rPr>
            <w:noProof/>
            <w:webHidden/>
          </w:rPr>
          <w:fldChar w:fldCharType="begin"/>
        </w:r>
        <w:r w:rsidR="00963B70">
          <w:rPr>
            <w:noProof/>
            <w:webHidden/>
          </w:rPr>
          <w:instrText xml:space="preserve"> PAGEREF _Toc177064551 \h </w:instrText>
        </w:r>
        <w:r w:rsidR="00963B70">
          <w:rPr>
            <w:noProof/>
            <w:webHidden/>
          </w:rPr>
        </w:r>
        <w:r w:rsidR="00963B70">
          <w:rPr>
            <w:noProof/>
            <w:webHidden/>
          </w:rPr>
          <w:fldChar w:fldCharType="separate"/>
        </w:r>
        <w:r>
          <w:rPr>
            <w:noProof/>
            <w:webHidden/>
          </w:rPr>
          <w:t>- 68 -</w:t>
        </w:r>
        <w:r w:rsidR="00963B70">
          <w:rPr>
            <w:noProof/>
            <w:webHidden/>
          </w:rPr>
          <w:fldChar w:fldCharType="end"/>
        </w:r>
      </w:hyperlink>
    </w:p>
    <w:p w14:paraId="0E0A2C8B" w14:textId="3C03B8B6" w:rsidR="00963B70" w:rsidRDefault="0074149C">
      <w:pPr>
        <w:pStyle w:val="TOC2"/>
        <w:rPr>
          <w:rFonts w:asciiTheme="minorHAnsi" w:eastAsiaTheme="minorEastAsia" w:hAnsiTheme="minorHAnsi"/>
          <w:sz w:val="22"/>
          <w:szCs w:val="24"/>
        </w:rPr>
      </w:pPr>
      <w:hyperlink w:anchor="_Toc177064552" w:history="1">
        <w:r w:rsidR="00963B70" w:rsidRPr="00647BD3">
          <w:rPr>
            <w:rStyle w:val="af"/>
            <w:rFonts w:cs="Times New Roman"/>
          </w:rPr>
          <w:t>（一）项目实施进度较计划滞后，建设监管力度待加强。</w:t>
        </w:r>
        <w:r w:rsidR="00963B70">
          <w:rPr>
            <w:rStyle w:val="af"/>
            <w:rFonts w:cs="Times New Roman"/>
          </w:rPr>
          <w:t>…</w:t>
        </w:r>
        <w:r w:rsidR="00963B70">
          <w:rPr>
            <w:webHidden/>
          </w:rPr>
          <w:tab/>
        </w:r>
        <w:r w:rsidR="00963B70">
          <w:rPr>
            <w:webHidden/>
          </w:rPr>
          <w:fldChar w:fldCharType="begin"/>
        </w:r>
        <w:r w:rsidR="00963B70">
          <w:rPr>
            <w:webHidden/>
          </w:rPr>
          <w:instrText xml:space="preserve"> PAGEREF _Toc177064552 \h </w:instrText>
        </w:r>
        <w:r w:rsidR="00963B70">
          <w:rPr>
            <w:webHidden/>
          </w:rPr>
        </w:r>
        <w:r w:rsidR="00963B70">
          <w:rPr>
            <w:webHidden/>
          </w:rPr>
          <w:fldChar w:fldCharType="separate"/>
        </w:r>
        <w:r>
          <w:rPr>
            <w:webHidden/>
          </w:rPr>
          <w:t>- 68 -</w:t>
        </w:r>
        <w:r w:rsidR="00963B70">
          <w:rPr>
            <w:webHidden/>
          </w:rPr>
          <w:fldChar w:fldCharType="end"/>
        </w:r>
      </w:hyperlink>
    </w:p>
    <w:p w14:paraId="375B7C7B" w14:textId="04A40B0F" w:rsidR="00963B70" w:rsidRDefault="0074149C">
      <w:pPr>
        <w:pStyle w:val="TOC2"/>
        <w:rPr>
          <w:rFonts w:asciiTheme="minorHAnsi" w:eastAsiaTheme="minorEastAsia" w:hAnsiTheme="minorHAnsi"/>
          <w:sz w:val="22"/>
          <w:szCs w:val="24"/>
        </w:rPr>
      </w:pPr>
      <w:hyperlink w:anchor="_Toc177064553" w:history="1">
        <w:r w:rsidR="00963B70" w:rsidRPr="00647BD3">
          <w:rPr>
            <w:rStyle w:val="af"/>
            <w:rFonts w:cs="Times New Roman"/>
            <w:snapToGrid w:val="0"/>
          </w:rPr>
          <w:t>（二）资金管理制度有待完善，缺乏更精准的管理措施。</w:t>
        </w:r>
        <w:r w:rsidR="00963B70">
          <w:rPr>
            <w:rStyle w:val="af"/>
            <w:rFonts w:cs="Times New Roman"/>
            <w:snapToGrid w:val="0"/>
          </w:rPr>
          <w:t>…</w:t>
        </w:r>
        <w:r w:rsidR="00963B70">
          <w:rPr>
            <w:webHidden/>
          </w:rPr>
          <w:tab/>
        </w:r>
        <w:r w:rsidR="00963B70">
          <w:rPr>
            <w:webHidden/>
          </w:rPr>
          <w:fldChar w:fldCharType="begin"/>
        </w:r>
        <w:r w:rsidR="00963B70">
          <w:rPr>
            <w:webHidden/>
          </w:rPr>
          <w:instrText xml:space="preserve"> PAGEREF _Toc177064553 \h </w:instrText>
        </w:r>
        <w:r w:rsidR="00963B70">
          <w:rPr>
            <w:webHidden/>
          </w:rPr>
        </w:r>
        <w:r w:rsidR="00963B70">
          <w:rPr>
            <w:webHidden/>
          </w:rPr>
          <w:fldChar w:fldCharType="separate"/>
        </w:r>
        <w:r>
          <w:rPr>
            <w:webHidden/>
          </w:rPr>
          <w:t>- 70 -</w:t>
        </w:r>
        <w:r w:rsidR="00963B70">
          <w:rPr>
            <w:webHidden/>
          </w:rPr>
          <w:fldChar w:fldCharType="end"/>
        </w:r>
      </w:hyperlink>
    </w:p>
    <w:p w14:paraId="4BC34610" w14:textId="0484B57E" w:rsidR="00963B70" w:rsidRDefault="0074149C">
      <w:pPr>
        <w:pStyle w:val="TOC2"/>
        <w:rPr>
          <w:rFonts w:asciiTheme="minorHAnsi" w:eastAsiaTheme="minorEastAsia" w:hAnsiTheme="minorHAnsi"/>
          <w:sz w:val="22"/>
          <w:szCs w:val="24"/>
        </w:rPr>
      </w:pPr>
      <w:hyperlink w:anchor="_Toc177064554" w:history="1">
        <w:r w:rsidR="00963B70" w:rsidRPr="00647BD3">
          <w:rPr>
            <w:rStyle w:val="af"/>
            <w:rFonts w:cs="Times New Roman"/>
          </w:rPr>
          <w:t>（三）绩效体系设置不够完整规范，有待进一步完善。</w:t>
        </w:r>
        <w:r w:rsidR="00963B70">
          <w:rPr>
            <w:rStyle w:val="af"/>
            <w:rFonts w:cs="Times New Roman"/>
          </w:rPr>
          <w:t>……</w:t>
        </w:r>
        <w:r w:rsidR="00963B70">
          <w:rPr>
            <w:webHidden/>
          </w:rPr>
          <w:tab/>
        </w:r>
        <w:r w:rsidR="00963B70">
          <w:rPr>
            <w:webHidden/>
          </w:rPr>
          <w:fldChar w:fldCharType="begin"/>
        </w:r>
        <w:r w:rsidR="00963B70">
          <w:rPr>
            <w:webHidden/>
          </w:rPr>
          <w:instrText xml:space="preserve"> PAGEREF _Toc177064554 \h </w:instrText>
        </w:r>
        <w:r w:rsidR="00963B70">
          <w:rPr>
            <w:webHidden/>
          </w:rPr>
        </w:r>
        <w:r w:rsidR="00963B70">
          <w:rPr>
            <w:webHidden/>
          </w:rPr>
          <w:fldChar w:fldCharType="separate"/>
        </w:r>
        <w:r>
          <w:rPr>
            <w:webHidden/>
          </w:rPr>
          <w:t>- 70 -</w:t>
        </w:r>
        <w:r w:rsidR="00963B70">
          <w:rPr>
            <w:webHidden/>
          </w:rPr>
          <w:fldChar w:fldCharType="end"/>
        </w:r>
      </w:hyperlink>
    </w:p>
    <w:p w14:paraId="1D63A350" w14:textId="4A1983A9" w:rsidR="00963B70" w:rsidRDefault="0074149C">
      <w:pPr>
        <w:pStyle w:val="TOC1"/>
        <w:tabs>
          <w:tab w:val="right" w:leader="dot" w:pos="8834"/>
        </w:tabs>
        <w:rPr>
          <w:rFonts w:asciiTheme="minorHAnsi" w:eastAsiaTheme="minorEastAsia" w:hAnsiTheme="minorHAnsi"/>
          <w:noProof/>
          <w:sz w:val="22"/>
          <w:szCs w:val="24"/>
        </w:rPr>
      </w:pPr>
      <w:hyperlink w:anchor="_Toc177064555" w:history="1">
        <w:r w:rsidR="00963B70" w:rsidRPr="00647BD3">
          <w:rPr>
            <w:rStyle w:val="af"/>
            <w:rFonts w:cs="Times New Roman"/>
            <w:noProof/>
          </w:rPr>
          <w:t>六、相关建议</w:t>
        </w:r>
        <w:r w:rsidR="00963B70">
          <w:rPr>
            <w:noProof/>
            <w:webHidden/>
          </w:rPr>
          <w:tab/>
        </w:r>
        <w:r w:rsidR="00963B70">
          <w:rPr>
            <w:noProof/>
            <w:webHidden/>
          </w:rPr>
          <w:fldChar w:fldCharType="begin"/>
        </w:r>
        <w:r w:rsidR="00963B70">
          <w:rPr>
            <w:noProof/>
            <w:webHidden/>
          </w:rPr>
          <w:instrText xml:space="preserve"> PAGEREF _Toc177064555 \h </w:instrText>
        </w:r>
        <w:r w:rsidR="00963B70">
          <w:rPr>
            <w:noProof/>
            <w:webHidden/>
          </w:rPr>
        </w:r>
        <w:r w:rsidR="00963B70">
          <w:rPr>
            <w:noProof/>
            <w:webHidden/>
          </w:rPr>
          <w:fldChar w:fldCharType="separate"/>
        </w:r>
        <w:r>
          <w:rPr>
            <w:noProof/>
            <w:webHidden/>
          </w:rPr>
          <w:t>- 71 -</w:t>
        </w:r>
        <w:r w:rsidR="00963B70">
          <w:rPr>
            <w:noProof/>
            <w:webHidden/>
          </w:rPr>
          <w:fldChar w:fldCharType="end"/>
        </w:r>
      </w:hyperlink>
    </w:p>
    <w:p w14:paraId="127D0331" w14:textId="34CED53C" w:rsidR="00963B70" w:rsidRDefault="0074149C">
      <w:pPr>
        <w:pStyle w:val="TOC2"/>
        <w:rPr>
          <w:rFonts w:asciiTheme="minorHAnsi" w:eastAsiaTheme="minorEastAsia" w:hAnsiTheme="minorHAnsi"/>
          <w:sz w:val="22"/>
          <w:szCs w:val="24"/>
        </w:rPr>
      </w:pPr>
      <w:hyperlink w:anchor="_Toc177064556" w:history="1">
        <w:r w:rsidR="00963B70" w:rsidRPr="00647BD3">
          <w:rPr>
            <w:rStyle w:val="af"/>
            <w:rFonts w:cs="Times New Roman"/>
          </w:rPr>
          <w:t>（一）加强建设监管力度，提高项目实施的效率。</w:t>
        </w:r>
        <w:r w:rsidR="00963B70">
          <w:rPr>
            <w:webHidden/>
          </w:rPr>
          <w:tab/>
        </w:r>
        <w:r w:rsidR="00963B70">
          <w:rPr>
            <w:webHidden/>
          </w:rPr>
          <w:fldChar w:fldCharType="begin"/>
        </w:r>
        <w:r w:rsidR="00963B70">
          <w:rPr>
            <w:webHidden/>
          </w:rPr>
          <w:instrText xml:space="preserve"> PAGEREF _Toc177064556 \h </w:instrText>
        </w:r>
        <w:r w:rsidR="00963B70">
          <w:rPr>
            <w:webHidden/>
          </w:rPr>
        </w:r>
        <w:r w:rsidR="00963B70">
          <w:rPr>
            <w:webHidden/>
          </w:rPr>
          <w:fldChar w:fldCharType="separate"/>
        </w:r>
        <w:r>
          <w:rPr>
            <w:webHidden/>
          </w:rPr>
          <w:t>- 71 -</w:t>
        </w:r>
        <w:r w:rsidR="00963B70">
          <w:rPr>
            <w:webHidden/>
          </w:rPr>
          <w:fldChar w:fldCharType="end"/>
        </w:r>
      </w:hyperlink>
    </w:p>
    <w:p w14:paraId="60F01B15" w14:textId="34F3A6A3" w:rsidR="00963B70" w:rsidRDefault="0074149C">
      <w:pPr>
        <w:pStyle w:val="TOC2"/>
        <w:rPr>
          <w:rFonts w:asciiTheme="minorHAnsi" w:eastAsiaTheme="minorEastAsia" w:hAnsiTheme="minorHAnsi"/>
          <w:sz w:val="22"/>
          <w:szCs w:val="24"/>
        </w:rPr>
      </w:pPr>
      <w:hyperlink w:anchor="_Toc177064557" w:history="1">
        <w:r w:rsidR="00963B70" w:rsidRPr="00647BD3">
          <w:rPr>
            <w:rStyle w:val="af"/>
            <w:rFonts w:cs="Times New Roman"/>
          </w:rPr>
          <w:t>（二）完善资金管理制度，增强对资金支出的监管力度。</w:t>
        </w:r>
        <w:r w:rsidR="00963B70">
          <w:rPr>
            <w:rStyle w:val="af"/>
            <w:rFonts w:cs="Times New Roman"/>
          </w:rPr>
          <w:t>…</w:t>
        </w:r>
        <w:r w:rsidR="00963B70">
          <w:rPr>
            <w:rStyle w:val="af"/>
            <w:rFonts w:cs="Times New Roman" w:hint="eastAsia"/>
          </w:rPr>
          <w:t>.</w:t>
        </w:r>
        <w:r w:rsidR="00963B70">
          <w:rPr>
            <w:webHidden/>
          </w:rPr>
          <w:tab/>
        </w:r>
        <w:r w:rsidR="00963B70">
          <w:rPr>
            <w:webHidden/>
          </w:rPr>
          <w:fldChar w:fldCharType="begin"/>
        </w:r>
        <w:r w:rsidR="00963B70">
          <w:rPr>
            <w:webHidden/>
          </w:rPr>
          <w:instrText xml:space="preserve"> PAGEREF _Toc177064557 \h </w:instrText>
        </w:r>
        <w:r w:rsidR="00963B70">
          <w:rPr>
            <w:webHidden/>
          </w:rPr>
        </w:r>
        <w:r w:rsidR="00963B70">
          <w:rPr>
            <w:webHidden/>
          </w:rPr>
          <w:fldChar w:fldCharType="separate"/>
        </w:r>
        <w:r>
          <w:rPr>
            <w:webHidden/>
          </w:rPr>
          <w:t>- 72 -</w:t>
        </w:r>
        <w:r w:rsidR="00963B70">
          <w:rPr>
            <w:webHidden/>
          </w:rPr>
          <w:fldChar w:fldCharType="end"/>
        </w:r>
      </w:hyperlink>
    </w:p>
    <w:p w14:paraId="764BDBE1" w14:textId="75727801" w:rsidR="00963B70" w:rsidRDefault="0074149C">
      <w:pPr>
        <w:pStyle w:val="TOC2"/>
        <w:rPr>
          <w:rFonts w:asciiTheme="minorHAnsi" w:eastAsiaTheme="minorEastAsia" w:hAnsiTheme="minorHAnsi"/>
          <w:sz w:val="22"/>
          <w:szCs w:val="24"/>
        </w:rPr>
      </w:pPr>
      <w:hyperlink w:anchor="_Toc177064558" w:history="1">
        <w:r w:rsidR="00963B70" w:rsidRPr="00647BD3">
          <w:rPr>
            <w:rStyle w:val="af"/>
            <w:rFonts w:cs="Times New Roman"/>
          </w:rPr>
          <w:t>（三）进一步完善绩效体系设置，完整体现项目产出及效益。</w:t>
        </w:r>
        <w:r w:rsidR="00963B70">
          <w:rPr>
            <w:webHidden/>
          </w:rPr>
          <w:tab/>
        </w:r>
        <w:r w:rsidR="00963B70">
          <w:rPr>
            <w:webHidden/>
          </w:rPr>
          <w:fldChar w:fldCharType="begin"/>
        </w:r>
        <w:r w:rsidR="00963B70">
          <w:rPr>
            <w:webHidden/>
          </w:rPr>
          <w:instrText xml:space="preserve"> PAGEREF _Toc177064558 \h </w:instrText>
        </w:r>
        <w:r w:rsidR="00963B70">
          <w:rPr>
            <w:webHidden/>
          </w:rPr>
        </w:r>
        <w:r w:rsidR="00963B70">
          <w:rPr>
            <w:webHidden/>
          </w:rPr>
          <w:fldChar w:fldCharType="separate"/>
        </w:r>
        <w:r>
          <w:rPr>
            <w:webHidden/>
          </w:rPr>
          <w:t>- 72 -</w:t>
        </w:r>
        <w:r w:rsidR="00963B70">
          <w:rPr>
            <w:webHidden/>
          </w:rPr>
          <w:fldChar w:fldCharType="end"/>
        </w:r>
      </w:hyperlink>
    </w:p>
    <w:p w14:paraId="573F2C1D" w14:textId="19AC8778" w:rsidR="00963B70" w:rsidRDefault="0074149C">
      <w:pPr>
        <w:pStyle w:val="TOC1"/>
        <w:tabs>
          <w:tab w:val="right" w:leader="dot" w:pos="8834"/>
        </w:tabs>
        <w:rPr>
          <w:rFonts w:asciiTheme="minorHAnsi" w:eastAsiaTheme="minorEastAsia" w:hAnsiTheme="minorHAnsi"/>
          <w:noProof/>
          <w:sz w:val="22"/>
          <w:szCs w:val="24"/>
        </w:rPr>
      </w:pPr>
      <w:hyperlink w:anchor="_Toc177064559" w:history="1">
        <w:r w:rsidR="00963B70" w:rsidRPr="00647BD3">
          <w:rPr>
            <w:rStyle w:val="af"/>
            <w:rFonts w:cs="Times New Roman"/>
            <w:noProof/>
          </w:rPr>
          <w:t>附件</w:t>
        </w:r>
        <w:r w:rsidR="00963B70" w:rsidRPr="00691990">
          <w:rPr>
            <w:rStyle w:val="af"/>
            <w:rFonts w:cs="Times New Roman"/>
            <w:noProof/>
          </w:rPr>
          <w:t>1</w:t>
        </w:r>
        <w:r w:rsidR="00963B70" w:rsidRPr="00647BD3">
          <w:rPr>
            <w:rStyle w:val="af"/>
            <w:rFonts w:cs="Times New Roman"/>
            <w:noProof/>
          </w:rPr>
          <w:t>：项目绩效评价指标评分表</w:t>
        </w:r>
        <w:r w:rsidR="00963B70">
          <w:rPr>
            <w:noProof/>
            <w:webHidden/>
          </w:rPr>
          <w:tab/>
        </w:r>
        <w:r w:rsidR="00963B70">
          <w:rPr>
            <w:noProof/>
            <w:webHidden/>
          </w:rPr>
          <w:fldChar w:fldCharType="begin"/>
        </w:r>
        <w:r w:rsidR="00963B70">
          <w:rPr>
            <w:noProof/>
            <w:webHidden/>
          </w:rPr>
          <w:instrText xml:space="preserve"> PAGEREF _Toc177064559 \h </w:instrText>
        </w:r>
        <w:r w:rsidR="00963B70">
          <w:rPr>
            <w:noProof/>
            <w:webHidden/>
          </w:rPr>
        </w:r>
        <w:r w:rsidR="00963B70">
          <w:rPr>
            <w:noProof/>
            <w:webHidden/>
          </w:rPr>
          <w:fldChar w:fldCharType="separate"/>
        </w:r>
        <w:r>
          <w:rPr>
            <w:noProof/>
            <w:webHidden/>
          </w:rPr>
          <w:t>- 75 -</w:t>
        </w:r>
        <w:r w:rsidR="00963B70">
          <w:rPr>
            <w:noProof/>
            <w:webHidden/>
          </w:rPr>
          <w:fldChar w:fldCharType="end"/>
        </w:r>
      </w:hyperlink>
    </w:p>
    <w:p w14:paraId="2D8C4B99" w14:textId="660E387E" w:rsidR="00963B70" w:rsidRDefault="0074149C">
      <w:pPr>
        <w:pStyle w:val="TOC1"/>
        <w:tabs>
          <w:tab w:val="right" w:leader="dot" w:pos="8834"/>
        </w:tabs>
        <w:rPr>
          <w:rFonts w:asciiTheme="minorHAnsi" w:eastAsiaTheme="minorEastAsia" w:hAnsiTheme="minorHAnsi"/>
          <w:noProof/>
          <w:sz w:val="22"/>
          <w:szCs w:val="24"/>
        </w:rPr>
      </w:pPr>
      <w:hyperlink w:anchor="_Toc177064560" w:history="1">
        <w:r w:rsidR="00963B70" w:rsidRPr="00647BD3">
          <w:rPr>
            <w:rStyle w:val="af"/>
            <w:rFonts w:cs="Times New Roman"/>
            <w:noProof/>
          </w:rPr>
          <w:t>附件</w:t>
        </w:r>
        <w:r w:rsidR="00963B70" w:rsidRPr="00691990">
          <w:rPr>
            <w:rStyle w:val="af"/>
            <w:rFonts w:cs="Times New Roman"/>
            <w:noProof/>
          </w:rPr>
          <w:t>2</w:t>
        </w:r>
        <w:r w:rsidR="00963B70" w:rsidRPr="00647BD3">
          <w:rPr>
            <w:rStyle w:val="af"/>
            <w:rFonts w:cs="Times New Roman"/>
            <w:noProof/>
          </w:rPr>
          <w:t>：项目满意度问卷结果</w:t>
        </w:r>
        <w:r w:rsidR="00963B70">
          <w:rPr>
            <w:noProof/>
            <w:webHidden/>
          </w:rPr>
          <w:tab/>
        </w:r>
        <w:r w:rsidR="00963B70">
          <w:rPr>
            <w:noProof/>
            <w:webHidden/>
          </w:rPr>
          <w:fldChar w:fldCharType="begin"/>
        </w:r>
        <w:r w:rsidR="00963B70">
          <w:rPr>
            <w:noProof/>
            <w:webHidden/>
          </w:rPr>
          <w:instrText xml:space="preserve"> PAGEREF _Toc177064560 \h </w:instrText>
        </w:r>
        <w:r w:rsidR="00963B70">
          <w:rPr>
            <w:noProof/>
            <w:webHidden/>
          </w:rPr>
        </w:r>
        <w:r w:rsidR="00963B70">
          <w:rPr>
            <w:noProof/>
            <w:webHidden/>
          </w:rPr>
          <w:fldChar w:fldCharType="separate"/>
        </w:r>
        <w:r>
          <w:rPr>
            <w:noProof/>
            <w:webHidden/>
          </w:rPr>
          <w:t>- 101 -</w:t>
        </w:r>
        <w:r w:rsidR="00963B70">
          <w:rPr>
            <w:noProof/>
            <w:webHidden/>
          </w:rPr>
          <w:fldChar w:fldCharType="end"/>
        </w:r>
      </w:hyperlink>
    </w:p>
    <w:p w14:paraId="395802CE" w14:textId="7A3CF81B" w:rsidR="00A84FDB" w:rsidRPr="00223FA3" w:rsidRDefault="00CB7336" w:rsidP="00CE5EA2">
      <w:pPr>
        <w:ind w:firstLine="872"/>
        <w:jc w:val="center"/>
        <w:rPr>
          <w:rFonts w:eastAsia="方正小标宋简体" w:cs="Times New Roman"/>
          <w:sz w:val="44"/>
          <w:szCs w:val="44"/>
        </w:rPr>
      </w:pPr>
      <w:r w:rsidRPr="00223FA3">
        <w:rPr>
          <w:rFonts w:eastAsia="方正小标宋简体" w:cs="Times New Roman"/>
          <w:sz w:val="44"/>
          <w:szCs w:val="44"/>
        </w:rPr>
        <w:fldChar w:fldCharType="end"/>
      </w:r>
    </w:p>
    <w:p w14:paraId="73037E81" w14:textId="77777777" w:rsidR="00A84FDB" w:rsidRPr="00223FA3" w:rsidRDefault="00A84FDB" w:rsidP="00CE5EA2">
      <w:pPr>
        <w:ind w:firstLine="872"/>
        <w:jc w:val="center"/>
        <w:rPr>
          <w:rFonts w:eastAsia="方正小标宋简体" w:cs="Times New Roman"/>
          <w:sz w:val="44"/>
          <w:szCs w:val="44"/>
        </w:rPr>
      </w:pPr>
    </w:p>
    <w:p w14:paraId="39541029" w14:textId="77777777" w:rsidR="00A84FDB" w:rsidRPr="00223FA3" w:rsidRDefault="00A84FDB" w:rsidP="00CE5EA2">
      <w:pPr>
        <w:ind w:firstLine="872"/>
        <w:jc w:val="center"/>
        <w:rPr>
          <w:rFonts w:eastAsia="方正小标宋简体" w:cs="Times New Roman"/>
          <w:sz w:val="44"/>
          <w:szCs w:val="44"/>
        </w:rPr>
        <w:sectPr w:rsidR="00A84FDB" w:rsidRPr="00223FA3" w:rsidSect="00137EFC">
          <w:pgSz w:w="11906" w:h="16838" w:code="9"/>
          <w:pgMar w:top="2098" w:right="1474" w:bottom="1985" w:left="1588" w:header="851" w:footer="992" w:gutter="0"/>
          <w:cols w:space="425"/>
          <w:docGrid w:type="linesAndChars" w:linePitch="579" w:charSpace="-849"/>
        </w:sectPr>
      </w:pPr>
    </w:p>
    <w:p w14:paraId="6FA11379" w14:textId="710313FF" w:rsidR="00907705" w:rsidRPr="00CC0422" w:rsidRDefault="0081469B" w:rsidP="00CB7336">
      <w:pPr>
        <w:adjustRightInd w:val="0"/>
        <w:snapToGrid w:val="0"/>
        <w:spacing w:line="240" w:lineRule="auto"/>
        <w:ind w:firstLineChars="0" w:firstLine="0"/>
        <w:jc w:val="center"/>
        <w:rPr>
          <w:rFonts w:eastAsia="方正小标宋_GBK" w:cs="Times New Roman"/>
          <w:bCs/>
          <w:sz w:val="44"/>
          <w:szCs w:val="44"/>
        </w:rPr>
      </w:pPr>
      <w:r w:rsidRPr="00CC0422">
        <w:rPr>
          <w:rFonts w:eastAsia="方正小标宋_GBK" w:cs="Times New Roman"/>
          <w:bCs/>
          <w:sz w:val="44"/>
          <w:szCs w:val="44"/>
        </w:rPr>
        <w:lastRenderedPageBreak/>
        <w:t>国家城乡融合发展试验区广清接合片区（广州市增城区）中南部片区城乡融合基础设施建设项目</w:t>
      </w:r>
      <w:r w:rsidR="00907705" w:rsidRPr="00CC0422">
        <w:rPr>
          <w:rFonts w:eastAsia="方正小标宋_GBK" w:cs="Times New Roman"/>
          <w:bCs/>
          <w:sz w:val="44"/>
          <w:szCs w:val="44"/>
        </w:rPr>
        <w:t>绩效评价报告</w:t>
      </w:r>
    </w:p>
    <w:p w14:paraId="11750B69" w14:textId="77E06A60" w:rsidR="00907705" w:rsidRPr="00223FA3" w:rsidRDefault="00907705" w:rsidP="00DC4B3D">
      <w:pPr>
        <w:ind w:firstLine="632"/>
        <w:rPr>
          <w:rFonts w:cs="Times New Roman"/>
        </w:rPr>
      </w:pPr>
      <w:r w:rsidRPr="00223FA3">
        <w:rPr>
          <w:rFonts w:cs="Times New Roman"/>
        </w:rPr>
        <w:t>根据《广州市增城区财政局关于开展</w:t>
      </w:r>
      <w:r w:rsidRPr="00691990">
        <w:rPr>
          <w:rFonts w:cs="Times New Roman"/>
        </w:rPr>
        <w:t>2024</w:t>
      </w:r>
      <w:r w:rsidRPr="00223FA3">
        <w:rPr>
          <w:rFonts w:cs="Times New Roman"/>
        </w:rPr>
        <w:t>年财政评价工作的通知》（增财〔</w:t>
      </w:r>
      <w:r w:rsidRPr="00691990">
        <w:rPr>
          <w:rFonts w:cs="Times New Roman"/>
        </w:rPr>
        <w:t>2024</w:t>
      </w:r>
      <w:r w:rsidRPr="00223FA3">
        <w:rPr>
          <w:rFonts w:cs="Times New Roman"/>
        </w:rPr>
        <w:t>〕</w:t>
      </w:r>
      <w:r w:rsidRPr="00691990">
        <w:rPr>
          <w:rFonts w:cs="Times New Roman"/>
        </w:rPr>
        <w:t>178</w:t>
      </w:r>
      <w:r w:rsidRPr="00223FA3">
        <w:rPr>
          <w:rFonts w:cs="Times New Roman"/>
        </w:rPr>
        <w:t>号）文件要求，广东国众联行资产评估土地房地产估价规划咨询有限公司（以下简称</w:t>
      </w:r>
      <w:r w:rsidRPr="00223FA3">
        <w:rPr>
          <w:rFonts w:ascii="仿宋_GB2312" w:cs="Times New Roman" w:hint="eastAsia"/>
        </w:rPr>
        <w:t>“</w:t>
      </w:r>
      <w:r w:rsidRPr="00223FA3">
        <w:rPr>
          <w:rFonts w:cs="Times New Roman"/>
        </w:rPr>
        <w:t>我机构</w:t>
      </w:r>
      <w:r w:rsidRPr="00223FA3">
        <w:rPr>
          <w:rFonts w:ascii="仿宋_GB2312" w:cs="Times New Roman" w:hint="eastAsia"/>
        </w:rPr>
        <w:t>”</w:t>
      </w:r>
      <w:r w:rsidRPr="00223FA3">
        <w:rPr>
          <w:rFonts w:cs="Times New Roman"/>
        </w:rPr>
        <w:t>）受广州市增城区财政局（以下简称</w:t>
      </w:r>
      <w:r w:rsidRPr="00223FA3">
        <w:rPr>
          <w:rFonts w:ascii="仿宋_GB2312" w:cs="Times New Roman" w:hint="eastAsia"/>
        </w:rPr>
        <w:t>“</w:t>
      </w:r>
      <w:r w:rsidRPr="00223FA3">
        <w:rPr>
          <w:rFonts w:cs="Times New Roman"/>
        </w:rPr>
        <w:t>区财政局</w:t>
      </w:r>
      <w:r w:rsidRPr="00223FA3">
        <w:rPr>
          <w:rFonts w:ascii="仿宋_GB2312" w:cs="Times New Roman" w:hint="eastAsia"/>
        </w:rPr>
        <w:t>”</w:t>
      </w:r>
      <w:r w:rsidRPr="00223FA3">
        <w:rPr>
          <w:rFonts w:cs="Times New Roman"/>
        </w:rPr>
        <w:t>）委托，作为广州市增城区</w:t>
      </w:r>
      <w:r w:rsidRPr="00691990">
        <w:rPr>
          <w:rFonts w:cs="Times New Roman"/>
        </w:rPr>
        <w:t>2024</w:t>
      </w:r>
      <w:r w:rsidRPr="00223FA3">
        <w:rPr>
          <w:rFonts w:cs="Times New Roman"/>
        </w:rPr>
        <w:t>年绩效评价服务单位，开展</w:t>
      </w:r>
      <w:r w:rsidRPr="00691990">
        <w:rPr>
          <w:rFonts w:cs="Times New Roman"/>
        </w:rPr>
        <w:t>2024</w:t>
      </w:r>
      <w:r w:rsidRPr="00223FA3">
        <w:rPr>
          <w:rFonts w:cs="Times New Roman"/>
        </w:rPr>
        <w:t>年增城区级财政资金支出绩效评价工作。根据《广州市增城区关于印发</w:t>
      </w:r>
      <w:r w:rsidRPr="00691990">
        <w:rPr>
          <w:rFonts w:cs="Times New Roman"/>
        </w:rPr>
        <w:t>2024</w:t>
      </w:r>
      <w:r w:rsidRPr="00223FA3">
        <w:rPr>
          <w:rFonts w:cs="Times New Roman"/>
        </w:rPr>
        <w:t>年增城区级财政资金支出绩效评价工作方案的通知》（增财〔</w:t>
      </w:r>
      <w:r w:rsidRPr="00691990">
        <w:rPr>
          <w:rFonts w:cs="Times New Roman"/>
        </w:rPr>
        <w:t>2024</w:t>
      </w:r>
      <w:r w:rsidRPr="00223FA3">
        <w:rPr>
          <w:rFonts w:cs="Times New Roman"/>
        </w:rPr>
        <w:t>〕</w:t>
      </w:r>
      <w:r w:rsidRPr="00691990">
        <w:rPr>
          <w:rFonts w:cs="Times New Roman"/>
        </w:rPr>
        <w:t>212</w:t>
      </w:r>
      <w:r w:rsidRPr="00223FA3">
        <w:rPr>
          <w:rFonts w:cs="Times New Roman"/>
        </w:rPr>
        <w:t>号）有关要求，</w:t>
      </w:r>
      <w:r w:rsidR="0081469B" w:rsidRPr="00223FA3">
        <w:rPr>
          <w:rFonts w:cs="Times New Roman"/>
        </w:rPr>
        <w:t>对广州市增城区住房和城乡建设局（以下简称</w:t>
      </w:r>
      <w:r w:rsidR="0081469B" w:rsidRPr="00223FA3">
        <w:rPr>
          <w:rFonts w:ascii="仿宋_GB2312" w:cs="Times New Roman" w:hint="eastAsia"/>
        </w:rPr>
        <w:t>“</w:t>
      </w:r>
      <w:r w:rsidR="0081469B" w:rsidRPr="00223FA3">
        <w:rPr>
          <w:rFonts w:cs="Times New Roman"/>
        </w:rPr>
        <w:t>区住房城乡建设局</w:t>
      </w:r>
      <w:r w:rsidR="0081469B" w:rsidRPr="00223FA3">
        <w:rPr>
          <w:rFonts w:ascii="仿宋_GB2312" w:cs="Times New Roman" w:hint="eastAsia"/>
        </w:rPr>
        <w:t>”</w:t>
      </w:r>
      <w:r w:rsidR="0081469B" w:rsidRPr="00223FA3">
        <w:rPr>
          <w:rFonts w:cs="Times New Roman"/>
        </w:rPr>
        <w:t>）国家城乡融合发展试验区广清接合片区（广州市增城区）中南部片区城乡融合基础设施建设项目开展重点绩效评价，项目建设单位为广州市增城区公共建设项目管理服务中心（以下简称</w:t>
      </w:r>
      <w:r w:rsidR="0081469B" w:rsidRPr="00223FA3">
        <w:rPr>
          <w:rFonts w:ascii="仿宋_GB2312" w:cs="Times New Roman" w:hint="eastAsia"/>
        </w:rPr>
        <w:t>“</w:t>
      </w:r>
      <w:r w:rsidR="0081469B" w:rsidRPr="00223FA3">
        <w:rPr>
          <w:rFonts w:cs="Times New Roman"/>
        </w:rPr>
        <w:t>区公共建设项目管理服务中心</w:t>
      </w:r>
      <w:r w:rsidR="0081469B" w:rsidRPr="00223FA3">
        <w:rPr>
          <w:rFonts w:ascii="仿宋_GB2312" w:cs="Times New Roman" w:hint="eastAsia"/>
        </w:rPr>
        <w:t>”</w:t>
      </w:r>
      <w:r w:rsidR="0081469B" w:rsidRPr="00223FA3">
        <w:rPr>
          <w:rFonts w:cs="Times New Roman"/>
        </w:rPr>
        <w:t>），</w:t>
      </w:r>
      <w:r w:rsidR="0081469B" w:rsidRPr="00691990">
        <w:rPr>
          <w:rFonts w:cs="Times New Roman"/>
        </w:rPr>
        <w:t>2023</w:t>
      </w:r>
      <w:r w:rsidR="0081469B" w:rsidRPr="00223FA3">
        <w:rPr>
          <w:rFonts w:cs="Times New Roman"/>
        </w:rPr>
        <w:t>年度项目由区公共建设项目管理服务中心具体推进</w:t>
      </w:r>
      <w:r w:rsidRPr="00223FA3">
        <w:rPr>
          <w:rFonts w:cs="Times New Roman"/>
        </w:rPr>
        <w:t>。</w:t>
      </w:r>
    </w:p>
    <w:p w14:paraId="5243834D" w14:textId="0DC37A33" w:rsidR="00907705" w:rsidRPr="00223FA3" w:rsidRDefault="00907705" w:rsidP="00DC4B3D">
      <w:pPr>
        <w:ind w:firstLine="632"/>
        <w:rPr>
          <w:rFonts w:cs="Times New Roman"/>
        </w:rPr>
      </w:pPr>
      <w:r w:rsidRPr="00223FA3">
        <w:rPr>
          <w:rFonts w:cs="Times New Roman"/>
        </w:rPr>
        <w:t>经自评材料书面评审和现场勘查评价，结合决策、</w:t>
      </w:r>
      <w:r w:rsidR="00B34E6E" w:rsidRPr="00223FA3">
        <w:rPr>
          <w:rFonts w:cs="Times New Roman"/>
        </w:rPr>
        <w:t>管理</w:t>
      </w:r>
      <w:r w:rsidRPr="00223FA3">
        <w:rPr>
          <w:rFonts w:cs="Times New Roman"/>
        </w:rPr>
        <w:t>、产出和效益四方面综合对项目绩效进行比较分析，综合评价</w:t>
      </w:r>
      <w:r w:rsidR="00065FEF" w:rsidRPr="00223FA3">
        <w:rPr>
          <w:rFonts w:cs="Times New Roman"/>
        </w:rPr>
        <w:t>国家城乡融合发展试验区广清接合片区（广州市增城区）中南部片区城乡融合基础设施建设项目</w:t>
      </w:r>
      <w:r w:rsidRPr="00223FA3">
        <w:rPr>
          <w:rFonts w:cs="Times New Roman"/>
        </w:rPr>
        <w:t>，</w:t>
      </w:r>
      <w:r w:rsidRPr="00691990">
        <w:rPr>
          <w:rFonts w:cs="Times New Roman"/>
        </w:rPr>
        <w:t>2023</w:t>
      </w:r>
      <w:r w:rsidRPr="00223FA3">
        <w:rPr>
          <w:rFonts w:cs="Times New Roman"/>
        </w:rPr>
        <w:t>年度项目涉及</w:t>
      </w:r>
      <w:r w:rsidR="00EE53B6" w:rsidRPr="00223FA3">
        <w:rPr>
          <w:rFonts w:cs="Times New Roman"/>
        </w:rPr>
        <w:t>专项</w:t>
      </w:r>
      <w:r w:rsidR="00065FEF" w:rsidRPr="00223FA3">
        <w:rPr>
          <w:rFonts w:cs="Times New Roman"/>
        </w:rPr>
        <w:t>债券</w:t>
      </w:r>
      <w:r w:rsidRPr="00223FA3">
        <w:rPr>
          <w:rFonts w:cs="Times New Roman"/>
        </w:rPr>
        <w:t>资金</w:t>
      </w:r>
      <w:r w:rsidR="00065FEF" w:rsidRPr="00691990">
        <w:rPr>
          <w:rFonts w:cs="Times New Roman"/>
        </w:rPr>
        <w:t>38100</w:t>
      </w:r>
      <w:r w:rsidRPr="00223FA3">
        <w:rPr>
          <w:rFonts w:cs="Times New Roman"/>
        </w:rPr>
        <w:t>万元，实际</w:t>
      </w:r>
      <w:r w:rsidR="00EE53B6" w:rsidRPr="00223FA3">
        <w:rPr>
          <w:rFonts w:cs="Times New Roman"/>
        </w:rPr>
        <w:t>完成支出</w:t>
      </w:r>
      <w:r w:rsidR="00065FEF" w:rsidRPr="00691990">
        <w:rPr>
          <w:rFonts w:cs="Times New Roman"/>
        </w:rPr>
        <w:t>38100</w:t>
      </w:r>
      <w:r w:rsidRPr="00223FA3">
        <w:rPr>
          <w:rFonts w:cs="Times New Roman"/>
        </w:rPr>
        <w:t>万元，预算</w:t>
      </w:r>
      <w:r w:rsidR="00DC4B3D" w:rsidRPr="00223FA3">
        <w:rPr>
          <w:rFonts w:cs="Times New Roman"/>
        </w:rPr>
        <w:t>支出</w:t>
      </w:r>
      <w:r w:rsidRPr="00223FA3">
        <w:rPr>
          <w:rFonts w:cs="Times New Roman"/>
        </w:rPr>
        <w:t>率</w:t>
      </w:r>
      <w:r w:rsidRPr="00691990">
        <w:rPr>
          <w:rFonts w:cs="Times New Roman"/>
        </w:rPr>
        <w:t>100</w:t>
      </w:r>
      <w:r w:rsidRPr="00223FA3">
        <w:rPr>
          <w:rFonts w:cs="Times New Roman"/>
        </w:rPr>
        <w:t>%</w:t>
      </w:r>
      <w:r w:rsidRPr="00223FA3">
        <w:rPr>
          <w:rFonts w:cs="Times New Roman"/>
        </w:rPr>
        <w:t>，绩效</w:t>
      </w:r>
      <w:r w:rsidRPr="00223FA3">
        <w:rPr>
          <w:rFonts w:cs="Times New Roman"/>
        </w:rPr>
        <w:lastRenderedPageBreak/>
        <w:t>得分</w:t>
      </w:r>
      <w:r w:rsidR="003C0394" w:rsidRPr="00691990">
        <w:rPr>
          <w:rFonts w:cs="Times New Roman"/>
        </w:rPr>
        <w:t>84</w:t>
      </w:r>
      <w:r w:rsidR="00CA7A71">
        <w:rPr>
          <w:rFonts w:cs="Times New Roman" w:hint="eastAsia"/>
        </w:rPr>
        <w:t>.</w:t>
      </w:r>
      <w:r w:rsidR="00CA7A71" w:rsidRPr="00691990">
        <w:rPr>
          <w:rFonts w:cs="Times New Roman"/>
        </w:rPr>
        <w:t>5</w:t>
      </w:r>
      <w:r w:rsidRPr="00223FA3">
        <w:rPr>
          <w:rFonts w:cs="Times New Roman"/>
        </w:rPr>
        <w:t>分，评定等级为</w:t>
      </w:r>
      <w:r w:rsidRPr="00223FA3">
        <w:rPr>
          <w:rFonts w:ascii="仿宋_GB2312" w:cs="Times New Roman" w:hint="eastAsia"/>
        </w:rPr>
        <w:t>“</w:t>
      </w:r>
      <w:r w:rsidR="003C0394" w:rsidRPr="00223FA3">
        <w:rPr>
          <w:rFonts w:cs="Times New Roman"/>
        </w:rPr>
        <w:t>良</w:t>
      </w:r>
      <w:r w:rsidRPr="00223FA3">
        <w:rPr>
          <w:rFonts w:ascii="仿宋_GB2312" w:cs="Times New Roman" w:hint="eastAsia"/>
        </w:rPr>
        <w:t>”</w:t>
      </w:r>
      <w:r w:rsidR="00065FEF" w:rsidRPr="00223FA3">
        <w:rPr>
          <w:rFonts w:cs="Times New Roman"/>
        </w:rPr>
        <w:t>。</w:t>
      </w:r>
    </w:p>
    <w:p w14:paraId="124AA20D" w14:textId="2A32F2C7" w:rsidR="00A84FDB" w:rsidRPr="00223FA3" w:rsidRDefault="00A84FDB" w:rsidP="00A84FDB">
      <w:pPr>
        <w:pStyle w:val="1"/>
        <w:ind w:firstLine="632"/>
        <w:rPr>
          <w:rFonts w:cs="Times New Roman"/>
        </w:rPr>
      </w:pPr>
      <w:bookmarkStart w:id="0" w:name="_Toc177064534"/>
      <w:r w:rsidRPr="00223FA3">
        <w:rPr>
          <w:rFonts w:cs="Times New Roman"/>
        </w:rPr>
        <w:t>一、评价项目概述</w:t>
      </w:r>
      <w:bookmarkEnd w:id="0"/>
    </w:p>
    <w:p w14:paraId="54378751" w14:textId="54B8EF6D" w:rsidR="00A84FDB" w:rsidRPr="00223FA3" w:rsidRDefault="00A84FDB" w:rsidP="00A84FDB">
      <w:pPr>
        <w:pStyle w:val="2"/>
        <w:ind w:firstLine="632"/>
        <w:rPr>
          <w:rFonts w:cs="Times New Roman"/>
        </w:rPr>
      </w:pPr>
      <w:bookmarkStart w:id="1" w:name="_Toc177064535"/>
      <w:r w:rsidRPr="00223FA3">
        <w:rPr>
          <w:rFonts w:cs="Times New Roman"/>
        </w:rPr>
        <w:t>（一）项目背景</w:t>
      </w:r>
      <w:r w:rsidR="00DC4B3D" w:rsidRPr="00223FA3">
        <w:rPr>
          <w:rFonts w:cs="Times New Roman"/>
        </w:rPr>
        <w:t>。</w:t>
      </w:r>
      <w:bookmarkEnd w:id="1"/>
    </w:p>
    <w:p w14:paraId="3EDDFD84" w14:textId="2FB3671F" w:rsidR="007A1690" w:rsidRPr="00223FA3" w:rsidRDefault="007A1690" w:rsidP="007A1690">
      <w:pPr>
        <w:ind w:firstLine="632"/>
        <w:rPr>
          <w:rFonts w:cs="Times New Roman"/>
        </w:rPr>
      </w:pPr>
      <w:r w:rsidRPr="00223FA3">
        <w:rPr>
          <w:rFonts w:cs="Times New Roman"/>
        </w:rPr>
        <w:t>为深入贯彻落实党的十九届四中全会精神和《中共中央</w:t>
      </w:r>
      <w:r w:rsidRPr="00223FA3">
        <w:rPr>
          <w:rFonts w:cs="Times New Roman"/>
        </w:rPr>
        <w:t xml:space="preserve"> </w:t>
      </w:r>
      <w:r w:rsidRPr="00223FA3">
        <w:rPr>
          <w:rFonts w:cs="Times New Roman"/>
        </w:rPr>
        <w:t>国务院关于建立健全城乡融合发展体制机制和政策体系的意见》，国家发展改革委、中央农村工作领导小组办公室、农业农村部、公安部等十八部门于</w:t>
      </w:r>
      <w:r w:rsidRPr="00691990">
        <w:rPr>
          <w:rFonts w:cs="Times New Roman"/>
        </w:rPr>
        <w:t>2019</w:t>
      </w:r>
      <w:r w:rsidRPr="00223FA3">
        <w:rPr>
          <w:rFonts w:cs="Times New Roman"/>
        </w:rPr>
        <w:t>年</w:t>
      </w:r>
      <w:r w:rsidRPr="00691990">
        <w:rPr>
          <w:rFonts w:cs="Times New Roman"/>
        </w:rPr>
        <w:t>12</w:t>
      </w:r>
      <w:r w:rsidRPr="00223FA3">
        <w:rPr>
          <w:rFonts w:cs="Times New Roman"/>
        </w:rPr>
        <w:t>月</w:t>
      </w:r>
      <w:r w:rsidRPr="00691990">
        <w:rPr>
          <w:rFonts w:cs="Times New Roman"/>
        </w:rPr>
        <w:t>19</w:t>
      </w:r>
      <w:r w:rsidRPr="00223FA3">
        <w:rPr>
          <w:rFonts w:cs="Times New Roman"/>
        </w:rPr>
        <w:t>日联合印发了《国家城乡融合发展试验区改革方案》，并公布</w:t>
      </w:r>
      <w:r w:rsidR="00506F5E" w:rsidRPr="00223FA3">
        <w:rPr>
          <w:rFonts w:cs="Times New Roman"/>
        </w:rPr>
        <w:t>了</w:t>
      </w:r>
      <w:r w:rsidRPr="00691990">
        <w:rPr>
          <w:rFonts w:cs="Times New Roman"/>
        </w:rPr>
        <w:t>11</w:t>
      </w:r>
      <w:r w:rsidRPr="00223FA3">
        <w:rPr>
          <w:rFonts w:cs="Times New Roman"/>
        </w:rPr>
        <w:t>个国家城乡融合发展试验区名单，广东广清接合片区入选本次国家城乡融合发展试验区名单，试验范围为广州市增城区、花都区、从化区、清远市清城区、清新区、佛冈县、英德市连樟样板区，面积约</w:t>
      </w:r>
      <w:r w:rsidRPr="00691990">
        <w:rPr>
          <w:rFonts w:cs="Times New Roman"/>
        </w:rPr>
        <w:t>9978</w:t>
      </w:r>
      <w:r w:rsidRPr="00223FA3">
        <w:rPr>
          <w:rFonts w:cs="Times New Roman"/>
        </w:rPr>
        <w:t>平方公里；试验重点为建立城乡有序流动的人口迁徙制度、建立农村集体经营性建设用地入市制度、完善农村产权抵押担保权能；搭建城中村改造合作平台、搭建城乡产业协同发展平台。</w:t>
      </w:r>
    </w:p>
    <w:p w14:paraId="714F09E9" w14:textId="655375BC" w:rsidR="00A84FDB" w:rsidRPr="00223FA3" w:rsidRDefault="007A1690" w:rsidP="007A1690">
      <w:pPr>
        <w:ind w:firstLine="632"/>
        <w:rPr>
          <w:rFonts w:cs="Times New Roman"/>
        </w:rPr>
      </w:pPr>
      <w:r w:rsidRPr="00691990">
        <w:rPr>
          <w:rFonts w:cs="Times New Roman"/>
        </w:rPr>
        <w:t>2021</w:t>
      </w:r>
      <w:r w:rsidRPr="00223FA3">
        <w:rPr>
          <w:rFonts w:cs="Times New Roman"/>
        </w:rPr>
        <w:t>年</w:t>
      </w:r>
      <w:r w:rsidRPr="00691990">
        <w:rPr>
          <w:rFonts w:cs="Times New Roman"/>
        </w:rPr>
        <w:t>4</w:t>
      </w:r>
      <w:r w:rsidRPr="00223FA3">
        <w:rPr>
          <w:rFonts w:cs="Times New Roman"/>
        </w:rPr>
        <w:t>月</w:t>
      </w:r>
      <w:r w:rsidRPr="00691990">
        <w:rPr>
          <w:rFonts w:cs="Times New Roman"/>
        </w:rPr>
        <w:t>15</w:t>
      </w:r>
      <w:r w:rsidRPr="00223FA3">
        <w:rPr>
          <w:rFonts w:cs="Times New Roman"/>
        </w:rPr>
        <w:t>日，经国家发展和改革委同意，广东省人民政府印发《国家城乡融合发展试验区广东广清接合片区实施方案》（以下简称《实施方案》）。《实施方案》提出试验目标为：从</w:t>
      </w:r>
      <w:r w:rsidRPr="00691990">
        <w:rPr>
          <w:rFonts w:cs="Times New Roman"/>
        </w:rPr>
        <w:t>2022</w:t>
      </w:r>
      <w:r w:rsidRPr="00223FA3">
        <w:rPr>
          <w:rFonts w:cs="Times New Roman"/>
        </w:rPr>
        <w:t>年至</w:t>
      </w:r>
      <w:r w:rsidRPr="00691990">
        <w:rPr>
          <w:rFonts w:cs="Times New Roman"/>
        </w:rPr>
        <w:t>2025</w:t>
      </w:r>
      <w:r w:rsidRPr="00223FA3">
        <w:rPr>
          <w:rFonts w:cs="Times New Roman"/>
        </w:rPr>
        <w:t>年，试验区实现城乡生产要素双向自由流动的制度性通道基本打通，城乡有序流动的人口迁徙制度基本建立，城乡统一的建设用地市场全面形成，城乡普惠的金融服务体系基本建立，农村产权保护交易制度基本建立，农民持续增收体制机制更加完</w:t>
      </w:r>
      <w:r w:rsidRPr="00223FA3">
        <w:rPr>
          <w:rFonts w:cs="Times New Roman"/>
        </w:rPr>
        <w:lastRenderedPageBreak/>
        <w:t>善，城乡发展差距和居民生活水平差距明显缩小。试验区的引领示范带动效应充分释放，形成一批可复制可推广的典型经验和体制机制改革措施。</w:t>
      </w:r>
    </w:p>
    <w:p w14:paraId="003C2789" w14:textId="55C611B9" w:rsidR="00A84FDB" w:rsidRPr="00223FA3" w:rsidRDefault="00A84FDB" w:rsidP="00A84FDB">
      <w:pPr>
        <w:pStyle w:val="2"/>
        <w:ind w:firstLine="632"/>
        <w:rPr>
          <w:rFonts w:cs="Times New Roman"/>
        </w:rPr>
      </w:pPr>
      <w:bookmarkStart w:id="2" w:name="_Toc177064536"/>
      <w:r w:rsidRPr="00223FA3">
        <w:rPr>
          <w:rFonts w:cs="Times New Roman"/>
        </w:rPr>
        <w:t>（二）项目立项依据</w:t>
      </w:r>
      <w:r w:rsidR="00DC4B3D" w:rsidRPr="00223FA3">
        <w:rPr>
          <w:rFonts w:cs="Times New Roman"/>
        </w:rPr>
        <w:t>。</w:t>
      </w:r>
      <w:bookmarkEnd w:id="2"/>
    </w:p>
    <w:p w14:paraId="5D930210" w14:textId="07CB9EAC" w:rsidR="008D51E5" w:rsidRPr="00223FA3" w:rsidRDefault="007A1690" w:rsidP="007A1690">
      <w:pPr>
        <w:ind w:firstLine="632"/>
        <w:rPr>
          <w:rFonts w:eastAsia="黑体" w:cs="Times New Roman"/>
          <w:sz w:val="28"/>
          <w:szCs w:val="28"/>
        </w:rPr>
      </w:pPr>
      <w:r w:rsidRPr="00223FA3">
        <w:rPr>
          <w:rFonts w:cs="Times New Roman"/>
        </w:rPr>
        <w:t>根据《广州市增城区发展和改革局关于国家城乡融合发展试验区广清接合片区（广州市增城区）中南部片区基础设施建设项目的复函》（穗增发改函〔</w:t>
      </w:r>
      <w:r w:rsidRPr="00691990">
        <w:rPr>
          <w:rFonts w:cs="Times New Roman"/>
        </w:rPr>
        <w:t>2021</w:t>
      </w:r>
      <w:r w:rsidRPr="00223FA3">
        <w:rPr>
          <w:rFonts w:cs="Times New Roman"/>
        </w:rPr>
        <w:t>〕</w:t>
      </w:r>
      <w:r w:rsidRPr="00691990">
        <w:rPr>
          <w:rFonts w:cs="Times New Roman"/>
        </w:rPr>
        <w:t>1981</w:t>
      </w:r>
      <w:r w:rsidRPr="00223FA3">
        <w:rPr>
          <w:rFonts w:cs="Times New Roman"/>
        </w:rPr>
        <w:t>号），</w:t>
      </w:r>
      <w:r w:rsidRPr="00691990">
        <w:rPr>
          <w:rFonts w:cs="Times New Roman"/>
        </w:rPr>
        <w:t>2021</w:t>
      </w:r>
      <w:r w:rsidRPr="00223FA3">
        <w:rPr>
          <w:rFonts w:cs="Times New Roman"/>
        </w:rPr>
        <w:t>年</w:t>
      </w:r>
      <w:r w:rsidRPr="00691990">
        <w:rPr>
          <w:rFonts w:cs="Times New Roman"/>
        </w:rPr>
        <w:t>11</w:t>
      </w:r>
      <w:r w:rsidRPr="00223FA3">
        <w:rPr>
          <w:rFonts w:cs="Times New Roman"/>
        </w:rPr>
        <w:t>月</w:t>
      </w:r>
      <w:r w:rsidRPr="00691990">
        <w:rPr>
          <w:rFonts w:cs="Times New Roman"/>
        </w:rPr>
        <w:t>12</w:t>
      </w:r>
      <w:r w:rsidRPr="00223FA3">
        <w:rPr>
          <w:rFonts w:cs="Times New Roman"/>
        </w:rPr>
        <w:t>日广州市增城区发展和改革局复函区公共建设项目管理服务中心，明确国家城乡融合发展试验区广清接合片区（广州市增城区）中南部片区基础设施建设项目包括增城区荔城大道市政道路升级改造工程、增城区荔乡南路及金竹西路建设工程、增城区金竹大道改建工程、增城区金竹大道北延线建设工程、增城区府佑路（荔景大道</w:t>
      </w:r>
      <w:r w:rsidRPr="00223FA3">
        <w:rPr>
          <w:rFonts w:cs="Times New Roman"/>
        </w:rPr>
        <w:t>-</w:t>
      </w:r>
      <w:r w:rsidRPr="00223FA3">
        <w:rPr>
          <w:rFonts w:cs="Times New Roman"/>
        </w:rPr>
        <w:t>沿江西路）大修工程、夏街大道升级改造工程、增城区荔景大道市政道路升级改造工程、广州市妇女儿童医疗中心增城院区周边市政道路工程、增城区增江大道市政道路升级改造工程、增城区广汕南路（规划纵二路</w:t>
      </w:r>
      <w:r w:rsidRPr="00223FA3">
        <w:rPr>
          <w:rFonts w:cs="Times New Roman"/>
        </w:rPr>
        <w:t>-</w:t>
      </w:r>
      <w:r w:rsidRPr="00223FA3">
        <w:rPr>
          <w:rFonts w:cs="Times New Roman"/>
        </w:rPr>
        <w:t>福宁大道）建设工程、增城区中新产业园规划横一路（规划纵二路</w:t>
      </w:r>
      <w:r w:rsidRPr="00223FA3">
        <w:rPr>
          <w:rFonts w:cs="Times New Roman"/>
        </w:rPr>
        <w:t>-</w:t>
      </w:r>
      <w:r w:rsidRPr="00223FA3">
        <w:rPr>
          <w:rFonts w:cs="Times New Roman"/>
        </w:rPr>
        <w:t>福宁大道）建设工程、增城区中新产业园规划纵二路（广汕南路</w:t>
      </w:r>
      <w:r w:rsidRPr="00223FA3">
        <w:rPr>
          <w:rFonts w:cs="Times New Roman"/>
        </w:rPr>
        <w:t>-</w:t>
      </w:r>
      <w:r w:rsidRPr="00223FA3">
        <w:rPr>
          <w:rFonts w:cs="Times New Roman"/>
        </w:rPr>
        <w:t>站前路）建设工程、东华大道快速通道建设工程、增城区凤源路建设工程、增城广场周边</w:t>
      </w:r>
      <w:r w:rsidRPr="00691990">
        <w:rPr>
          <w:rFonts w:cs="Times New Roman"/>
        </w:rPr>
        <w:t>110</w:t>
      </w:r>
      <w:r w:rsidRPr="00223FA3">
        <w:rPr>
          <w:rFonts w:cs="Times New Roman"/>
        </w:rPr>
        <w:t>KV</w:t>
      </w:r>
      <w:r w:rsidRPr="00223FA3">
        <w:rPr>
          <w:rFonts w:cs="Times New Roman"/>
        </w:rPr>
        <w:t>高压线下地迁改工程和陈家林变电站周边配套</w:t>
      </w:r>
      <w:r w:rsidRPr="00691990">
        <w:rPr>
          <w:rFonts w:cs="Times New Roman"/>
        </w:rPr>
        <w:t>110</w:t>
      </w:r>
      <w:r w:rsidRPr="00223FA3">
        <w:rPr>
          <w:rFonts w:cs="Times New Roman"/>
        </w:rPr>
        <w:t>kV</w:t>
      </w:r>
      <w:r w:rsidRPr="00223FA3">
        <w:rPr>
          <w:rFonts w:cs="Times New Roman"/>
        </w:rPr>
        <w:t>电力管沟建设工程共</w:t>
      </w:r>
      <w:r w:rsidRPr="00691990">
        <w:rPr>
          <w:rFonts w:cs="Times New Roman"/>
        </w:rPr>
        <w:t>16</w:t>
      </w:r>
      <w:r w:rsidRPr="00223FA3">
        <w:rPr>
          <w:rFonts w:cs="Times New Roman"/>
        </w:rPr>
        <w:t>个子项目，项目估算总投资</w:t>
      </w:r>
      <w:r w:rsidRPr="00691990">
        <w:rPr>
          <w:rFonts w:cs="Times New Roman"/>
        </w:rPr>
        <w:t>647204</w:t>
      </w:r>
      <w:r w:rsidRPr="00223FA3">
        <w:rPr>
          <w:rFonts w:cs="Times New Roman"/>
        </w:rPr>
        <w:t>万元。</w:t>
      </w:r>
    </w:p>
    <w:p w14:paraId="752C080B" w14:textId="1087DC04" w:rsidR="00FA6B6E" w:rsidRPr="00223FA3" w:rsidRDefault="00FA6B6E" w:rsidP="00FA6B6E">
      <w:pPr>
        <w:ind w:firstLine="632"/>
        <w:rPr>
          <w:rFonts w:cs="Times New Roman"/>
        </w:rPr>
      </w:pPr>
      <w:r w:rsidRPr="00223FA3">
        <w:rPr>
          <w:rFonts w:cs="Times New Roman"/>
        </w:rPr>
        <w:lastRenderedPageBreak/>
        <w:t>截止</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日，广州市增城区发展和改革局已办理增城区荔城大道市政道路升级改造工程、增城区荔乡南路及金竹西路建设工程、增城区金竹大道改建工程</w:t>
      </w:r>
      <w:r w:rsidR="00506F5E" w:rsidRPr="00223FA3">
        <w:rPr>
          <w:rFonts w:cs="Times New Roman"/>
        </w:rPr>
        <w:t>、</w:t>
      </w:r>
      <w:r w:rsidRPr="00223FA3">
        <w:rPr>
          <w:rFonts w:cs="Times New Roman"/>
        </w:rPr>
        <w:t>广州市妇女儿童医疗中心增城院区周边市政道路工程、增城区广汕南路（规划纵二路</w:t>
      </w:r>
      <w:r w:rsidRPr="00223FA3">
        <w:rPr>
          <w:rFonts w:cs="Times New Roman"/>
        </w:rPr>
        <w:t>-</w:t>
      </w:r>
      <w:r w:rsidRPr="00223FA3">
        <w:rPr>
          <w:rFonts w:cs="Times New Roman"/>
        </w:rPr>
        <w:t>福宁大道）建设工程、增城区中新产业园规划横一路（规划纵二路</w:t>
      </w:r>
      <w:r w:rsidRPr="00223FA3">
        <w:rPr>
          <w:rFonts w:cs="Times New Roman"/>
        </w:rPr>
        <w:t>-</w:t>
      </w:r>
      <w:r w:rsidRPr="00223FA3">
        <w:rPr>
          <w:rFonts w:cs="Times New Roman"/>
        </w:rPr>
        <w:t>福宁大道）建设工程、增城区中新产业园规划纵二路（广汕南路</w:t>
      </w:r>
      <w:r w:rsidRPr="00223FA3">
        <w:rPr>
          <w:rFonts w:cs="Times New Roman"/>
        </w:rPr>
        <w:t>-</w:t>
      </w:r>
      <w:r w:rsidRPr="00223FA3">
        <w:rPr>
          <w:rFonts w:cs="Times New Roman"/>
        </w:rPr>
        <w:t>站前路）建设工程、增城区凤源路建设工程、增城广场周边</w:t>
      </w:r>
      <w:r w:rsidRPr="00691990">
        <w:rPr>
          <w:rFonts w:cs="Times New Roman"/>
        </w:rPr>
        <w:t>110</w:t>
      </w:r>
      <w:r w:rsidRPr="00223FA3">
        <w:rPr>
          <w:rFonts w:cs="Times New Roman"/>
        </w:rPr>
        <w:t>KV</w:t>
      </w:r>
      <w:r w:rsidRPr="00223FA3">
        <w:rPr>
          <w:rFonts w:cs="Times New Roman"/>
        </w:rPr>
        <w:t>高压线下地迁改工程、陈家林变电站周边配套</w:t>
      </w:r>
      <w:r w:rsidRPr="00691990">
        <w:rPr>
          <w:rFonts w:cs="Times New Roman"/>
        </w:rPr>
        <w:t>110</w:t>
      </w:r>
      <w:r w:rsidRPr="00223FA3">
        <w:rPr>
          <w:rFonts w:cs="Times New Roman"/>
        </w:rPr>
        <w:t>kV</w:t>
      </w:r>
      <w:r w:rsidRPr="00223FA3">
        <w:rPr>
          <w:rFonts w:cs="Times New Roman"/>
        </w:rPr>
        <w:t>电力管沟建设工程、东华大道快速通道建设工程等</w:t>
      </w:r>
      <w:r w:rsidRPr="00691990">
        <w:rPr>
          <w:rFonts w:cs="Times New Roman"/>
        </w:rPr>
        <w:t>11</w:t>
      </w:r>
      <w:r w:rsidRPr="00223FA3">
        <w:rPr>
          <w:rFonts w:cs="Times New Roman"/>
        </w:rPr>
        <w:t>个子项目的可行性研究报告审批，具体批复情况如下。</w:t>
      </w:r>
    </w:p>
    <w:p w14:paraId="0836268F" w14:textId="62B915A0" w:rsidR="00FA6B6E" w:rsidRPr="00223FA3" w:rsidRDefault="00FA6B6E" w:rsidP="00FA6B6E">
      <w:pPr>
        <w:ind w:firstLineChars="0" w:firstLine="0"/>
        <w:jc w:val="center"/>
        <w:rPr>
          <w:rFonts w:eastAsia="黑体" w:cs="Times New Roman"/>
          <w:sz w:val="28"/>
          <w:szCs w:val="28"/>
        </w:rPr>
      </w:pPr>
      <w:r w:rsidRPr="00223FA3">
        <w:rPr>
          <w:rFonts w:eastAsia="黑体" w:cs="Times New Roman"/>
          <w:sz w:val="28"/>
          <w:szCs w:val="28"/>
        </w:rPr>
        <w:t>表</w:t>
      </w:r>
      <w:r w:rsidRPr="00691990">
        <w:rPr>
          <w:rFonts w:eastAsia="黑体" w:cs="Times New Roman"/>
          <w:sz w:val="28"/>
          <w:szCs w:val="28"/>
        </w:rPr>
        <w:t>1</w:t>
      </w:r>
      <w:r w:rsidRPr="00223FA3">
        <w:rPr>
          <w:rFonts w:eastAsia="黑体" w:cs="Times New Roman"/>
          <w:sz w:val="28"/>
          <w:szCs w:val="28"/>
        </w:rPr>
        <w:t xml:space="preserve">  </w:t>
      </w:r>
      <w:r w:rsidRPr="00223FA3">
        <w:rPr>
          <w:rFonts w:eastAsia="黑体" w:cs="Times New Roman"/>
          <w:sz w:val="28"/>
          <w:szCs w:val="28"/>
        </w:rPr>
        <w:t>各子项目可行性研究报告批复情况一览表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1018"/>
        <w:gridCol w:w="3689"/>
        <w:gridCol w:w="932"/>
        <w:gridCol w:w="1342"/>
        <w:gridCol w:w="1213"/>
      </w:tblGrid>
      <w:tr w:rsidR="00FA6B6E" w:rsidRPr="00223FA3" w14:paraId="64672A92" w14:textId="77777777" w:rsidTr="004D43AC">
        <w:trPr>
          <w:trHeight w:val="567"/>
          <w:tblHeader/>
          <w:jc w:val="center"/>
        </w:trPr>
        <w:tc>
          <w:tcPr>
            <w:tcW w:w="640" w:type="dxa"/>
            <w:shd w:val="clear" w:color="auto" w:fill="auto"/>
            <w:noWrap/>
            <w:vAlign w:val="center"/>
            <w:hideMark/>
          </w:tcPr>
          <w:p w14:paraId="2071E1A4" w14:textId="77777777" w:rsidR="00FA6B6E" w:rsidRPr="00223FA3" w:rsidRDefault="00FA6B6E"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序号</w:t>
            </w:r>
          </w:p>
        </w:tc>
        <w:tc>
          <w:tcPr>
            <w:tcW w:w="1028" w:type="dxa"/>
            <w:shd w:val="clear" w:color="auto" w:fill="auto"/>
            <w:vAlign w:val="center"/>
            <w:hideMark/>
          </w:tcPr>
          <w:p w14:paraId="4BEA1211" w14:textId="77777777" w:rsidR="00FA6B6E" w:rsidRPr="00223FA3" w:rsidRDefault="00FA6B6E"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子项目</w:t>
            </w:r>
          </w:p>
          <w:p w14:paraId="6DC3E692" w14:textId="77777777" w:rsidR="00FA6B6E" w:rsidRPr="00223FA3" w:rsidRDefault="00FA6B6E"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名称</w:t>
            </w:r>
          </w:p>
        </w:tc>
        <w:tc>
          <w:tcPr>
            <w:tcW w:w="3827" w:type="dxa"/>
            <w:shd w:val="clear" w:color="auto" w:fill="auto"/>
            <w:vAlign w:val="center"/>
            <w:hideMark/>
          </w:tcPr>
          <w:p w14:paraId="0F716B6C" w14:textId="77777777" w:rsidR="00FA6B6E" w:rsidRPr="00223FA3" w:rsidRDefault="00FA6B6E"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建设规模及内容</w:t>
            </w:r>
          </w:p>
        </w:tc>
        <w:tc>
          <w:tcPr>
            <w:tcW w:w="953" w:type="dxa"/>
            <w:shd w:val="clear" w:color="auto" w:fill="auto"/>
            <w:vAlign w:val="center"/>
            <w:hideMark/>
          </w:tcPr>
          <w:p w14:paraId="0D32D5CB" w14:textId="77777777" w:rsidR="00FA6B6E" w:rsidRPr="00223FA3" w:rsidRDefault="00FA6B6E"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计划完成时间</w:t>
            </w:r>
          </w:p>
        </w:tc>
        <w:tc>
          <w:tcPr>
            <w:tcW w:w="1353" w:type="dxa"/>
            <w:shd w:val="clear" w:color="auto" w:fill="auto"/>
            <w:vAlign w:val="center"/>
            <w:hideMark/>
          </w:tcPr>
          <w:p w14:paraId="72409220" w14:textId="77777777" w:rsidR="00FA6B6E" w:rsidRPr="00223FA3" w:rsidRDefault="00FA6B6E"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项目计划投资金额（万元）</w:t>
            </w:r>
          </w:p>
        </w:tc>
        <w:tc>
          <w:tcPr>
            <w:tcW w:w="1259" w:type="dxa"/>
            <w:shd w:val="clear" w:color="auto" w:fill="auto"/>
            <w:vAlign w:val="center"/>
            <w:hideMark/>
          </w:tcPr>
          <w:p w14:paraId="3232DD79" w14:textId="77777777" w:rsidR="00FA6B6E" w:rsidRPr="00223FA3" w:rsidRDefault="00FA6B6E"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可行性研究报告批复时间</w:t>
            </w:r>
          </w:p>
        </w:tc>
      </w:tr>
      <w:tr w:rsidR="00FA6B6E" w:rsidRPr="00223FA3" w14:paraId="6DCDFB75" w14:textId="77777777" w:rsidTr="004D43AC">
        <w:trPr>
          <w:trHeight w:val="567"/>
          <w:jc w:val="center"/>
        </w:trPr>
        <w:tc>
          <w:tcPr>
            <w:tcW w:w="640" w:type="dxa"/>
            <w:shd w:val="clear" w:color="auto" w:fill="auto"/>
            <w:noWrap/>
            <w:vAlign w:val="center"/>
            <w:hideMark/>
          </w:tcPr>
          <w:p w14:paraId="64D9050B"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w:t>
            </w:r>
          </w:p>
        </w:tc>
        <w:tc>
          <w:tcPr>
            <w:tcW w:w="1028" w:type="dxa"/>
            <w:shd w:val="clear" w:color="auto" w:fill="auto"/>
            <w:vAlign w:val="center"/>
            <w:hideMark/>
          </w:tcPr>
          <w:p w14:paraId="74A36750"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增城区荔城大道市政道路升级改造工程</w:t>
            </w:r>
          </w:p>
        </w:tc>
        <w:tc>
          <w:tcPr>
            <w:tcW w:w="3827" w:type="dxa"/>
            <w:shd w:val="clear" w:color="auto" w:fill="auto"/>
            <w:vAlign w:val="center"/>
            <w:hideMark/>
          </w:tcPr>
          <w:p w14:paraId="3BBF4C9E" w14:textId="77777777"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w:t>
            </w:r>
            <w:r w:rsidRPr="00691990">
              <w:rPr>
                <w:rFonts w:cs="Times New Roman"/>
                <w:sz w:val="24"/>
              </w:rPr>
              <w:t>1</w:t>
            </w:r>
            <w:r w:rsidRPr="00223FA3">
              <w:rPr>
                <w:rFonts w:cs="Times New Roman"/>
                <w:sz w:val="24"/>
              </w:rPr>
              <w:t>）荔城大道改造范围西起增城大道，东至沙园路，道路等级为城市主干道，全长</w:t>
            </w:r>
            <w:r w:rsidRPr="00691990">
              <w:rPr>
                <w:rFonts w:cs="Times New Roman"/>
                <w:sz w:val="24"/>
              </w:rPr>
              <w:t>5</w:t>
            </w:r>
            <w:r w:rsidRPr="00223FA3">
              <w:rPr>
                <w:rFonts w:cs="Times New Roman"/>
                <w:sz w:val="24"/>
              </w:rPr>
              <w:t>.</w:t>
            </w:r>
            <w:r w:rsidRPr="00691990">
              <w:rPr>
                <w:rFonts w:cs="Times New Roman"/>
                <w:sz w:val="24"/>
              </w:rPr>
              <w:t>77</w:t>
            </w:r>
            <w:r w:rsidRPr="00223FA3">
              <w:rPr>
                <w:rFonts w:cs="Times New Roman"/>
                <w:sz w:val="24"/>
              </w:rPr>
              <w:t>km</w:t>
            </w:r>
            <w:r w:rsidRPr="00223FA3">
              <w:rPr>
                <w:rFonts w:cs="Times New Roman"/>
                <w:sz w:val="24"/>
              </w:rPr>
              <w:t>，道路宽</w:t>
            </w:r>
            <w:r w:rsidRPr="00691990">
              <w:rPr>
                <w:rFonts w:cs="Times New Roman"/>
                <w:sz w:val="24"/>
              </w:rPr>
              <w:t>52</w:t>
            </w:r>
            <w:r w:rsidRPr="00223FA3">
              <w:rPr>
                <w:rFonts w:cs="Times New Roman"/>
                <w:sz w:val="24"/>
              </w:rPr>
              <w:t>~</w:t>
            </w:r>
            <w:r w:rsidRPr="00691990">
              <w:rPr>
                <w:rFonts w:cs="Times New Roman"/>
                <w:sz w:val="24"/>
              </w:rPr>
              <w:t>67</w:t>
            </w:r>
            <w:r w:rsidRPr="00223FA3">
              <w:rPr>
                <w:rFonts w:cs="Times New Roman"/>
                <w:sz w:val="24"/>
              </w:rPr>
              <w:t>.</w:t>
            </w:r>
            <w:r w:rsidRPr="00691990">
              <w:rPr>
                <w:rFonts w:cs="Times New Roman"/>
                <w:sz w:val="24"/>
              </w:rPr>
              <w:t>6</w:t>
            </w:r>
            <w:r w:rsidRPr="00223FA3">
              <w:rPr>
                <w:rFonts w:cs="Times New Roman"/>
                <w:sz w:val="24"/>
              </w:rPr>
              <w:t>m</w:t>
            </w:r>
            <w:r w:rsidRPr="00223FA3">
              <w:rPr>
                <w:rFonts w:cs="Times New Roman"/>
                <w:sz w:val="24"/>
              </w:rPr>
              <w:t>，双向八车道，设计速度</w:t>
            </w:r>
            <w:r w:rsidRPr="00691990">
              <w:rPr>
                <w:rFonts w:cs="Times New Roman"/>
                <w:sz w:val="24"/>
              </w:rPr>
              <w:t>60</w:t>
            </w:r>
            <w:r w:rsidRPr="00223FA3">
              <w:rPr>
                <w:rFonts w:cs="Times New Roman"/>
                <w:sz w:val="24"/>
              </w:rPr>
              <w:t>km/h</w:t>
            </w:r>
            <w:r w:rsidRPr="00223FA3">
              <w:rPr>
                <w:rFonts w:cs="Times New Roman"/>
                <w:sz w:val="24"/>
              </w:rPr>
              <w:t>。</w:t>
            </w:r>
            <w:r w:rsidRPr="00223FA3">
              <w:rPr>
                <w:rFonts w:cs="Times New Roman"/>
                <w:sz w:val="24"/>
              </w:rPr>
              <w:br/>
            </w:r>
            <w:r w:rsidRPr="00223FA3">
              <w:rPr>
                <w:rFonts w:cs="Times New Roman"/>
                <w:sz w:val="24"/>
              </w:rPr>
              <w:t>（</w:t>
            </w:r>
            <w:r w:rsidRPr="00691990">
              <w:rPr>
                <w:rFonts w:cs="Times New Roman"/>
                <w:sz w:val="24"/>
              </w:rPr>
              <w:t>2</w:t>
            </w:r>
            <w:r w:rsidRPr="00223FA3">
              <w:rPr>
                <w:rFonts w:cs="Times New Roman"/>
                <w:sz w:val="24"/>
              </w:rPr>
              <w:t>）飞扬西路建设范围西起百花路，东至荔星大道北，道路等级为城市次干路，全长</w:t>
            </w:r>
            <w:r w:rsidRPr="00691990">
              <w:rPr>
                <w:rFonts w:cs="Times New Roman"/>
                <w:sz w:val="24"/>
              </w:rPr>
              <w:t>487</w:t>
            </w:r>
            <w:r w:rsidRPr="00223FA3">
              <w:rPr>
                <w:rFonts w:cs="Times New Roman"/>
                <w:sz w:val="24"/>
              </w:rPr>
              <w:t>m</w:t>
            </w:r>
            <w:r w:rsidRPr="00223FA3">
              <w:rPr>
                <w:rFonts w:cs="Times New Roman"/>
                <w:sz w:val="24"/>
              </w:rPr>
              <w:t>，道路宽</w:t>
            </w:r>
            <w:r w:rsidRPr="00691990">
              <w:rPr>
                <w:rFonts w:cs="Times New Roman"/>
                <w:sz w:val="24"/>
              </w:rPr>
              <w:t>32</w:t>
            </w:r>
            <w:r w:rsidRPr="00223FA3">
              <w:rPr>
                <w:rFonts w:cs="Times New Roman"/>
                <w:sz w:val="24"/>
              </w:rPr>
              <w:t>m</w:t>
            </w:r>
            <w:r w:rsidRPr="00223FA3">
              <w:rPr>
                <w:rFonts w:cs="Times New Roman"/>
                <w:sz w:val="24"/>
              </w:rPr>
              <w:t>，双向四车道，设计速度</w:t>
            </w:r>
            <w:r w:rsidRPr="00691990">
              <w:rPr>
                <w:rFonts w:cs="Times New Roman"/>
                <w:sz w:val="24"/>
              </w:rPr>
              <w:t>40</w:t>
            </w:r>
            <w:r w:rsidRPr="00223FA3">
              <w:rPr>
                <w:rFonts w:cs="Times New Roman"/>
                <w:sz w:val="24"/>
              </w:rPr>
              <w:t>km/h</w:t>
            </w:r>
            <w:r w:rsidRPr="00223FA3">
              <w:rPr>
                <w:rFonts w:cs="Times New Roman"/>
                <w:sz w:val="24"/>
              </w:rPr>
              <w:t>。</w:t>
            </w:r>
            <w:r w:rsidRPr="00223FA3">
              <w:rPr>
                <w:rFonts w:cs="Times New Roman"/>
                <w:sz w:val="24"/>
              </w:rPr>
              <w:br/>
            </w:r>
            <w:r w:rsidRPr="00223FA3">
              <w:rPr>
                <w:rFonts w:cs="Times New Roman"/>
                <w:sz w:val="24"/>
              </w:rPr>
              <w:t>（</w:t>
            </w:r>
            <w:r w:rsidRPr="00691990">
              <w:rPr>
                <w:rFonts w:cs="Times New Roman"/>
                <w:sz w:val="24"/>
              </w:rPr>
              <w:t>3</w:t>
            </w:r>
            <w:r w:rsidRPr="00223FA3">
              <w:rPr>
                <w:rFonts w:cs="Times New Roman"/>
                <w:sz w:val="24"/>
              </w:rPr>
              <w:t>）荔星大道北北起于飞扬西路以北，南至荔城大道交叉口，道路等级为城市主干路，全长约</w:t>
            </w:r>
            <w:r w:rsidRPr="00691990">
              <w:rPr>
                <w:rFonts w:cs="Times New Roman"/>
                <w:sz w:val="24"/>
              </w:rPr>
              <w:t>588</w:t>
            </w:r>
            <w:r w:rsidRPr="00223FA3">
              <w:rPr>
                <w:rFonts w:cs="Times New Roman"/>
                <w:sz w:val="24"/>
              </w:rPr>
              <w:t>m</w:t>
            </w:r>
            <w:r w:rsidRPr="00223FA3">
              <w:rPr>
                <w:rFonts w:cs="Times New Roman"/>
                <w:sz w:val="24"/>
              </w:rPr>
              <w:t>，道路宽</w:t>
            </w:r>
            <w:r w:rsidRPr="00691990">
              <w:rPr>
                <w:rFonts w:cs="Times New Roman"/>
                <w:sz w:val="24"/>
              </w:rPr>
              <w:t>60</w:t>
            </w:r>
            <w:r w:rsidRPr="00223FA3">
              <w:rPr>
                <w:rFonts w:cs="Times New Roman"/>
                <w:sz w:val="24"/>
              </w:rPr>
              <w:t>m</w:t>
            </w:r>
            <w:r w:rsidRPr="00223FA3">
              <w:rPr>
                <w:rFonts w:cs="Times New Roman"/>
                <w:sz w:val="24"/>
              </w:rPr>
              <w:t>，双向八车道，设计速度为</w:t>
            </w:r>
            <w:r w:rsidRPr="00691990">
              <w:rPr>
                <w:rFonts w:cs="Times New Roman"/>
                <w:sz w:val="24"/>
              </w:rPr>
              <w:t>60</w:t>
            </w:r>
            <w:r w:rsidRPr="00223FA3">
              <w:rPr>
                <w:rFonts w:cs="Times New Roman"/>
                <w:sz w:val="24"/>
              </w:rPr>
              <w:t>km/h</w:t>
            </w:r>
            <w:r w:rsidRPr="00223FA3">
              <w:rPr>
                <w:rFonts w:cs="Times New Roman"/>
                <w:sz w:val="24"/>
              </w:rPr>
              <w:t>。</w:t>
            </w:r>
          </w:p>
        </w:tc>
        <w:tc>
          <w:tcPr>
            <w:tcW w:w="953" w:type="dxa"/>
            <w:shd w:val="clear" w:color="auto" w:fill="auto"/>
            <w:vAlign w:val="center"/>
            <w:hideMark/>
          </w:tcPr>
          <w:p w14:paraId="34EB1A3F"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9</w:t>
            </w:r>
            <w:r w:rsidRPr="00223FA3">
              <w:rPr>
                <w:rFonts w:cs="Times New Roman"/>
                <w:sz w:val="24"/>
              </w:rPr>
              <w:t>月动工，</w:t>
            </w:r>
            <w:r w:rsidRPr="00691990">
              <w:rPr>
                <w:rFonts w:cs="Times New Roman"/>
                <w:sz w:val="24"/>
              </w:rPr>
              <w:t>2021</w:t>
            </w:r>
            <w:r w:rsidRPr="00223FA3">
              <w:rPr>
                <w:rFonts w:cs="Times New Roman"/>
                <w:sz w:val="24"/>
              </w:rPr>
              <w:t>年</w:t>
            </w:r>
            <w:r w:rsidRPr="00691990">
              <w:rPr>
                <w:rFonts w:cs="Times New Roman"/>
                <w:sz w:val="24"/>
              </w:rPr>
              <w:t>2</w:t>
            </w:r>
            <w:r w:rsidRPr="00223FA3">
              <w:rPr>
                <w:rFonts w:cs="Times New Roman"/>
                <w:sz w:val="24"/>
              </w:rPr>
              <w:t>月竣工</w:t>
            </w:r>
          </w:p>
        </w:tc>
        <w:tc>
          <w:tcPr>
            <w:tcW w:w="1353" w:type="dxa"/>
            <w:shd w:val="clear" w:color="auto" w:fill="auto"/>
            <w:vAlign w:val="center"/>
            <w:hideMark/>
          </w:tcPr>
          <w:p w14:paraId="3A5ABC5A"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77091</w:t>
            </w:r>
            <w:r w:rsidRPr="00223FA3">
              <w:rPr>
                <w:rFonts w:cs="Times New Roman"/>
                <w:sz w:val="24"/>
              </w:rPr>
              <w:t>.</w:t>
            </w:r>
            <w:r w:rsidRPr="00691990">
              <w:rPr>
                <w:rFonts w:cs="Times New Roman"/>
                <w:sz w:val="24"/>
              </w:rPr>
              <w:t>67</w:t>
            </w:r>
          </w:p>
        </w:tc>
        <w:tc>
          <w:tcPr>
            <w:tcW w:w="1259" w:type="dxa"/>
            <w:shd w:val="clear" w:color="auto" w:fill="auto"/>
            <w:vAlign w:val="center"/>
            <w:hideMark/>
          </w:tcPr>
          <w:p w14:paraId="45F89DE4"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7</w:t>
            </w:r>
            <w:r w:rsidRPr="00223FA3">
              <w:rPr>
                <w:rFonts w:cs="Times New Roman"/>
                <w:sz w:val="24"/>
              </w:rPr>
              <w:t>月</w:t>
            </w:r>
            <w:r w:rsidRPr="00691990">
              <w:rPr>
                <w:rFonts w:cs="Times New Roman"/>
                <w:sz w:val="24"/>
              </w:rPr>
              <w:t>24</w:t>
            </w:r>
            <w:r w:rsidRPr="00223FA3">
              <w:rPr>
                <w:rFonts w:cs="Times New Roman"/>
                <w:sz w:val="24"/>
              </w:rPr>
              <w:t>日</w:t>
            </w:r>
          </w:p>
        </w:tc>
      </w:tr>
      <w:tr w:rsidR="00FA6B6E" w:rsidRPr="00223FA3" w14:paraId="33143007" w14:textId="77777777" w:rsidTr="004D43AC">
        <w:trPr>
          <w:trHeight w:val="567"/>
          <w:jc w:val="center"/>
        </w:trPr>
        <w:tc>
          <w:tcPr>
            <w:tcW w:w="640" w:type="dxa"/>
            <w:shd w:val="clear" w:color="auto" w:fill="auto"/>
            <w:noWrap/>
            <w:vAlign w:val="center"/>
            <w:hideMark/>
          </w:tcPr>
          <w:p w14:paraId="1234AA39"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w:t>
            </w:r>
          </w:p>
        </w:tc>
        <w:tc>
          <w:tcPr>
            <w:tcW w:w="1028" w:type="dxa"/>
            <w:shd w:val="clear" w:color="auto" w:fill="auto"/>
            <w:vAlign w:val="center"/>
            <w:hideMark/>
          </w:tcPr>
          <w:p w14:paraId="097303C8"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广州市妇女儿童医疗中心增城院区周边道路工程</w:t>
            </w:r>
          </w:p>
        </w:tc>
        <w:tc>
          <w:tcPr>
            <w:tcW w:w="3827" w:type="dxa"/>
            <w:shd w:val="clear" w:color="auto" w:fill="auto"/>
            <w:vAlign w:val="center"/>
            <w:hideMark/>
          </w:tcPr>
          <w:p w14:paraId="1C64D68A" w14:textId="41B71D33"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广州市妇女儿童医疗中心增城院区周边</w:t>
            </w:r>
            <w:r w:rsidRPr="00691990">
              <w:rPr>
                <w:rFonts w:cs="Times New Roman"/>
                <w:sz w:val="24"/>
              </w:rPr>
              <w:t>3</w:t>
            </w:r>
            <w:r w:rsidRPr="00223FA3">
              <w:rPr>
                <w:rFonts w:cs="Times New Roman"/>
                <w:sz w:val="24"/>
              </w:rPr>
              <w:t>条市政道路建设工程。</w:t>
            </w:r>
            <w:r w:rsidRPr="00223FA3">
              <w:rPr>
                <w:rFonts w:cs="Times New Roman"/>
                <w:sz w:val="24"/>
              </w:rPr>
              <w:br/>
            </w:r>
            <w:r w:rsidRPr="00223FA3">
              <w:rPr>
                <w:rFonts w:cs="Times New Roman"/>
                <w:sz w:val="24"/>
              </w:rPr>
              <w:t>（</w:t>
            </w:r>
            <w:r w:rsidRPr="00691990">
              <w:rPr>
                <w:rFonts w:cs="Times New Roman"/>
                <w:sz w:val="24"/>
              </w:rPr>
              <w:t>1</w:t>
            </w:r>
            <w:r w:rsidRPr="00223FA3">
              <w:rPr>
                <w:rFonts w:cs="Times New Roman"/>
                <w:sz w:val="24"/>
              </w:rPr>
              <w:t>）利民路</w:t>
            </w:r>
            <w:r w:rsidRPr="00691990">
              <w:rPr>
                <w:rFonts w:cs="Times New Roman"/>
                <w:sz w:val="24"/>
              </w:rPr>
              <w:t>338</w:t>
            </w:r>
            <w:r w:rsidRPr="00223FA3">
              <w:rPr>
                <w:rFonts w:cs="Times New Roman"/>
                <w:sz w:val="24"/>
              </w:rPr>
              <w:t>m</w:t>
            </w:r>
            <w:r w:rsidRPr="00223FA3">
              <w:rPr>
                <w:rFonts w:cs="Times New Roman"/>
                <w:sz w:val="24"/>
              </w:rPr>
              <w:t>，为城市次干道，路基宽度</w:t>
            </w:r>
            <w:r w:rsidRPr="00691990">
              <w:rPr>
                <w:rFonts w:cs="Times New Roman"/>
                <w:sz w:val="24"/>
              </w:rPr>
              <w:t>31</w:t>
            </w:r>
            <w:r w:rsidRPr="00223FA3">
              <w:rPr>
                <w:rFonts w:cs="Times New Roman"/>
                <w:sz w:val="24"/>
              </w:rPr>
              <w:t>m</w:t>
            </w:r>
            <w:r w:rsidRPr="00223FA3">
              <w:rPr>
                <w:rFonts w:cs="Times New Roman"/>
                <w:sz w:val="24"/>
              </w:rPr>
              <w:t>，设计速度</w:t>
            </w:r>
            <w:r w:rsidRPr="00691990">
              <w:rPr>
                <w:rFonts w:cs="Times New Roman"/>
                <w:sz w:val="24"/>
              </w:rPr>
              <w:t>50</w:t>
            </w:r>
            <w:r w:rsidRPr="00223FA3">
              <w:rPr>
                <w:rFonts w:cs="Times New Roman"/>
                <w:sz w:val="24"/>
              </w:rPr>
              <w:t>km/h</w:t>
            </w:r>
            <w:r w:rsidRPr="00223FA3">
              <w:rPr>
                <w:rFonts w:cs="Times New Roman"/>
                <w:sz w:val="24"/>
              </w:rPr>
              <w:t>，路面结构为沥青混凝土。</w:t>
            </w:r>
            <w:r w:rsidRPr="00223FA3">
              <w:rPr>
                <w:rFonts w:cs="Times New Roman"/>
                <w:sz w:val="24"/>
              </w:rPr>
              <w:br/>
            </w:r>
            <w:r w:rsidRPr="00223FA3">
              <w:rPr>
                <w:rFonts w:cs="Times New Roman"/>
                <w:sz w:val="24"/>
              </w:rPr>
              <w:t>（</w:t>
            </w:r>
            <w:r w:rsidRPr="00691990">
              <w:rPr>
                <w:rFonts w:cs="Times New Roman"/>
                <w:sz w:val="24"/>
              </w:rPr>
              <w:t>2</w:t>
            </w:r>
            <w:r w:rsidRPr="00223FA3">
              <w:rPr>
                <w:rFonts w:cs="Times New Roman"/>
                <w:sz w:val="24"/>
              </w:rPr>
              <w:t>）挂绿湖北一路</w:t>
            </w:r>
            <w:r w:rsidRPr="00691990">
              <w:rPr>
                <w:rFonts w:cs="Times New Roman"/>
                <w:sz w:val="24"/>
              </w:rPr>
              <w:t>481</w:t>
            </w:r>
            <w:r w:rsidRPr="00223FA3">
              <w:rPr>
                <w:rFonts w:cs="Times New Roman"/>
                <w:sz w:val="24"/>
              </w:rPr>
              <w:t>m</w:t>
            </w:r>
            <w:r w:rsidRPr="00223FA3">
              <w:rPr>
                <w:rFonts w:cs="Times New Roman"/>
                <w:sz w:val="24"/>
              </w:rPr>
              <w:t>，为城市支路，路基宽度</w:t>
            </w:r>
            <w:r w:rsidRPr="00691990">
              <w:rPr>
                <w:rFonts w:cs="Times New Roman"/>
                <w:sz w:val="24"/>
              </w:rPr>
              <w:t>24</w:t>
            </w:r>
            <w:r w:rsidRPr="00223FA3">
              <w:rPr>
                <w:rFonts w:cs="Times New Roman"/>
                <w:sz w:val="24"/>
              </w:rPr>
              <w:t>m</w:t>
            </w:r>
            <w:r w:rsidRPr="00223FA3">
              <w:rPr>
                <w:rFonts w:cs="Times New Roman"/>
                <w:sz w:val="24"/>
              </w:rPr>
              <w:t>，设计速度</w:t>
            </w:r>
            <w:r w:rsidRPr="00691990">
              <w:rPr>
                <w:rFonts w:cs="Times New Roman"/>
                <w:sz w:val="24"/>
              </w:rPr>
              <w:t>40</w:t>
            </w:r>
            <w:r w:rsidRPr="00223FA3">
              <w:rPr>
                <w:rFonts w:cs="Times New Roman"/>
                <w:sz w:val="24"/>
              </w:rPr>
              <w:t>km/h</w:t>
            </w:r>
            <w:r w:rsidRPr="00223FA3">
              <w:rPr>
                <w:rFonts w:cs="Times New Roman"/>
                <w:sz w:val="24"/>
              </w:rPr>
              <w:t>，路面结构为沥青混凝土。</w:t>
            </w:r>
            <w:r w:rsidRPr="00223FA3">
              <w:rPr>
                <w:rFonts w:cs="Times New Roman"/>
                <w:sz w:val="24"/>
              </w:rPr>
              <w:br/>
            </w:r>
            <w:r w:rsidRPr="00223FA3">
              <w:rPr>
                <w:rFonts w:cs="Times New Roman"/>
                <w:sz w:val="24"/>
              </w:rPr>
              <w:t>（</w:t>
            </w:r>
            <w:r w:rsidRPr="00691990">
              <w:rPr>
                <w:rFonts w:cs="Times New Roman"/>
                <w:sz w:val="24"/>
              </w:rPr>
              <w:t>3</w:t>
            </w:r>
            <w:r w:rsidRPr="00223FA3">
              <w:rPr>
                <w:rFonts w:cs="Times New Roman"/>
                <w:sz w:val="24"/>
              </w:rPr>
              <w:t>）东侧规划路</w:t>
            </w:r>
            <w:r w:rsidRPr="00691990">
              <w:rPr>
                <w:rFonts w:cs="Times New Roman"/>
                <w:sz w:val="24"/>
              </w:rPr>
              <w:t>329</w:t>
            </w:r>
            <w:r w:rsidRPr="00223FA3">
              <w:rPr>
                <w:rFonts w:cs="Times New Roman"/>
                <w:sz w:val="24"/>
              </w:rPr>
              <w:t>m</w:t>
            </w:r>
            <w:r w:rsidRPr="00223FA3">
              <w:rPr>
                <w:rFonts w:cs="Times New Roman"/>
                <w:sz w:val="24"/>
              </w:rPr>
              <w:t>，为城市支路，路基宽度</w:t>
            </w:r>
            <w:r w:rsidRPr="00691990">
              <w:rPr>
                <w:rFonts w:cs="Times New Roman"/>
                <w:sz w:val="24"/>
              </w:rPr>
              <w:t>26</w:t>
            </w:r>
            <w:r w:rsidRPr="00223FA3">
              <w:rPr>
                <w:rFonts w:cs="Times New Roman"/>
                <w:sz w:val="24"/>
              </w:rPr>
              <w:t>m</w:t>
            </w:r>
            <w:r w:rsidRPr="00223FA3">
              <w:rPr>
                <w:rFonts w:cs="Times New Roman"/>
                <w:sz w:val="24"/>
              </w:rPr>
              <w:t>，设计速度</w:t>
            </w:r>
            <w:r w:rsidRPr="00691990">
              <w:rPr>
                <w:rFonts w:cs="Times New Roman"/>
                <w:sz w:val="24"/>
              </w:rPr>
              <w:t>40</w:t>
            </w:r>
            <w:r w:rsidRPr="00223FA3">
              <w:rPr>
                <w:rFonts w:cs="Times New Roman"/>
                <w:sz w:val="24"/>
              </w:rPr>
              <w:t>km/h</w:t>
            </w:r>
            <w:r w:rsidRPr="00223FA3">
              <w:rPr>
                <w:rFonts w:cs="Times New Roman"/>
                <w:sz w:val="24"/>
              </w:rPr>
              <w:t>，路面结构为沥青混凝土。</w:t>
            </w:r>
            <w:r w:rsidRPr="00223FA3">
              <w:rPr>
                <w:rFonts w:cs="Times New Roman"/>
                <w:sz w:val="24"/>
              </w:rPr>
              <w:br/>
            </w:r>
            <w:r w:rsidRPr="00223FA3">
              <w:rPr>
                <w:rFonts w:cs="Times New Roman"/>
                <w:sz w:val="24"/>
              </w:rPr>
              <w:t>配套道路、涵洞、交通、给（排）水、电力管沟、照明、交通监控和绿化等工程。</w:t>
            </w:r>
          </w:p>
        </w:tc>
        <w:tc>
          <w:tcPr>
            <w:tcW w:w="953" w:type="dxa"/>
            <w:shd w:val="clear" w:color="auto" w:fill="auto"/>
            <w:vAlign w:val="center"/>
            <w:hideMark/>
          </w:tcPr>
          <w:p w14:paraId="63873F87" w14:textId="309CBA8E" w:rsidR="00FA6B6E" w:rsidRPr="00223FA3" w:rsidRDefault="00506F5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w:t>
            </w:r>
            <w:r w:rsidR="00FA6B6E" w:rsidRPr="00691990">
              <w:rPr>
                <w:rFonts w:cs="Times New Roman"/>
                <w:sz w:val="24"/>
              </w:rPr>
              <w:t>19</w:t>
            </w:r>
            <w:r w:rsidR="00FA6B6E" w:rsidRPr="00223FA3">
              <w:rPr>
                <w:rFonts w:cs="Times New Roman"/>
                <w:sz w:val="24"/>
              </w:rPr>
              <w:t>年</w:t>
            </w:r>
            <w:r w:rsidR="00FA6B6E" w:rsidRPr="00691990">
              <w:rPr>
                <w:rFonts w:cs="Times New Roman"/>
                <w:sz w:val="24"/>
              </w:rPr>
              <w:t>8</w:t>
            </w:r>
            <w:r w:rsidR="00FA6B6E" w:rsidRPr="00223FA3">
              <w:rPr>
                <w:rFonts w:cs="Times New Roman"/>
                <w:sz w:val="24"/>
              </w:rPr>
              <w:t>月动工，</w:t>
            </w:r>
            <w:r w:rsidRPr="00691990">
              <w:rPr>
                <w:rFonts w:cs="Times New Roman"/>
                <w:sz w:val="24"/>
              </w:rPr>
              <w:t>20</w:t>
            </w:r>
            <w:r w:rsidR="00FA6B6E" w:rsidRPr="00691990">
              <w:rPr>
                <w:rFonts w:cs="Times New Roman"/>
                <w:sz w:val="24"/>
              </w:rPr>
              <w:t>20</w:t>
            </w:r>
            <w:r w:rsidR="00FA6B6E" w:rsidRPr="00223FA3">
              <w:rPr>
                <w:rFonts w:cs="Times New Roman"/>
                <w:sz w:val="24"/>
              </w:rPr>
              <w:t>年</w:t>
            </w:r>
            <w:r w:rsidR="00FA6B6E" w:rsidRPr="00691990">
              <w:rPr>
                <w:rFonts w:cs="Times New Roman"/>
                <w:sz w:val="24"/>
              </w:rPr>
              <w:t>8</w:t>
            </w:r>
            <w:r w:rsidR="00FA6B6E" w:rsidRPr="00223FA3">
              <w:rPr>
                <w:rFonts w:cs="Times New Roman"/>
                <w:sz w:val="24"/>
              </w:rPr>
              <w:t>月竣工</w:t>
            </w:r>
          </w:p>
        </w:tc>
        <w:tc>
          <w:tcPr>
            <w:tcW w:w="1353" w:type="dxa"/>
            <w:shd w:val="clear" w:color="auto" w:fill="auto"/>
            <w:vAlign w:val="center"/>
            <w:hideMark/>
          </w:tcPr>
          <w:p w14:paraId="569CFE40"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14532</w:t>
            </w:r>
            <w:r w:rsidRPr="00223FA3">
              <w:rPr>
                <w:rFonts w:cs="Times New Roman"/>
                <w:sz w:val="24"/>
              </w:rPr>
              <w:t>.</w:t>
            </w:r>
            <w:r w:rsidRPr="00691990">
              <w:rPr>
                <w:rFonts w:cs="Times New Roman"/>
                <w:sz w:val="24"/>
              </w:rPr>
              <w:t>73</w:t>
            </w:r>
          </w:p>
        </w:tc>
        <w:tc>
          <w:tcPr>
            <w:tcW w:w="1259" w:type="dxa"/>
            <w:shd w:val="clear" w:color="auto" w:fill="auto"/>
            <w:vAlign w:val="center"/>
            <w:hideMark/>
          </w:tcPr>
          <w:p w14:paraId="5FD2BFC7"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w:t>
            </w:r>
            <w:r w:rsidRPr="00223FA3">
              <w:rPr>
                <w:rFonts w:cs="Times New Roman"/>
                <w:sz w:val="24"/>
              </w:rPr>
              <w:t>月</w:t>
            </w:r>
            <w:r w:rsidRPr="00691990">
              <w:rPr>
                <w:rFonts w:cs="Times New Roman"/>
                <w:sz w:val="24"/>
              </w:rPr>
              <w:t>18</w:t>
            </w:r>
            <w:r w:rsidRPr="00223FA3">
              <w:rPr>
                <w:rFonts w:cs="Times New Roman"/>
                <w:sz w:val="24"/>
              </w:rPr>
              <w:t>日</w:t>
            </w:r>
          </w:p>
        </w:tc>
      </w:tr>
      <w:tr w:rsidR="00FA6B6E" w:rsidRPr="00223FA3" w14:paraId="7622726F" w14:textId="77777777" w:rsidTr="004D43AC">
        <w:trPr>
          <w:trHeight w:val="567"/>
          <w:jc w:val="center"/>
        </w:trPr>
        <w:tc>
          <w:tcPr>
            <w:tcW w:w="640" w:type="dxa"/>
            <w:shd w:val="clear" w:color="auto" w:fill="auto"/>
            <w:noWrap/>
            <w:vAlign w:val="center"/>
            <w:hideMark/>
          </w:tcPr>
          <w:p w14:paraId="28834440"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3</w:t>
            </w:r>
          </w:p>
        </w:tc>
        <w:tc>
          <w:tcPr>
            <w:tcW w:w="1028" w:type="dxa"/>
            <w:shd w:val="clear" w:color="auto" w:fill="auto"/>
            <w:vAlign w:val="center"/>
            <w:hideMark/>
          </w:tcPr>
          <w:p w14:paraId="4EDE1E92"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增城广场周边</w:t>
            </w:r>
            <w:r w:rsidRPr="00691990">
              <w:rPr>
                <w:rFonts w:cs="Times New Roman"/>
                <w:sz w:val="24"/>
              </w:rPr>
              <w:t>110</w:t>
            </w:r>
            <w:r w:rsidRPr="00223FA3">
              <w:rPr>
                <w:rFonts w:cs="Times New Roman"/>
                <w:sz w:val="24"/>
              </w:rPr>
              <w:t>KV</w:t>
            </w:r>
            <w:r w:rsidRPr="00223FA3">
              <w:rPr>
                <w:rFonts w:cs="Times New Roman"/>
                <w:sz w:val="24"/>
              </w:rPr>
              <w:t>高压线下地迁改工程</w:t>
            </w:r>
          </w:p>
        </w:tc>
        <w:tc>
          <w:tcPr>
            <w:tcW w:w="3827" w:type="dxa"/>
            <w:shd w:val="clear" w:color="auto" w:fill="auto"/>
            <w:vAlign w:val="center"/>
            <w:hideMark/>
          </w:tcPr>
          <w:p w14:paraId="3A47A048" w14:textId="5DD4A491"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w:t>
            </w:r>
            <w:r w:rsidRPr="00691990">
              <w:rPr>
                <w:rFonts w:cs="Times New Roman"/>
                <w:sz w:val="24"/>
              </w:rPr>
              <w:t>1</w:t>
            </w:r>
            <w:r w:rsidRPr="00223FA3">
              <w:rPr>
                <w:rFonts w:cs="Times New Roman"/>
                <w:sz w:val="24"/>
              </w:rPr>
              <w:t>）拆除</w:t>
            </w:r>
            <w:r w:rsidRPr="00691990">
              <w:rPr>
                <w:rFonts w:cs="Times New Roman"/>
                <w:sz w:val="24"/>
              </w:rPr>
              <w:t>110</w:t>
            </w:r>
            <w:r w:rsidRPr="00223FA3">
              <w:rPr>
                <w:rFonts w:cs="Times New Roman"/>
                <w:sz w:val="24"/>
              </w:rPr>
              <w:t>kV</w:t>
            </w:r>
            <w:r w:rsidRPr="00223FA3">
              <w:rPr>
                <w:rFonts w:cs="Times New Roman"/>
                <w:sz w:val="24"/>
              </w:rPr>
              <w:t>东电线城西甲支线全线、</w:t>
            </w:r>
            <w:r w:rsidRPr="00691990">
              <w:rPr>
                <w:rFonts w:cs="Times New Roman"/>
                <w:sz w:val="24"/>
              </w:rPr>
              <w:t>110</w:t>
            </w:r>
            <w:r w:rsidRPr="00223FA3">
              <w:rPr>
                <w:rFonts w:cs="Times New Roman"/>
                <w:sz w:val="24"/>
              </w:rPr>
              <w:t>kV</w:t>
            </w:r>
            <w:r w:rsidRPr="00223FA3">
              <w:rPr>
                <w:rFonts w:cs="Times New Roman"/>
                <w:sz w:val="24"/>
              </w:rPr>
              <w:t>荔富线城西乙支线</w:t>
            </w:r>
            <w:r w:rsidRPr="00223FA3">
              <w:rPr>
                <w:rFonts w:cs="Times New Roman"/>
                <w:sz w:val="24"/>
              </w:rPr>
              <w:t>#</w:t>
            </w:r>
            <w:r w:rsidRPr="00691990">
              <w:rPr>
                <w:rFonts w:cs="Times New Roman"/>
                <w:sz w:val="24"/>
              </w:rPr>
              <w:t>03</w:t>
            </w:r>
            <w:r w:rsidRPr="00223FA3">
              <w:rPr>
                <w:rFonts w:cs="Times New Roman"/>
                <w:sz w:val="24"/>
              </w:rPr>
              <w:t>-</w:t>
            </w:r>
            <w:r w:rsidRPr="00223FA3">
              <w:rPr>
                <w:rFonts w:cs="Times New Roman"/>
                <w:sz w:val="24"/>
              </w:rPr>
              <w:t>城西变电站段、</w:t>
            </w:r>
            <w:r w:rsidRPr="00691990">
              <w:rPr>
                <w:rFonts w:cs="Times New Roman"/>
                <w:sz w:val="24"/>
              </w:rPr>
              <w:t>110</w:t>
            </w:r>
            <w:r w:rsidRPr="00223FA3">
              <w:rPr>
                <w:rFonts w:cs="Times New Roman"/>
                <w:sz w:val="24"/>
              </w:rPr>
              <w:t>kV</w:t>
            </w:r>
            <w:r w:rsidRPr="00223FA3">
              <w:rPr>
                <w:rFonts w:cs="Times New Roman"/>
                <w:sz w:val="24"/>
              </w:rPr>
              <w:t>荔电线城西丙支线全线、</w:t>
            </w:r>
            <w:r w:rsidRPr="00691990">
              <w:rPr>
                <w:rFonts w:cs="Times New Roman"/>
                <w:sz w:val="24"/>
              </w:rPr>
              <w:t>110</w:t>
            </w:r>
            <w:r w:rsidRPr="00223FA3">
              <w:rPr>
                <w:rFonts w:cs="Times New Roman"/>
                <w:sz w:val="24"/>
              </w:rPr>
              <w:t>kV</w:t>
            </w:r>
            <w:r w:rsidRPr="00223FA3">
              <w:rPr>
                <w:rFonts w:cs="Times New Roman"/>
                <w:sz w:val="24"/>
              </w:rPr>
              <w:t>荔电线</w:t>
            </w:r>
            <w:r w:rsidRPr="00223FA3">
              <w:rPr>
                <w:rFonts w:cs="Times New Roman"/>
                <w:sz w:val="24"/>
              </w:rPr>
              <w:t>#</w:t>
            </w:r>
            <w:r w:rsidRPr="00691990">
              <w:rPr>
                <w:rFonts w:cs="Times New Roman"/>
                <w:sz w:val="24"/>
              </w:rPr>
              <w:t>45</w:t>
            </w:r>
            <w:r w:rsidRPr="00223FA3">
              <w:rPr>
                <w:rFonts w:cs="Times New Roman"/>
                <w:sz w:val="24"/>
              </w:rPr>
              <w:t>-</w:t>
            </w:r>
            <w:r w:rsidRPr="00223FA3">
              <w:rPr>
                <w:rFonts w:cs="Times New Roman"/>
                <w:sz w:val="24"/>
              </w:rPr>
              <w:t>荔电降压站段架空线路。拆除架空线路段单线长度共</w:t>
            </w:r>
            <w:r w:rsidRPr="00691990">
              <w:rPr>
                <w:rFonts w:cs="Times New Roman"/>
                <w:sz w:val="24"/>
              </w:rPr>
              <w:t>8</w:t>
            </w:r>
            <w:r w:rsidRPr="00223FA3">
              <w:rPr>
                <w:rFonts w:cs="Times New Roman"/>
                <w:sz w:val="24"/>
              </w:rPr>
              <w:t>.</w:t>
            </w:r>
            <w:r w:rsidRPr="00691990">
              <w:rPr>
                <w:rFonts w:cs="Times New Roman"/>
                <w:sz w:val="24"/>
              </w:rPr>
              <w:t>6</w:t>
            </w:r>
            <w:r w:rsidRPr="00223FA3">
              <w:rPr>
                <w:rFonts w:cs="Times New Roman"/>
                <w:sz w:val="24"/>
              </w:rPr>
              <w:t>km</w:t>
            </w:r>
            <w:r w:rsidRPr="00223FA3">
              <w:rPr>
                <w:rFonts w:cs="Times New Roman"/>
                <w:sz w:val="24"/>
              </w:rPr>
              <w:t>。</w:t>
            </w:r>
            <w:r w:rsidRPr="00223FA3">
              <w:rPr>
                <w:rFonts w:cs="Times New Roman"/>
                <w:sz w:val="24"/>
              </w:rPr>
              <w:br/>
            </w:r>
            <w:r w:rsidRPr="00223FA3">
              <w:rPr>
                <w:rFonts w:cs="Times New Roman"/>
                <w:sz w:val="24"/>
              </w:rPr>
              <w:t>（</w:t>
            </w:r>
            <w:r w:rsidRPr="00691990">
              <w:rPr>
                <w:rFonts w:cs="Times New Roman"/>
                <w:sz w:val="24"/>
              </w:rPr>
              <w:t>2</w:t>
            </w:r>
            <w:r w:rsidRPr="00223FA3">
              <w:rPr>
                <w:rFonts w:cs="Times New Roman"/>
                <w:sz w:val="24"/>
              </w:rPr>
              <w:t>）对</w:t>
            </w:r>
            <w:r w:rsidRPr="00691990">
              <w:rPr>
                <w:rFonts w:cs="Times New Roman"/>
                <w:sz w:val="24"/>
              </w:rPr>
              <w:t>110</w:t>
            </w:r>
            <w:r w:rsidRPr="00223FA3">
              <w:rPr>
                <w:rFonts w:cs="Times New Roman"/>
                <w:sz w:val="24"/>
              </w:rPr>
              <w:t>kV</w:t>
            </w:r>
            <w:r w:rsidRPr="00223FA3">
              <w:rPr>
                <w:rFonts w:cs="Times New Roman"/>
                <w:sz w:val="24"/>
              </w:rPr>
              <w:t>城西站进行改造，将现状架空线路出线改造为电缆出线的方式；并对</w:t>
            </w:r>
            <w:r w:rsidRPr="00691990">
              <w:rPr>
                <w:rFonts w:cs="Times New Roman"/>
                <w:sz w:val="24"/>
              </w:rPr>
              <w:t>110</w:t>
            </w:r>
            <w:r w:rsidRPr="00223FA3">
              <w:rPr>
                <w:rFonts w:cs="Times New Roman"/>
                <w:sz w:val="24"/>
              </w:rPr>
              <w:t>kV</w:t>
            </w:r>
            <w:r w:rsidRPr="00223FA3">
              <w:rPr>
                <w:rFonts w:cs="Times New Roman"/>
                <w:sz w:val="24"/>
              </w:rPr>
              <w:t>荔电降压站进行改造，将架空接线方式改为站内电缆</w:t>
            </w:r>
            <w:r w:rsidRPr="00223FA3">
              <w:rPr>
                <w:rFonts w:cs="Times New Roman"/>
                <w:sz w:val="24"/>
              </w:rPr>
              <w:t>T</w:t>
            </w:r>
            <w:r w:rsidRPr="00223FA3">
              <w:rPr>
                <w:rFonts w:cs="Times New Roman"/>
                <w:sz w:val="24"/>
              </w:rPr>
              <w:t>接方式。</w:t>
            </w:r>
            <w:r w:rsidRPr="00223FA3">
              <w:rPr>
                <w:rFonts w:cs="Times New Roman"/>
                <w:sz w:val="24"/>
              </w:rPr>
              <w:br/>
            </w:r>
            <w:r w:rsidRPr="00223FA3">
              <w:rPr>
                <w:rFonts w:cs="Times New Roman"/>
                <w:sz w:val="24"/>
              </w:rPr>
              <w:t>（</w:t>
            </w:r>
            <w:r w:rsidRPr="00691990">
              <w:rPr>
                <w:rFonts w:cs="Times New Roman"/>
                <w:sz w:val="24"/>
              </w:rPr>
              <w:t>3</w:t>
            </w:r>
            <w:r w:rsidRPr="00223FA3">
              <w:rPr>
                <w:rFonts w:cs="Times New Roman"/>
                <w:sz w:val="24"/>
              </w:rPr>
              <w:t>）于</w:t>
            </w:r>
            <w:r w:rsidRPr="00691990">
              <w:rPr>
                <w:rFonts w:cs="Times New Roman"/>
                <w:sz w:val="24"/>
              </w:rPr>
              <w:t>110</w:t>
            </w:r>
            <w:r w:rsidRPr="00223FA3">
              <w:rPr>
                <w:rFonts w:cs="Times New Roman"/>
                <w:sz w:val="24"/>
              </w:rPr>
              <w:t>kV</w:t>
            </w:r>
            <w:r w:rsidRPr="00223FA3">
              <w:rPr>
                <w:rFonts w:cs="Times New Roman"/>
                <w:sz w:val="24"/>
              </w:rPr>
              <w:t>荔富线城西乙支线</w:t>
            </w:r>
            <w:r w:rsidRPr="00223FA3">
              <w:rPr>
                <w:rFonts w:cs="Times New Roman"/>
                <w:sz w:val="24"/>
              </w:rPr>
              <w:t>#</w:t>
            </w:r>
            <w:r w:rsidRPr="00691990">
              <w:rPr>
                <w:rFonts w:cs="Times New Roman"/>
                <w:sz w:val="24"/>
              </w:rPr>
              <w:t>03</w:t>
            </w:r>
            <w:r w:rsidRPr="00223FA3">
              <w:rPr>
                <w:rFonts w:cs="Times New Roman"/>
                <w:sz w:val="24"/>
              </w:rPr>
              <w:t>（</w:t>
            </w:r>
            <w:r w:rsidRPr="00691990">
              <w:rPr>
                <w:rFonts w:cs="Times New Roman"/>
                <w:sz w:val="24"/>
              </w:rPr>
              <w:t>110</w:t>
            </w:r>
            <w:r w:rsidRPr="00223FA3">
              <w:rPr>
                <w:rFonts w:cs="Times New Roman"/>
                <w:sz w:val="24"/>
              </w:rPr>
              <w:t>kV</w:t>
            </w:r>
            <w:r w:rsidRPr="00223FA3">
              <w:rPr>
                <w:rFonts w:cs="Times New Roman"/>
                <w:sz w:val="24"/>
              </w:rPr>
              <w:t>荔电线</w:t>
            </w:r>
            <w:r w:rsidRPr="00223FA3">
              <w:rPr>
                <w:rFonts w:cs="Times New Roman"/>
                <w:sz w:val="24"/>
              </w:rPr>
              <w:t>#</w:t>
            </w:r>
            <w:r w:rsidRPr="00691990">
              <w:rPr>
                <w:rFonts w:cs="Times New Roman"/>
                <w:sz w:val="24"/>
              </w:rPr>
              <w:t>45</w:t>
            </w:r>
            <w:r w:rsidRPr="00223FA3">
              <w:rPr>
                <w:rFonts w:cs="Times New Roman"/>
                <w:sz w:val="24"/>
              </w:rPr>
              <w:t>）大号侧新建</w:t>
            </w:r>
            <w:r w:rsidRPr="00223FA3">
              <w:rPr>
                <w:rFonts w:cs="Times New Roman"/>
                <w:sz w:val="24"/>
              </w:rPr>
              <w:t>J</w:t>
            </w:r>
            <w:r w:rsidRPr="00691990">
              <w:rPr>
                <w:rFonts w:cs="Times New Roman"/>
                <w:sz w:val="24"/>
              </w:rPr>
              <w:t>1</w:t>
            </w:r>
            <w:r w:rsidRPr="00223FA3">
              <w:rPr>
                <w:rFonts w:cs="Times New Roman"/>
                <w:sz w:val="24"/>
              </w:rPr>
              <w:t>电缆终端塔一处，规格为</w:t>
            </w:r>
            <w:r w:rsidRPr="00691990">
              <w:rPr>
                <w:rFonts w:cs="Times New Roman"/>
                <w:sz w:val="24"/>
              </w:rPr>
              <w:t>12</w:t>
            </w:r>
            <w:r w:rsidRPr="00223FA3">
              <w:rPr>
                <w:rFonts w:cs="Times New Roman"/>
                <w:sz w:val="24"/>
              </w:rPr>
              <w:t>x</w:t>
            </w:r>
            <w:r w:rsidRPr="00691990">
              <w:rPr>
                <w:rFonts w:cs="Times New Roman"/>
                <w:sz w:val="24"/>
              </w:rPr>
              <w:t>12</w:t>
            </w:r>
            <w:r w:rsidRPr="00223FA3">
              <w:rPr>
                <w:rFonts w:cs="Times New Roman"/>
                <w:sz w:val="24"/>
              </w:rPr>
              <w:t>m</w:t>
            </w:r>
            <w:r w:rsidRPr="00223FA3">
              <w:rPr>
                <w:rFonts w:cs="Times New Roman"/>
                <w:sz w:val="24"/>
              </w:rPr>
              <w:t>。</w:t>
            </w:r>
            <w:r w:rsidRPr="00223FA3">
              <w:rPr>
                <w:rFonts w:cs="Times New Roman"/>
                <w:sz w:val="24"/>
              </w:rPr>
              <w:br/>
            </w:r>
            <w:r w:rsidRPr="00223FA3">
              <w:rPr>
                <w:rFonts w:cs="Times New Roman"/>
                <w:sz w:val="24"/>
              </w:rPr>
              <w:t>（</w:t>
            </w:r>
            <w:r w:rsidRPr="00691990">
              <w:rPr>
                <w:rFonts w:cs="Times New Roman"/>
                <w:sz w:val="24"/>
              </w:rPr>
              <w:t>4</w:t>
            </w:r>
            <w:r w:rsidRPr="00223FA3">
              <w:rPr>
                <w:rFonts w:cs="Times New Roman"/>
                <w:sz w:val="24"/>
              </w:rPr>
              <w:t>）新建城西站</w:t>
            </w:r>
            <w:r w:rsidRPr="00223FA3">
              <w:rPr>
                <w:rFonts w:cs="Times New Roman"/>
                <w:sz w:val="24"/>
              </w:rPr>
              <w:t>-</w:t>
            </w:r>
            <w:r w:rsidRPr="00223FA3">
              <w:rPr>
                <w:rFonts w:cs="Times New Roman"/>
                <w:sz w:val="24"/>
              </w:rPr>
              <w:t>荔电降压站、荔电降压站</w:t>
            </w:r>
            <w:r w:rsidRPr="00223FA3">
              <w:rPr>
                <w:rFonts w:cs="Times New Roman"/>
                <w:sz w:val="24"/>
              </w:rPr>
              <w:t>-J</w:t>
            </w:r>
            <w:r w:rsidRPr="00691990">
              <w:rPr>
                <w:rFonts w:cs="Times New Roman"/>
                <w:sz w:val="24"/>
              </w:rPr>
              <w:t>1</w:t>
            </w:r>
            <w:r w:rsidRPr="00223FA3">
              <w:rPr>
                <w:rFonts w:cs="Times New Roman"/>
                <w:sz w:val="24"/>
              </w:rPr>
              <w:t>电缆终端场段三回电缆线路。新建三回电缆线路共</w:t>
            </w:r>
            <w:r w:rsidRPr="00691990">
              <w:rPr>
                <w:rFonts w:cs="Times New Roman"/>
                <w:sz w:val="24"/>
              </w:rPr>
              <w:lastRenderedPageBreak/>
              <w:t>8</w:t>
            </w:r>
            <w:r w:rsidRPr="00223FA3">
              <w:rPr>
                <w:rFonts w:cs="Times New Roman"/>
                <w:sz w:val="24"/>
              </w:rPr>
              <w:t>.</w:t>
            </w:r>
            <w:r w:rsidRPr="00691990">
              <w:rPr>
                <w:rFonts w:cs="Times New Roman"/>
                <w:sz w:val="24"/>
              </w:rPr>
              <w:t>72</w:t>
            </w:r>
            <w:r w:rsidRPr="00223FA3">
              <w:rPr>
                <w:rFonts w:cs="Times New Roman"/>
                <w:sz w:val="24"/>
              </w:rPr>
              <w:t>km</w:t>
            </w:r>
            <w:r w:rsidRPr="00223FA3">
              <w:rPr>
                <w:rFonts w:cs="Times New Roman"/>
                <w:sz w:val="24"/>
              </w:rPr>
              <w:t>。三回电缆线路主要采用电缆沟的敷设方式，通过路口时采用顶管或埋管的敷设方式，</w:t>
            </w:r>
            <w:r w:rsidRPr="00691990">
              <w:rPr>
                <w:rFonts w:cs="Times New Roman"/>
                <w:sz w:val="24"/>
              </w:rPr>
              <w:t>110</w:t>
            </w:r>
            <w:r w:rsidRPr="00223FA3">
              <w:rPr>
                <w:rFonts w:cs="Times New Roman"/>
                <w:sz w:val="24"/>
              </w:rPr>
              <w:t>kV</w:t>
            </w:r>
            <w:r w:rsidRPr="00223FA3">
              <w:rPr>
                <w:rFonts w:cs="Times New Roman"/>
                <w:sz w:val="24"/>
              </w:rPr>
              <w:t>城西变电站</w:t>
            </w:r>
            <w:r w:rsidRPr="00223FA3">
              <w:rPr>
                <w:rFonts w:cs="Times New Roman"/>
                <w:sz w:val="24"/>
              </w:rPr>
              <w:t>-</w:t>
            </w:r>
            <w:r w:rsidRPr="00223FA3">
              <w:rPr>
                <w:rFonts w:cs="Times New Roman"/>
                <w:sz w:val="24"/>
              </w:rPr>
              <w:t>金竹大道</w:t>
            </w:r>
            <w:r w:rsidRPr="00223FA3">
              <w:rPr>
                <w:rFonts w:cs="Times New Roman"/>
                <w:sz w:val="24"/>
              </w:rPr>
              <w:t>-</w:t>
            </w:r>
            <w:r w:rsidRPr="00223FA3">
              <w:rPr>
                <w:rFonts w:cs="Times New Roman"/>
                <w:sz w:val="24"/>
              </w:rPr>
              <w:t>府佑路段采用六回电缆沟的敷设方式（长约</w:t>
            </w:r>
            <w:r w:rsidRPr="00691990">
              <w:rPr>
                <w:rFonts w:cs="Times New Roman"/>
                <w:sz w:val="24"/>
              </w:rPr>
              <w:t>0</w:t>
            </w:r>
            <w:r w:rsidRPr="00223FA3">
              <w:rPr>
                <w:rFonts w:cs="Times New Roman"/>
                <w:sz w:val="24"/>
              </w:rPr>
              <w:t>.</w:t>
            </w:r>
            <w:r w:rsidRPr="00691990">
              <w:rPr>
                <w:rFonts w:cs="Times New Roman"/>
                <w:sz w:val="24"/>
              </w:rPr>
              <w:t>22</w:t>
            </w:r>
            <w:r w:rsidRPr="00223FA3">
              <w:rPr>
                <w:rFonts w:cs="Times New Roman"/>
                <w:sz w:val="24"/>
              </w:rPr>
              <w:t>km</w:t>
            </w:r>
            <w:r w:rsidRPr="00223FA3">
              <w:rPr>
                <w:rFonts w:cs="Times New Roman"/>
                <w:sz w:val="24"/>
              </w:rPr>
              <w:t>）。（其中三回路</w:t>
            </w:r>
            <w:r w:rsidRPr="00691990">
              <w:rPr>
                <w:rFonts w:cs="Times New Roman"/>
                <w:sz w:val="24"/>
              </w:rPr>
              <w:t>600</w:t>
            </w:r>
            <w:r w:rsidRPr="00223FA3">
              <w:rPr>
                <w:rFonts w:cs="Times New Roman"/>
                <w:sz w:val="24"/>
              </w:rPr>
              <w:t>m</w:t>
            </w:r>
            <w:r w:rsidRPr="00223FA3">
              <w:rPr>
                <w:rFonts w:cs="Times New Roman"/>
                <w:sz w:val="24"/>
              </w:rPr>
              <w:t>土建开挖部分不包括本项目内）。</w:t>
            </w:r>
            <w:r w:rsidRPr="00223FA3">
              <w:rPr>
                <w:rFonts w:cs="Times New Roman"/>
                <w:sz w:val="24"/>
              </w:rPr>
              <w:br/>
            </w:r>
            <w:r w:rsidRPr="00223FA3">
              <w:rPr>
                <w:rFonts w:cs="Times New Roman"/>
                <w:sz w:val="24"/>
              </w:rPr>
              <w:t>（</w:t>
            </w:r>
            <w:r w:rsidRPr="00691990">
              <w:rPr>
                <w:rFonts w:cs="Times New Roman"/>
                <w:sz w:val="24"/>
              </w:rPr>
              <w:t>5</w:t>
            </w:r>
            <w:r w:rsidRPr="00223FA3">
              <w:rPr>
                <w:rFonts w:cs="Times New Roman"/>
                <w:sz w:val="24"/>
              </w:rPr>
              <w:t>）新建万达站连接线双回电缆线路土建部分</w:t>
            </w:r>
            <w:r w:rsidRPr="00691990">
              <w:rPr>
                <w:rFonts w:cs="Times New Roman"/>
                <w:sz w:val="24"/>
              </w:rPr>
              <w:t>0</w:t>
            </w:r>
            <w:r w:rsidRPr="00223FA3">
              <w:rPr>
                <w:rFonts w:cs="Times New Roman"/>
                <w:sz w:val="24"/>
              </w:rPr>
              <w:t>.</w:t>
            </w:r>
            <w:r w:rsidRPr="00691990">
              <w:rPr>
                <w:rFonts w:cs="Times New Roman"/>
                <w:sz w:val="24"/>
              </w:rPr>
              <w:t>8</w:t>
            </w:r>
            <w:r w:rsidRPr="00223FA3">
              <w:rPr>
                <w:rFonts w:cs="Times New Roman"/>
                <w:sz w:val="24"/>
              </w:rPr>
              <w:t>km</w:t>
            </w:r>
            <w:r w:rsidRPr="00223FA3">
              <w:rPr>
                <w:rFonts w:cs="Times New Roman"/>
                <w:sz w:val="24"/>
              </w:rPr>
              <w:t>，主要采用双回电缆沟的敷设方式，通过路口时采用顶管或埋管的敷设方式。（由荔景大道项目负责实施，本次工程包含土建费用）。</w:t>
            </w:r>
            <w:r w:rsidRPr="00223FA3">
              <w:rPr>
                <w:rFonts w:cs="Times New Roman"/>
                <w:sz w:val="24"/>
              </w:rPr>
              <w:br/>
            </w:r>
            <w:r w:rsidRPr="00223FA3">
              <w:rPr>
                <w:rFonts w:cs="Times New Roman"/>
                <w:sz w:val="24"/>
              </w:rPr>
              <w:t>（</w:t>
            </w:r>
            <w:r w:rsidRPr="00691990">
              <w:rPr>
                <w:rFonts w:cs="Times New Roman"/>
                <w:sz w:val="24"/>
              </w:rPr>
              <w:t>6</w:t>
            </w:r>
            <w:r w:rsidRPr="00223FA3">
              <w:rPr>
                <w:rFonts w:cs="Times New Roman"/>
                <w:sz w:val="24"/>
              </w:rPr>
              <w:t>）新建图书馆连线</w:t>
            </w:r>
            <w:r w:rsidRPr="00691990">
              <w:rPr>
                <w:rFonts w:cs="Times New Roman"/>
                <w:sz w:val="24"/>
              </w:rPr>
              <w:t>0</w:t>
            </w:r>
            <w:r w:rsidRPr="00223FA3">
              <w:rPr>
                <w:rFonts w:cs="Times New Roman"/>
                <w:sz w:val="24"/>
              </w:rPr>
              <w:t>.</w:t>
            </w:r>
            <w:r w:rsidRPr="00691990">
              <w:rPr>
                <w:rFonts w:cs="Times New Roman"/>
                <w:sz w:val="24"/>
              </w:rPr>
              <w:t>6</w:t>
            </w:r>
            <w:r w:rsidRPr="00223FA3">
              <w:rPr>
                <w:rFonts w:cs="Times New Roman"/>
                <w:sz w:val="24"/>
              </w:rPr>
              <w:t>km</w:t>
            </w:r>
            <w:r w:rsidRPr="00223FA3">
              <w:rPr>
                <w:rFonts w:cs="Times New Roman"/>
                <w:sz w:val="24"/>
              </w:rPr>
              <w:t>，主要采用三回路顶管方式</w:t>
            </w:r>
            <w:r w:rsidRPr="00223FA3">
              <w:rPr>
                <w:rFonts w:cs="Times New Roman"/>
                <w:sz w:val="24"/>
              </w:rPr>
              <w:t>.</w:t>
            </w:r>
            <w:r w:rsidRPr="00223FA3">
              <w:rPr>
                <w:rFonts w:cs="Times New Roman"/>
                <w:sz w:val="24"/>
              </w:rPr>
              <w:t>。</w:t>
            </w:r>
          </w:p>
        </w:tc>
        <w:tc>
          <w:tcPr>
            <w:tcW w:w="953" w:type="dxa"/>
            <w:shd w:val="clear" w:color="auto" w:fill="auto"/>
            <w:vAlign w:val="center"/>
            <w:hideMark/>
          </w:tcPr>
          <w:p w14:paraId="68DCAA71"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2020</w:t>
            </w:r>
            <w:r w:rsidRPr="00223FA3">
              <w:rPr>
                <w:rFonts w:cs="Times New Roman"/>
                <w:sz w:val="24"/>
              </w:rPr>
              <w:t>年</w:t>
            </w:r>
            <w:r w:rsidRPr="00691990">
              <w:rPr>
                <w:rFonts w:cs="Times New Roman"/>
                <w:sz w:val="24"/>
              </w:rPr>
              <w:t>3</w:t>
            </w:r>
            <w:r w:rsidRPr="00223FA3">
              <w:rPr>
                <w:rFonts w:cs="Times New Roman"/>
                <w:sz w:val="24"/>
              </w:rPr>
              <w:t>月动工，</w:t>
            </w:r>
            <w:r w:rsidRPr="00691990">
              <w:rPr>
                <w:rFonts w:cs="Times New Roman"/>
                <w:sz w:val="24"/>
              </w:rPr>
              <w:t>2021</w:t>
            </w:r>
            <w:r w:rsidRPr="00223FA3">
              <w:rPr>
                <w:rFonts w:cs="Times New Roman"/>
                <w:sz w:val="24"/>
              </w:rPr>
              <w:t>年</w:t>
            </w:r>
            <w:r w:rsidRPr="00691990">
              <w:rPr>
                <w:rFonts w:cs="Times New Roman"/>
                <w:sz w:val="24"/>
              </w:rPr>
              <w:t>3</w:t>
            </w:r>
            <w:r w:rsidRPr="00223FA3">
              <w:rPr>
                <w:rFonts w:cs="Times New Roman"/>
                <w:sz w:val="24"/>
              </w:rPr>
              <w:t>月竣工</w:t>
            </w:r>
          </w:p>
        </w:tc>
        <w:tc>
          <w:tcPr>
            <w:tcW w:w="1353" w:type="dxa"/>
            <w:shd w:val="clear" w:color="auto" w:fill="auto"/>
            <w:vAlign w:val="center"/>
            <w:hideMark/>
          </w:tcPr>
          <w:p w14:paraId="7483AB68"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27621</w:t>
            </w:r>
            <w:r w:rsidRPr="00223FA3">
              <w:rPr>
                <w:rFonts w:cs="Times New Roman"/>
                <w:sz w:val="24"/>
              </w:rPr>
              <w:t>.</w:t>
            </w:r>
            <w:r w:rsidRPr="00691990">
              <w:rPr>
                <w:rFonts w:cs="Times New Roman"/>
                <w:sz w:val="24"/>
              </w:rPr>
              <w:t>2</w:t>
            </w:r>
          </w:p>
        </w:tc>
        <w:tc>
          <w:tcPr>
            <w:tcW w:w="1259" w:type="dxa"/>
            <w:shd w:val="clear" w:color="auto" w:fill="auto"/>
            <w:vAlign w:val="center"/>
            <w:hideMark/>
          </w:tcPr>
          <w:p w14:paraId="7A53A65F"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15</w:t>
            </w:r>
            <w:r w:rsidRPr="00223FA3">
              <w:rPr>
                <w:rFonts w:cs="Times New Roman"/>
                <w:sz w:val="24"/>
              </w:rPr>
              <w:t>日</w:t>
            </w:r>
          </w:p>
        </w:tc>
      </w:tr>
      <w:tr w:rsidR="00FA6B6E" w:rsidRPr="00223FA3" w14:paraId="21B82F65" w14:textId="77777777" w:rsidTr="004D43AC">
        <w:trPr>
          <w:trHeight w:val="567"/>
          <w:jc w:val="center"/>
        </w:trPr>
        <w:tc>
          <w:tcPr>
            <w:tcW w:w="640" w:type="dxa"/>
            <w:shd w:val="clear" w:color="auto" w:fill="auto"/>
            <w:noWrap/>
            <w:vAlign w:val="center"/>
            <w:hideMark/>
          </w:tcPr>
          <w:p w14:paraId="228D0A22"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4</w:t>
            </w:r>
          </w:p>
        </w:tc>
        <w:tc>
          <w:tcPr>
            <w:tcW w:w="1028" w:type="dxa"/>
            <w:shd w:val="clear" w:color="auto" w:fill="auto"/>
            <w:vAlign w:val="center"/>
            <w:hideMark/>
          </w:tcPr>
          <w:p w14:paraId="17CA6CEE"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增城区荔乡南路及金竹西路建设工程</w:t>
            </w:r>
          </w:p>
        </w:tc>
        <w:tc>
          <w:tcPr>
            <w:tcW w:w="3827" w:type="dxa"/>
            <w:shd w:val="clear" w:color="auto" w:fill="auto"/>
            <w:vAlign w:val="center"/>
            <w:hideMark/>
          </w:tcPr>
          <w:p w14:paraId="4BC1B13D" w14:textId="6E322444"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w:t>
            </w:r>
            <w:r w:rsidRPr="00691990">
              <w:rPr>
                <w:rFonts w:cs="Times New Roman"/>
                <w:sz w:val="24"/>
              </w:rPr>
              <w:t>1</w:t>
            </w:r>
            <w:r w:rsidRPr="00223FA3">
              <w:rPr>
                <w:rFonts w:cs="Times New Roman"/>
                <w:sz w:val="24"/>
              </w:rPr>
              <w:t>）荔乡南路呈南北走向，起点接荔乡路，与广汕公路相交，终点接入现状荔新公路，道路等级为城市次干道，规划红线宽度为</w:t>
            </w:r>
            <w:r w:rsidRPr="00691990">
              <w:rPr>
                <w:rFonts w:cs="Times New Roman"/>
                <w:sz w:val="24"/>
              </w:rPr>
              <w:t>30</w:t>
            </w:r>
            <w:r w:rsidRPr="00223FA3">
              <w:rPr>
                <w:rFonts w:cs="Times New Roman"/>
                <w:sz w:val="24"/>
              </w:rPr>
              <w:t>m</w:t>
            </w:r>
            <w:r w:rsidRPr="00223FA3">
              <w:rPr>
                <w:rFonts w:cs="Times New Roman"/>
                <w:sz w:val="24"/>
              </w:rPr>
              <w:t>，双向</w:t>
            </w:r>
            <w:r w:rsidRPr="00691990">
              <w:rPr>
                <w:rFonts w:cs="Times New Roman"/>
                <w:sz w:val="24"/>
              </w:rPr>
              <w:t>4</w:t>
            </w:r>
            <w:r w:rsidRPr="00223FA3">
              <w:rPr>
                <w:rFonts w:cs="Times New Roman"/>
                <w:sz w:val="24"/>
              </w:rPr>
              <w:t>车道，设计速度为</w:t>
            </w:r>
            <w:r w:rsidRPr="00691990">
              <w:rPr>
                <w:rFonts w:cs="Times New Roman"/>
                <w:sz w:val="24"/>
              </w:rPr>
              <w:t>30</w:t>
            </w:r>
            <w:r w:rsidRPr="00223FA3">
              <w:rPr>
                <w:rFonts w:cs="Times New Roman"/>
                <w:sz w:val="24"/>
              </w:rPr>
              <w:t>km/h</w:t>
            </w:r>
            <w:r w:rsidRPr="00223FA3">
              <w:rPr>
                <w:rFonts w:cs="Times New Roman"/>
                <w:sz w:val="24"/>
              </w:rPr>
              <w:t>，道路全长约</w:t>
            </w:r>
            <w:r w:rsidRPr="00691990">
              <w:rPr>
                <w:rFonts w:cs="Times New Roman"/>
                <w:sz w:val="24"/>
              </w:rPr>
              <w:t>822</w:t>
            </w:r>
            <w:r w:rsidRPr="00223FA3">
              <w:rPr>
                <w:rFonts w:cs="Times New Roman"/>
                <w:sz w:val="24"/>
              </w:rPr>
              <w:t>m</w:t>
            </w:r>
            <w:r w:rsidRPr="00223FA3">
              <w:rPr>
                <w:rFonts w:cs="Times New Roman"/>
                <w:sz w:val="24"/>
              </w:rPr>
              <w:t>，其中前</w:t>
            </w:r>
            <w:r w:rsidRPr="00691990">
              <w:rPr>
                <w:rFonts w:cs="Times New Roman"/>
                <w:sz w:val="24"/>
              </w:rPr>
              <w:t>300</w:t>
            </w:r>
            <w:r w:rsidRPr="00223FA3">
              <w:rPr>
                <w:rFonts w:cs="Times New Roman"/>
                <w:sz w:val="24"/>
              </w:rPr>
              <w:t>m</w:t>
            </w:r>
            <w:r w:rsidRPr="00223FA3">
              <w:rPr>
                <w:rFonts w:cs="Times New Roman"/>
                <w:sz w:val="24"/>
              </w:rPr>
              <w:t>为旧路改扩建，后</w:t>
            </w:r>
            <w:r w:rsidRPr="00691990">
              <w:rPr>
                <w:rFonts w:cs="Times New Roman"/>
                <w:sz w:val="24"/>
              </w:rPr>
              <w:t>520</w:t>
            </w:r>
            <w:r w:rsidRPr="00223FA3">
              <w:rPr>
                <w:rFonts w:cs="Times New Roman"/>
                <w:sz w:val="24"/>
              </w:rPr>
              <w:t>m</w:t>
            </w:r>
            <w:r w:rsidRPr="00223FA3">
              <w:rPr>
                <w:rFonts w:cs="Times New Roman"/>
                <w:sz w:val="24"/>
              </w:rPr>
              <w:t>为新建道路，采用沥青路面。</w:t>
            </w:r>
            <w:r w:rsidRPr="00223FA3">
              <w:rPr>
                <w:rFonts w:cs="Times New Roman"/>
                <w:sz w:val="24"/>
              </w:rPr>
              <w:br/>
            </w:r>
            <w:r w:rsidRPr="00223FA3">
              <w:rPr>
                <w:rFonts w:cs="Times New Roman"/>
                <w:sz w:val="24"/>
              </w:rPr>
              <w:t>（</w:t>
            </w:r>
            <w:r w:rsidRPr="00691990">
              <w:rPr>
                <w:rFonts w:cs="Times New Roman"/>
                <w:sz w:val="24"/>
              </w:rPr>
              <w:t>2</w:t>
            </w:r>
            <w:r w:rsidRPr="00223FA3">
              <w:rPr>
                <w:rFonts w:cs="Times New Roman"/>
                <w:sz w:val="24"/>
              </w:rPr>
              <w:t>）金竹西路起点接现状荔新公路，终点接入荔乡南路，道路等级为城市次干道，规划红线宽度为</w:t>
            </w:r>
            <w:r w:rsidRPr="00691990">
              <w:rPr>
                <w:rFonts w:cs="Times New Roman"/>
                <w:sz w:val="24"/>
              </w:rPr>
              <w:t>24</w:t>
            </w:r>
            <w:r w:rsidRPr="00223FA3">
              <w:rPr>
                <w:rFonts w:cs="Times New Roman"/>
                <w:sz w:val="24"/>
              </w:rPr>
              <w:t>m</w:t>
            </w:r>
            <w:r w:rsidRPr="00223FA3">
              <w:rPr>
                <w:rFonts w:cs="Times New Roman"/>
                <w:sz w:val="24"/>
              </w:rPr>
              <w:t>，双向</w:t>
            </w:r>
            <w:r w:rsidRPr="00691990">
              <w:rPr>
                <w:rFonts w:cs="Times New Roman"/>
                <w:sz w:val="24"/>
              </w:rPr>
              <w:t>4</w:t>
            </w:r>
            <w:r w:rsidRPr="00223FA3">
              <w:rPr>
                <w:rFonts w:cs="Times New Roman"/>
                <w:sz w:val="24"/>
              </w:rPr>
              <w:t>车道，设计速度为</w:t>
            </w:r>
            <w:r w:rsidRPr="00691990">
              <w:rPr>
                <w:rFonts w:cs="Times New Roman"/>
                <w:sz w:val="24"/>
              </w:rPr>
              <w:t>30</w:t>
            </w:r>
            <w:r w:rsidRPr="00223FA3">
              <w:rPr>
                <w:rFonts w:cs="Times New Roman"/>
                <w:sz w:val="24"/>
              </w:rPr>
              <w:t>km/h</w:t>
            </w:r>
            <w:r w:rsidRPr="00223FA3">
              <w:rPr>
                <w:rFonts w:cs="Times New Roman"/>
                <w:sz w:val="24"/>
              </w:rPr>
              <w:t>，道路全长约</w:t>
            </w:r>
            <w:r w:rsidRPr="00691990">
              <w:rPr>
                <w:rFonts w:cs="Times New Roman"/>
                <w:sz w:val="24"/>
              </w:rPr>
              <w:t>419</w:t>
            </w:r>
            <w:r w:rsidRPr="00223FA3">
              <w:rPr>
                <w:rFonts w:cs="Times New Roman"/>
                <w:sz w:val="24"/>
              </w:rPr>
              <w:t>m</w:t>
            </w:r>
            <w:r w:rsidRPr="00223FA3">
              <w:rPr>
                <w:rFonts w:cs="Times New Roman"/>
                <w:sz w:val="24"/>
              </w:rPr>
              <w:t>，新建沥青路面。</w:t>
            </w:r>
            <w:r w:rsidRPr="00223FA3">
              <w:rPr>
                <w:rFonts w:cs="Times New Roman"/>
                <w:sz w:val="24"/>
              </w:rPr>
              <w:br/>
            </w:r>
            <w:r w:rsidRPr="00223FA3">
              <w:rPr>
                <w:rFonts w:cs="Times New Roman"/>
                <w:sz w:val="24"/>
              </w:rPr>
              <w:t>主要建设内容包括道路、排水、交通、照明、绿化、电力和通信管沟、城市道路品质化提升等工程。</w:t>
            </w:r>
          </w:p>
        </w:tc>
        <w:tc>
          <w:tcPr>
            <w:tcW w:w="953" w:type="dxa"/>
            <w:shd w:val="clear" w:color="auto" w:fill="auto"/>
            <w:vAlign w:val="center"/>
            <w:hideMark/>
          </w:tcPr>
          <w:p w14:paraId="60B955A3"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8</w:t>
            </w:r>
            <w:r w:rsidRPr="00223FA3">
              <w:rPr>
                <w:rFonts w:cs="Times New Roman"/>
                <w:sz w:val="24"/>
              </w:rPr>
              <w:t>月动工，</w:t>
            </w:r>
            <w:r w:rsidRPr="00691990">
              <w:rPr>
                <w:rFonts w:cs="Times New Roman"/>
                <w:sz w:val="24"/>
              </w:rPr>
              <w:t>2020</w:t>
            </w:r>
            <w:r w:rsidRPr="00223FA3">
              <w:rPr>
                <w:rFonts w:cs="Times New Roman"/>
                <w:sz w:val="24"/>
              </w:rPr>
              <w:t>年</w:t>
            </w:r>
            <w:r w:rsidRPr="00691990">
              <w:rPr>
                <w:rFonts w:cs="Times New Roman"/>
                <w:sz w:val="24"/>
              </w:rPr>
              <w:t>8</w:t>
            </w:r>
            <w:r w:rsidRPr="00223FA3">
              <w:rPr>
                <w:rFonts w:cs="Times New Roman"/>
                <w:sz w:val="24"/>
              </w:rPr>
              <w:t>月竣工</w:t>
            </w:r>
          </w:p>
        </w:tc>
        <w:tc>
          <w:tcPr>
            <w:tcW w:w="1353" w:type="dxa"/>
            <w:shd w:val="clear" w:color="auto" w:fill="auto"/>
            <w:vAlign w:val="center"/>
            <w:hideMark/>
          </w:tcPr>
          <w:p w14:paraId="41173E4F"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34347</w:t>
            </w:r>
            <w:r w:rsidRPr="00223FA3">
              <w:rPr>
                <w:rFonts w:cs="Times New Roman"/>
                <w:sz w:val="24"/>
              </w:rPr>
              <w:t>.</w:t>
            </w:r>
            <w:r w:rsidRPr="00691990">
              <w:rPr>
                <w:rFonts w:cs="Times New Roman"/>
                <w:sz w:val="24"/>
              </w:rPr>
              <w:t>47</w:t>
            </w:r>
          </w:p>
        </w:tc>
        <w:tc>
          <w:tcPr>
            <w:tcW w:w="1259" w:type="dxa"/>
            <w:shd w:val="clear" w:color="auto" w:fill="auto"/>
            <w:vAlign w:val="center"/>
            <w:hideMark/>
          </w:tcPr>
          <w:p w14:paraId="33BE2C59"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6</w:t>
            </w:r>
            <w:r w:rsidRPr="00223FA3">
              <w:rPr>
                <w:rFonts w:cs="Times New Roman"/>
                <w:sz w:val="24"/>
              </w:rPr>
              <w:t>月</w:t>
            </w:r>
            <w:r w:rsidRPr="00691990">
              <w:rPr>
                <w:rFonts w:cs="Times New Roman"/>
                <w:sz w:val="24"/>
              </w:rPr>
              <w:t>17</w:t>
            </w:r>
            <w:r w:rsidRPr="00223FA3">
              <w:rPr>
                <w:rFonts w:cs="Times New Roman"/>
                <w:sz w:val="24"/>
              </w:rPr>
              <w:t>日</w:t>
            </w:r>
          </w:p>
        </w:tc>
      </w:tr>
      <w:tr w:rsidR="00FA6B6E" w:rsidRPr="00223FA3" w14:paraId="314F6CB6" w14:textId="77777777" w:rsidTr="004D43AC">
        <w:trPr>
          <w:trHeight w:val="567"/>
          <w:jc w:val="center"/>
        </w:trPr>
        <w:tc>
          <w:tcPr>
            <w:tcW w:w="640" w:type="dxa"/>
            <w:shd w:val="clear" w:color="auto" w:fill="auto"/>
            <w:noWrap/>
            <w:vAlign w:val="center"/>
            <w:hideMark/>
          </w:tcPr>
          <w:p w14:paraId="31FF0019"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5</w:t>
            </w:r>
          </w:p>
        </w:tc>
        <w:tc>
          <w:tcPr>
            <w:tcW w:w="1028" w:type="dxa"/>
            <w:shd w:val="clear" w:color="auto" w:fill="auto"/>
            <w:vAlign w:val="center"/>
            <w:hideMark/>
          </w:tcPr>
          <w:p w14:paraId="1EB380B9"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增城区金竹大</w:t>
            </w:r>
            <w:r w:rsidRPr="00223FA3">
              <w:rPr>
                <w:rFonts w:cs="Times New Roman"/>
                <w:sz w:val="24"/>
              </w:rPr>
              <w:lastRenderedPageBreak/>
              <w:t>道改建工程</w:t>
            </w:r>
          </w:p>
        </w:tc>
        <w:tc>
          <w:tcPr>
            <w:tcW w:w="3827" w:type="dxa"/>
            <w:shd w:val="clear" w:color="auto" w:fill="auto"/>
            <w:vAlign w:val="center"/>
            <w:hideMark/>
          </w:tcPr>
          <w:p w14:paraId="675DF12D" w14:textId="14A63CE4"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lastRenderedPageBreak/>
              <w:t>金竹大道改建工程南起增城大道，北至荔城大道，道路总长约</w:t>
            </w:r>
            <w:r w:rsidRPr="00691990">
              <w:rPr>
                <w:rFonts w:cs="Times New Roman"/>
                <w:sz w:val="24"/>
              </w:rPr>
              <w:lastRenderedPageBreak/>
              <w:t>1</w:t>
            </w:r>
            <w:r w:rsidRPr="00223FA3">
              <w:rPr>
                <w:rFonts w:cs="Times New Roman"/>
                <w:sz w:val="24"/>
              </w:rPr>
              <w:t>.</w:t>
            </w:r>
            <w:r w:rsidRPr="00691990">
              <w:rPr>
                <w:rFonts w:cs="Times New Roman"/>
                <w:sz w:val="24"/>
              </w:rPr>
              <w:t>86</w:t>
            </w:r>
            <w:r w:rsidRPr="00223FA3">
              <w:rPr>
                <w:rFonts w:cs="Times New Roman"/>
                <w:sz w:val="24"/>
              </w:rPr>
              <w:t>km</w:t>
            </w:r>
            <w:r w:rsidRPr="00223FA3">
              <w:rPr>
                <w:rFonts w:cs="Times New Roman"/>
                <w:sz w:val="24"/>
              </w:rPr>
              <w:t>，红线宽度为</w:t>
            </w:r>
            <w:r w:rsidRPr="00691990">
              <w:rPr>
                <w:rFonts w:cs="Times New Roman"/>
                <w:sz w:val="24"/>
              </w:rPr>
              <w:t>40</w:t>
            </w:r>
            <w:r w:rsidRPr="00223FA3">
              <w:rPr>
                <w:rFonts w:cs="Times New Roman"/>
                <w:sz w:val="24"/>
              </w:rPr>
              <w:t>m</w:t>
            </w:r>
            <w:r w:rsidRPr="00223FA3">
              <w:rPr>
                <w:rFonts w:cs="Times New Roman"/>
                <w:sz w:val="24"/>
              </w:rPr>
              <w:t>，按城市主干路标准建设。建设内容包括：道路工程、交通工程，给排水工程，电气工程、通信工程、照明工程、绿化工程。</w:t>
            </w:r>
          </w:p>
        </w:tc>
        <w:tc>
          <w:tcPr>
            <w:tcW w:w="953" w:type="dxa"/>
            <w:shd w:val="clear" w:color="auto" w:fill="auto"/>
            <w:vAlign w:val="center"/>
            <w:hideMark/>
          </w:tcPr>
          <w:p w14:paraId="19FA3F7D"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2020</w:t>
            </w:r>
            <w:r w:rsidRPr="00223FA3">
              <w:rPr>
                <w:rFonts w:cs="Times New Roman"/>
                <w:sz w:val="24"/>
              </w:rPr>
              <w:t>年</w:t>
            </w:r>
            <w:r w:rsidRPr="00691990">
              <w:rPr>
                <w:rFonts w:cs="Times New Roman"/>
                <w:sz w:val="24"/>
              </w:rPr>
              <w:t>7</w:t>
            </w:r>
            <w:r w:rsidRPr="00223FA3">
              <w:rPr>
                <w:rFonts w:cs="Times New Roman"/>
                <w:sz w:val="24"/>
              </w:rPr>
              <w:t>月</w:t>
            </w:r>
            <w:r w:rsidRPr="00223FA3">
              <w:rPr>
                <w:rFonts w:cs="Times New Roman"/>
                <w:sz w:val="24"/>
              </w:rPr>
              <w:lastRenderedPageBreak/>
              <w:t>动工，</w:t>
            </w:r>
            <w:r w:rsidRPr="00691990">
              <w:rPr>
                <w:rFonts w:cs="Times New Roman"/>
                <w:sz w:val="24"/>
              </w:rPr>
              <w:t>2021</w:t>
            </w:r>
            <w:r w:rsidRPr="00223FA3">
              <w:rPr>
                <w:rFonts w:cs="Times New Roman"/>
                <w:sz w:val="24"/>
              </w:rPr>
              <w:t>年</w:t>
            </w:r>
            <w:r w:rsidRPr="00691990">
              <w:rPr>
                <w:rFonts w:cs="Times New Roman"/>
                <w:sz w:val="24"/>
              </w:rPr>
              <w:t>7</w:t>
            </w:r>
            <w:r w:rsidRPr="00223FA3">
              <w:rPr>
                <w:rFonts w:cs="Times New Roman"/>
                <w:sz w:val="24"/>
              </w:rPr>
              <w:t>月竣工</w:t>
            </w:r>
          </w:p>
        </w:tc>
        <w:tc>
          <w:tcPr>
            <w:tcW w:w="1353" w:type="dxa"/>
            <w:shd w:val="clear" w:color="auto" w:fill="auto"/>
            <w:vAlign w:val="center"/>
            <w:hideMark/>
          </w:tcPr>
          <w:p w14:paraId="306266B8"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53839</w:t>
            </w:r>
            <w:r w:rsidRPr="00223FA3">
              <w:rPr>
                <w:rFonts w:cs="Times New Roman"/>
                <w:sz w:val="24"/>
              </w:rPr>
              <w:t>.</w:t>
            </w:r>
            <w:r w:rsidRPr="00691990">
              <w:rPr>
                <w:rFonts w:cs="Times New Roman"/>
                <w:sz w:val="24"/>
              </w:rPr>
              <w:t>78</w:t>
            </w:r>
          </w:p>
        </w:tc>
        <w:tc>
          <w:tcPr>
            <w:tcW w:w="1259" w:type="dxa"/>
            <w:shd w:val="clear" w:color="auto" w:fill="auto"/>
            <w:vAlign w:val="center"/>
            <w:hideMark/>
          </w:tcPr>
          <w:p w14:paraId="4A0B5F2F"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5</w:t>
            </w:r>
            <w:r w:rsidRPr="00223FA3">
              <w:rPr>
                <w:rFonts w:cs="Times New Roman"/>
                <w:sz w:val="24"/>
              </w:rPr>
              <w:t>月</w:t>
            </w:r>
            <w:r w:rsidRPr="00691990">
              <w:rPr>
                <w:rFonts w:cs="Times New Roman"/>
                <w:sz w:val="24"/>
              </w:rPr>
              <w:t>15</w:t>
            </w:r>
            <w:r w:rsidRPr="00223FA3">
              <w:rPr>
                <w:rFonts w:cs="Times New Roman"/>
                <w:sz w:val="24"/>
              </w:rPr>
              <w:t>日</w:t>
            </w:r>
          </w:p>
        </w:tc>
      </w:tr>
      <w:tr w:rsidR="00FA6B6E" w:rsidRPr="00223FA3" w14:paraId="197024C2" w14:textId="77777777" w:rsidTr="004D43AC">
        <w:trPr>
          <w:trHeight w:val="567"/>
          <w:jc w:val="center"/>
        </w:trPr>
        <w:tc>
          <w:tcPr>
            <w:tcW w:w="640" w:type="dxa"/>
            <w:shd w:val="clear" w:color="auto" w:fill="auto"/>
            <w:noWrap/>
            <w:vAlign w:val="center"/>
            <w:hideMark/>
          </w:tcPr>
          <w:p w14:paraId="4F0A4567"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6</w:t>
            </w:r>
          </w:p>
        </w:tc>
        <w:tc>
          <w:tcPr>
            <w:tcW w:w="1028" w:type="dxa"/>
            <w:shd w:val="clear" w:color="auto" w:fill="auto"/>
            <w:vAlign w:val="center"/>
            <w:hideMark/>
          </w:tcPr>
          <w:p w14:paraId="58155E9A"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增城区广汕南路（规划纵二路</w:t>
            </w:r>
            <w:r w:rsidRPr="00223FA3">
              <w:rPr>
                <w:rFonts w:cs="Times New Roman"/>
                <w:sz w:val="24"/>
              </w:rPr>
              <w:t>-</w:t>
            </w:r>
            <w:r w:rsidRPr="00223FA3">
              <w:rPr>
                <w:rFonts w:cs="Times New Roman"/>
                <w:sz w:val="24"/>
              </w:rPr>
              <w:t>福宁大道）建设工程</w:t>
            </w:r>
          </w:p>
        </w:tc>
        <w:tc>
          <w:tcPr>
            <w:tcW w:w="3827" w:type="dxa"/>
            <w:shd w:val="clear" w:color="auto" w:fill="auto"/>
            <w:vAlign w:val="center"/>
            <w:hideMark/>
          </w:tcPr>
          <w:p w14:paraId="46DB2026" w14:textId="77777777"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项目为新建道路工程，西起规划纵二路，东至福宁大道，主线全长约</w:t>
            </w:r>
            <w:r w:rsidRPr="00691990">
              <w:rPr>
                <w:rFonts w:cs="Times New Roman"/>
                <w:sz w:val="24"/>
              </w:rPr>
              <w:t>1</w:t>
            </w:r>
            <w:r w:rsidRPr="00223FA3">
              <w:rPr>
                <w:rFonts w:cs="Times New Roman"/>
                <w:sz w:val="24"/>
              </w:rPr>
              <w:t>.</w:t>
            </w:r>
            <w:r w:rsidRPr="00691990">
              <w:rPr>
                <w:rFonts w:cs="Times New Roman"/>
                <w:sz w:val="24"/>
              </w:rPr>
              <w:t>25</w:t>
            </w:r>
            <w:r w:rsidRPr="00223FA3">
              <w:rPr>
                <w:rFonts w:cs="Times New Roman"/>
                <w:sz w:val="24"/>
              </w:rPr>
              <w:t>km</w:t>
            </w:r>
            <w:r w:rsidRPr="00223FA3">
              <w:rPr>
                <w:rFonts w:cs="Times New Roman"/>
                <w:sz w:val="24"/>
              </w:rPr>
              <w:t>，道路红线宽</w:t>
            </w:r>
            <w:r w:rsidRPr="00691990">
              <w:rPr>
                <w:rFonts w:cs="Times New Roman"/>
                <w:sz w:val="24"/>
              </w:rPr>
              <w:t>60</w:t>
            </w:r>
            <w:r w:rsidRPr="00223FA3">
              <w:rPr>
                <w:rFonts w:cs="Times New Roman"/>
                <w:sz w:val="24"/>
              </w:rPr>
              <w:t>m</w:t>
            </w:r>
            <w:r w:rsidRPr="00223FA3">
              <w:rPr>
                <w:rFonts w:cs="Times New Roman"/>
                <w:sz w:val="24"/>
              </w:rPr>
              <w:t>，建设辅道双向</w:t>
            </w:r>
            <w:r w:rsidRPr="00691990">
              <w:rPr>
                <w:rFonts w:cs="Times New Roman"/>
                <w:sz w:val="24"/>
              </w:rPr>
              <w:t>6</w:t>
            </w:r>
            <w:r w:rsidRPr="00223FA3">
              <w:rPr>
                <w:rFonts w:cs="Times New Roman"/>
                <w:sz w:val="24"/>
              </w:rPr>
              <w:t>车道（不含高架建设，预留</w:t>
            </w:r>
            <w:r w:rsidRPr="00691990">
              <w:rPr>
                <w:rFonts w:cs="Times New Roman"/>
                <w:sz w:val="24"/>
              </w:rPr>
              <w:t>22</w:t>
            </w:r>
            <w:r w:rsidRPr="00223FA3">
              <w:rPr>
                <w:rFonts w:cs="Times New Roman"/>
                <w:sz w:val="24"/>
              </w:rPr>
              <w:t>m</w:t>
            </w:r>
            <w:r w:rsidRPr="00223FA3">
              <w:rPr>
                <w:rFonts w:cs="Times New Roman"/>
                <w:sz w:val="24"/>
              </w:rPr>
              <w:t>宽中央绿化带设置主线高架桥桥墩），按城市主干路标准进行建设，设计时速</w:t>
            </w:r>
            <w:r w:rsidRPr="00691990">
              <w:rPr>
                <w:rFonts w:cs="Times New Roman"/>
                <w:sz w:val="24"/>
              </w:rPr>
              <w:t>60</w:t>
            </w:r>
            <w:r w:rsidRPr="00223FA3">
              <w:rPr>
                <w:rFonts w:cs="Times New Roman"/>
                <w:sz w:val="24"/>
              </w:rPr>
              <w:t>km/</w:t>
            </w:r>
            <w:r w:rsidRPr="00223FA3">
              <w:rPr>
                <w:rFonts w:cs="Times New Roman"/>
                <w:sz w:val="24"/>
              </w:rPr>
              <w:t>。主要建设内容包括道路、桥梁、交通、给排水、电力管沟、照明、绿化等工程。</w:t>
            </w:r>
          </w:p>
        </w:tc>
        <w:tc>
          <w:tcPr>
            <w:tcW w:w="953" w:type="dxa"/>
            <w:shd w:val="clear" w:color="auto" w:fill="auto"/>
            <w:vAlign w:val="center"/>
            <w:hideMark/>
          </w:tcPr>
          <w:p w14:paraId="5F6D225A" w14:textId="3747FBC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批复</w:t>
            </w:r>
            <w:r w:rsidR="0010047D" w:rsidRPr="00223FA3">
              <w:rPr>
                <w:rFonts w:cs="Times New Roman"/>
                <w:sz w:val="24"/>
              </w:rPr>
              <w:t>未提及</w:t>
            </w:r>
          </w:p>
        </w:tc>
        <w:tc>
          <w:tcPr>
            <w:tcW w:w="1353" w:type="dxa"/>
            <w:shd w:val="clear" w:color="auto" w:fill="auto"/>
            <w:vAlign w:val="center"/>
            <w:hideMark/>
          </w:tcPr>
          <w:p w14:paraId="78CBBAA6"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22771</w:t>
            </w:r>
            <w:r w:rsidRPr="00223FA3">
              <w:rPr>
                <w:rFonts w:cs="Times New Roman"/>
                <w:sz w:val="24"/>
              </w:rPr>
              <w:t>.</w:t>
            </w:r>
            <w:r w:rsidRPr="00691990">
              <w:rPr>
                <w:rFonts w:cs="Times New Roman"/>
                <w:sz w:val="24"/>
              </w:rPr>
              <w:t>7</w:t>
            </w:r>
          </w:p>
        </w:tc>
        <w:tc>
          <w:tcPr>
            <w:tcW w:w="1259" w:type="dxa"/>
            <w:shd w:val="clear" w:color="auto" w:fill="auto"/>
            <w:vAlign w:val="center"/>
            <w:hideMark/>
          </w:tcPr>
          <w:p w14:paraId="3AC457FC"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5</w:t>
            </w:r>
            <w:r w:rsidRPr="00223FA3">
              <w:rPr>
                <w:rFonts w:cs="Times New Roman"/>
                <w:sz w:val="24"/>
              </w:rPr>
              <w:t>月</w:t>
            </w:r>
            <w:r w:rsidRPr="00691990">
              <w:rPr>
                <w:rFonts w:cs="Times New Roman"/>
                <w:sz w:val="24"/>
              </w:rPr>
              <w:t>19</w:t>
            </w:r>
            <w:r w:rsidRPr="00223FA3">
              <w:rPr>
                <w:rFonts w:cs="Times New Roman"/>
                <w:sz w:val="24"/>
              </w:rPr>
              <w:t>日</w:t>
            </w:r>
          </w:p>
        </w:tc>
      </w:tr>
      <w:tr w:rsidR="00FA6B6E" w:rsidRPr="00223FA3" w14:paraId="52A1380B" w14:textId="77777777" w:rsidTr="004D43AC">
        <w:trPr>
          <w:trHeight w:val="567"/>
          <w:jc w:val="center"/>
        </w:trPr>
        <w:tc>
          <w:tcPr>
            <w:tcW w:w="640" w:type="dxa"/>
            <w:shd w:val="clear" w:color="auto" w:fill="auto"/>
            <w:noWrap/>
            <w:vAlign w:val="center"/>
            <w:hideMark/>
          </w:tcPr>
          <w:p w14:paraId="7E3EE184"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7</w:t>
            </w:r>
          </w:p>
        </w:tc>
        <w:tc>
          <w:tcPr>
            <w:tcW w:w="1028" w:type="dxa"/>
            <w:shd w:val="clear" w:color="auto" w:fill="auto"/>
            <w:vAlign w:val="center"/>
            <w:hideMark/>
          </w:tcPr>
          <w:p w14:paraId="4D5E8A40"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增城区中新产业园规划横一路（规划纵二路</w:t>
            </w:r>
            <w:r w:rsidRPr="00223FA3">
              <w:rPr>
                <w:rFonts w:cs="Times New Roman"/>
                <w:sz w:val="24"/>
              </w:rPr>
              <w:t>-</w:t>
            </w:r>
            <w:r w:rsidRPr="00223FA3">
              <w:rPr>
                <w:rFonts w:cs="Times New Roman"/>
                <w:sz w:val="24"/>
              </w:rPr>
              <w:t>福宁大道）建设工程</w:t>
            </w:r>
          </w:p>
        </w:tc>
        <w:tc>
          <w:tcPr>
            <w:tcW w:w="3827" w:type="dxa"/>
            <w:shd w:val="clear" w:color="auto" w:fill="auto"/>
            <w:vAlign w:val="center"/>
            <w:hideMark/>
          </w:tcPr>
          <w:p w14:paraId="3EEA987C" w14:textId="77777777"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项目为新建道路工程，西起规划纵二路立交，东至福宁大道，主线全长约</w:t>
            </w:r>
            <w:r w:rsidRPr="00691990">
              <w:rPr>
                <w:rFonts w:cs="Times New Roman"/>
                <w:sz w:val="24"/>
              </w:rPr>
              <w:t>1</w:t>
            </w:r>
            <w:r w:rsidRPr="00223FA3">
              <w:rPr>
                <w:rFonts w:cs="Times New Roman"/>
                <w:sz w:val="24"/>
              </w:rPr>
              <w:t>.</w:t>
            </w:r>
            <w:r w:rsidRPr="00691990">
              <w:rPr>
                <w:rFonts w:cs="Times New Roman"/>
                <w:sz w:val="24"/>
              </w:rPr>
              <w:t>26</w:t>
            </w:r>
            <w:r w:rsidRPr="00223FA3">
              <w:rPr>
                <w:rFonts w:cs="Times New Roman"/>
                <w:sz w:val="24"/>
              </w:rPr>
              <w:t>km</w:t>
            </w:r>
            <w:r w:rsidRPr="00223FA3">
              <w:rPr>
                <w:rFonts w:cs="Times New Roman"/>
                <w:sz w:val="24"/>
              </w:rPr>
              <w:t>，道路红线宽</w:t>
            </w:r>
            <w:r w:rsidRPr="00691990">
              <w:rPr>
                <w:rFonts w:cs="Times New Roman"/>
                <w:sz w:val="24"/>
              </w:rPr>
              <w:t>40</w:t>
            </w:r>
            <w:r w:rsidRPr="00223FA3">
              <w:rPr>
                <w:rFonts w:cs="Times New Roman"/>
                <w:sz w:val="24"/>
              </w:rPr>
              <w:t>m</w:t>
            </w:r>
            <w:r w:rsidRPr="00223FA3">
              <w:rPr>
                <w:rFonts w:cs="Times New Roman"/>
                <w:sz w:val="24"/>
              </w:rPr>
              <w:t>，双向</w:t>
            </w:r>
            <w:r w:rsidRPr="00691990">
              <w:rPr>
                <w:rFonts w:cs="Times New Roman"/>
                <w:sz w:val="24"/>
              </w:rPr>
              <w:t>6</w:t>
            </w:r>
            <w:r w:rsidRPr="00223FA3">
              <w:rPr>
                <w:rFonts w:cs="Times New Roman"/>
                <w:sz w:val="24"/>
              </w:rPr>
              <w:t>车道，按城市主干路标准建设。主要建设内容包括道路、交通、给排水、电力管沟、通信、照明、涵洞、绿化等工程。</w:t>
            </w:r>
          </w:p>
        </w:tc>
        <w:tc>
          <w:tcPr>
            <w:tcW w:w="953" w:type="dxa"/>
            <w:shd w:val="clear" w:color="auto" w:fill="auto"/>
            <w:vAlign w:val="center"/>
            <w:hideMark/>
          </w:tcPr>
          <w:p w14:paraId="48E8A1B7" w14:textId="766DD2D8" w:rsidR="00FA6B6E" w:rsidRPr="00223FA3" w:rsidRDefault="0010047D"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批复未提及</w:t>
            </w:r>
          </w:p>
        </w:tc>
        <w:tc>
          <w:tcPr>
            <w:tcW w:w="1353" w:type="dxa"/>
            <w:shd w:val="clear" w:color="auto" w:fill="auto"/>
            <w:vAlign w:val="center"/>
            <w:hideMark/>
          </w:tcPr>
          <w:p w14:paraId="1F90CD10"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15866</w:t>
            </w:r>
            <w:r w:rsidRPr="00223FA3">
              <w:rPr>
                <w:rFonts w:cs="Times New Roman"/>
                <w:sz w:val="24"/>
              </w:rPr>
              <w:t>.</w:t>
            </w:r>
            <w:r w:rsidRPr="00691990">
              <w:rPr>
                <w:rFonts w:cs="Times New Roman"/>
                <w:sz w:val="24"/>
              </w:rPr>
              <w:t>1</w:t>
            </w:r>
          </w:p>
        </w:tc>
        <w:tc>
          <w:tcPr>
            <w:tcW w:w="1259" w:type="dxa"/>
            <w:shd w:val="clear" w:color="auto" w:fill="auto"/>
            <w:vAlign w:val="center"/>
            <w:hideMark/>
          </w:tcPr>
          <w:p w14:paraId="1117A1A7"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5</w:t>
            </w:r>
            <w:r w:rsidRPr="00223FA3">
              <w:rPr>
                <w:rFonts w:cs="Times New Roman"/>
                <w:sz w:val="24"/>
              </w:rPr>
              <w:t>月</w:t>
            </w:r>
            <w:r w:rsidRPr="00691990">
              <w:rPr>
                <w:rFonts w:cs="Times New Roman"/>
                <w:sz w:val="24"/>
              </w:rPr>
              <w:t>19</w:t>
            </w:r>
            <w:r w:rsidRPr="00223FA3">
              <w:rPr>
                <w:rFonts w:cs="Times New Roman"/>
                <w:sz w:val="24"/>
              </w:rPr>
              <w:t>日</w:t>
            </w:r>
          </w:p>
        </w:tc>
      </w:tr>
      <w:tr w:rsidR="00FA6B6E" w:rsidRPr="00223FA3" w14:paraId="656A3984" w14:textId="77777777" w:rsidTr="004D43AC">
        <w:trPr>
          <w:trHeight w:val="567"/>
          <w:jc w:val="center"/>
        </w:trPr>
        <w:tc>
          <w:tcPr>
            <w:tcW w:w="640" w:type="dxa"/>
            <w:shd w:val="clear" w:color="auto" w:fill="auto"/>
            <w:noWrap/>
            <w:vAlign w:val="center"/>
            <w:hideMark/>
          </w:tcPr>
          <w:p w14:paraId="0DEFD691"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8</w:t>
            </w:r>
          </w:p>
        </w:tc>
        <w:tc>
          <w:tcPr>
            <w:tcW w:w="1028" w:type="dxa"/>
            <w:shd w:val="clear" w:color="auto" w:fill="auto"/>
            <w:vAlign w:val="center"/>
            <w:hideMark/>
          </w:tcPr>
          <w:p w14:paraId="4507209D"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增城区中新产业园规划纵二路（广汕南路</w:t>
            </w:r>
            <w:r w:rsidRPr="00223FA3">
              <w:rPr>
                <w:rFonts w:cs="Times New Roman"/>
                <w:sz w:val="24"/>
              </w:rPr>
              <w:t>-</w:t>
            </w:r>
            <w:r w:rsidRPr="00223FA3">
              <w:rPr>
                <w:rFonts w:cs="Times New Roman"/>
                <w:sz w:val="24"/>
              </w:rPr>
              <w:t>站前路）建设工程</w:t>
            </w:r>
          </w:p>
        </w:tc>
        <w:tc>
          <w:tcPr>
            <w:tcW w:w="3827" w:type="dxa"/>
            <w:shd w:val="clear" w:color="auto" w:fill="auto"/>
            <w:vAlign w:val="center"/>
            <w:hideMark/>
          </w:tcPr>
          <w:p w14:paraId="3D7AF9C2" w14:textId="487AB7CA"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项目为新建道路工程，路线呈南北走向，南连站前路立交桥口，北接广汕南路，主线全长约</w:t>
            </w:r>
            <w:r w:rsidRPr="00691990">
              <w:rPr>
                <w:rFonts w:cs="Times New Roman"/>
                <w:sz w:val="24"/>
              </w:rPr>
              <w:t>0</w:t>
            </w:r>
            <w:r w:rsidRPr="00223FA3">
              <w:rPr>
                <w:rFonts w:cs="Times New Roman"/>
                <w:sz w:val="24"/>
              </w:rPr>
              <w:t>.</w:t>
            </w:r>
            <w:r w:rsidRPr="00691990">
              <w:rPr>
                <w:rFonts w:cs="Times New Roman"/>
                <w:sz w:val="24"/>
              </w:rPr>
              <w:t>880</w:t>
            </w:r>
            <w:r w:rsidRPr="00223FA3">
              <w:rPr>
                <w:rFonts w:cs="Times New Roman"/>
                <w:sz w:val="24"/>
              </w:rPr>
              <w:t>km</w:t>
            </w:r>
            <w:r w:rsidRPr="00223FA3">
              <w:rPr>
                <w:rFonts w:cs="Times New Roman"/>
                <w:sz w:val="24"/>
              </w:rPr>
              <w:t>，按城市次干路标准建设，设计速度为</w:t>
            </w:r>
            <w:r w:rsidRPr="00691990">
              <w:rPr>
                <w:rFonts w:cs="Times New Roman"/>
                <w:sz w:val="24"/>
              </w:rPr>
              <w:t>50</w:t>
            </w:r>
            <w:r w:rsidRPr="00223FA3">
              <w:rPr>
                <w:rFonts w:cs="Times New Roman"/>
                <w:sz w:val="24"/>
              </w:rPr>
              <w:t>km/h</w:t>
            </w:r>
            <w:r w:rsidRPr="00223FA3">
              <w:rPr>
                <w:rFonts w:cs="Times New Roman"/>
                <w:sz w:val="24"/>
              </w:rPr>
              <w:t>，红线宽度为</w:t>
            </w:r>
            <w:r w:rsidRPr="00691990">
              <w:rPr>
                <w:rFonts w:cs="Times New Roman"/>
                <w:sz w:val="24"/>
              </w:rPr>
              <w:t>40</w:t>
            </w:r>
            <w:r w:rsidRPr="00223FA3">
              <w:rPr>
                <w:rFonts w:cs="Times New Roman"/>
                <w:sz w:val="24"/>
              </w:rPr>
              <w:t>m</w:t>
            </w:r>
            <w:r w:rsidRPr="00223FA3">
              <w:rPr>
                <w:rFonts w:cs="Times New Roman"/>
                <w:sz w:val="24"/>
              </w:rPr>
              <w:t>，双向六车道</w:t>
            </w:r>
            <w:r w:rsidR="00C05566">
              <w:rPr>
                <w:rFonts w:cs="Times New Roman" w:hint="eastAsia"/>
                <w:sz w:val="24"/>
              </w:rPr>
              <w:t>；</w:t>
            </w:r>
            <w:r w:rsidRPr="00223FA3">
              <w:rPr>
                <w:rFonts w:cs="Times New Roman"/>
                <w:sz w:val="24"/>
              </w:rPr>
              <w:t>左侧辅道长约</w:t>
            </w:r>
            <w:r w:rsidRPr="00691990">
              <w:rPr>
                <w:rFonts w:cs="Times New Roman"/>
                <w:sz w:val="24"/>
              </w:rPr>
              <w:t>0</w:t>
            </w:r>
            <w:r w:rsidRPr="00223FA3">
              <w:rPr>
                <w:rFonts w:cs="Times New Roman"/>
                <w:sz w:val="24"/>
              </w:rPr>
              <w:t>.</w:t>
            </w:r>
            <w:r w:rsidRPr="00691990">
              <w:rPr>
                <w:rFonts w:cs="Times New Roman"/>
                <w:sz w:val="24"/>
              </w:rPr>
              <w:t>356</w:t>
            </w:r>
            <w:r w:rsidRPr="00223FA3">
              <w:rPr>
                <w:rFonts w:cs="Times New Roman"/>
                <w:sz w:val="24"/>
              </w:rPr>
              <w:t>km</w:t>
            </w:r>
            <w:r w:rsidRPr="00223FA3">
              <w:rPr>
                <w:rFonts w:cs="Times New Roman"/>
                <w:sz w:val="24"/>
              </w:rPr>
              <w:t>，右侧辅道长约</w:t>
            </w:r>
            <w:r w:rsidRPr="00691990">
              <w:rPr>
                <w:rFonts w:cs="Times New Roman"/>
                <w:sz w:val="24"/>
              </w:rPr>
              <w:t>0</w:t>
            </w:r>
            <w:r w:rsidRPr="00223FA3">
              <w:rPr>
                <w:rFonts w:cs="Times New Roman"/>
                <w:sz w:val="24"/>
              </w:rPr>
              <w:t>.</w:t>
            </w:r>
            <w:r w:rsidRPr="00691990">
              <w:rPr>
                <w:rFonts w:cs="Times New Roman"/>
                <w:sz w:val="24"/>
              </w:rPr>
              <w:t>358</w:t>
            </w:r>
            <w:r w:rsidRPr="00223FA3">
              <w:rPr>
                <w:rFonts w:cs="Times New Roman"/>
                <w:sz w:val="24"/>
              </w:rPr>
              <w:t>km</w:t>
            </w:r>
            <w:r w:rsidRPr="00223FA3">
              <w:rPr>
                <w:rFonts w:cs="Times New Roman"/>
                <w:sz w:val="24"/>
              </w:rPr>
              <w:t>，两侧辅道均按城市支路标准建设，设计速度为</w:t>
            </w:r>
            <w:r w:rsidRPr="00691990">
              <w:rPr>
                <w:rFonts w:cs="Times New Roman"/>
                <w:sz w:val="24"/>
              </w:rPr>
              <w:t>40</w:t>
            </w:r>
            <w:r w:rsidRPr="00223FA3">
              <w:rPr>
                <w:rFonts w:cs="Times New Roman"/>
                <w:sz w:val="24"/>
              </w:rPr>
              <w:t>km/h</w:t>
            </w:r>
            <w:r w:rsidRPr="00223FA3">
              <w:rPr>
                <w:rFonts w:cs="Times New Roman"/>
                <w:sz w:val="24"/>
              </w:rPr>
              <w:t>红线宽度为</w:t>
            </w:r>
            <w:r w:rsidRPr="00691990">
              <w:rPr>
                <w:rFonts w:cs="Times New Roman"/>
                <w:sz w:val="24"/>
              </w:rPr>
              <w:t>12</w:t>
            </w:r>
            <w:r w:rsidRPr="00223FA3">
              <w:rPr>
                <w:rFonts w:cs="Times New Roman"/>
                <w:sz w:val="24"/>
              </w:rPr>
              <w:t>.</w:t>
            </w:r>
            <w:r w:rsidRPr="00691990">
              <w:rPr>
                <w:rFonts w:cs="Times New Roman"/>
                <w:sz w:val="24"/>
              </w:rPr>
              <w:t>5</w:t>
            </w:r>
            <w:r w:rsidRPr="00223FA3">
              <w:rPr>
                <w:rFonts w:cs="Times New Roman"/>
                <w:sz w:val="24"/>
              </w:rPr>
              <w:t>m</w:t>
            </w:r>
            <w:r w:rsidRPr="00223FA3">
              <w:rPr>
                <w:rFonts w:cs="Times New Roman"/>
                <w:sz w:val="24"/>
              </w:rPr>
              <w:t>，单向两车道。主要建设内容包括道路、交通给</w:t>
            </w:r>
            <w:r w:rsidRPr="00223FA3">
              <w:rPr>
                <w:rFonts w:cs="Times New Roman"/>
                <w:sz w:val="24"/>
              </w:rPr>
              <w:lastRenderedPageBreak/>
              <w:t>排水、电力管沟、照明、绿化等工程。</w:t>
            </w:r>
          </w:p>
        </w:tc>
        <w:tc>
          <w:tcPr>
            <w:tcW w:w="953" w:type="dxa"/>
            <w:shd w:val="clear" w:color="auto" w:fill="auto"/>
            <w:vAlign w:val="center"/>
            <w:hideMark/>
          </w:tcPr>
          <w:p w14:paraId="31CC4F56" w14:textId="7394CEEB" w:rsidR="00FA6B6E" w:rsidRPr="00223FA3" w:rsidRDefault="0010047D" w:rsidP="00880BED">
            <w:pPr>
              <w:widowControl/>
              <w:adjustRightInd w:val="0"/>
              <w:snapToGrid w:val="0"/>
              <w:spacing w:line="240" w:lineRule="auto"/>
              <w:ind w:firstLineChars="0" w:firstLine="0"/>
              <w:jc w:val="center"/>
              <w:rPr>
                <w:rFonts w:cs="Times New Roman"/>
                <w:sz w:val="24"/>
              </w:rPr>
            </w:pPr>
            <w:r w:rsidRPr="00223FA3">
              <w:rPr>
                <w:rFonts w:cs="Times New Roman"/>
                <w:sz w:val="24"/>
              </w:rPr>
              <w:lastRenderedPageBreak/>
              <w:t>批复未提及</w:t>
            </w:r>
          </w:p>
        </w:tc>
        <w:tc>
          <w:tcPr>
            <w:tcW w:w="1353" w:type="dxa"/>
            <w:shd w:val="clear" w:color="auto" w:fill="auto"/>
            <w:vAlign w:val="center"/>
            <w:hideMark/>
          </w:tcPr>
          <w:p w14:paraId="060C5124"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16530</w:t>
            </w:r>
            <w:r w:rsidRPr="00223FA3">
              <w:rPr>
                <w:rFonts w:cs="Times New Roman"/>
                <w:sz w:val="24"/>
              </w:rPr>
              <w:t>.</w:t>
            </w:r>
            <w:r w:rsidRPr="00691990">
              <w:rPr>
                <w:rFonts w:cs="Times New Roman"/>
                <w:sz w:val="24"/>
              </w:rPr>
              <w:t>05</w:t>
            </w:r>
          </w:p>
        </w:tc>
        <w:tc>
          <w:tcPr>
            <w:tcW w:w="1259" w:type="dxa"/>
            <w:shd w:val="clear" w:color="auto" w:fill="auto"/>
            <w:vAlign w:val="center"/>
            <w:hideMark/>
          </w:tcPr>
          <w:p w14:paraId="21917CB7"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5</w:t>
            </w:r>
            <w:r w:rsidRPr="00223FA3">
              <w:rPr>
                <w:rFonts w:cs="Times New Roman"/>
                <w:sz w:val="24"/>
              </w:rPr>
              <w:t>月</w:t>
            </w:r>
            <w:r w:rsidRPr="00691990">
              <w:rPr>
                <w:rFonts w:cs="Times New Roman"/>
                <w:sz w:val="24"/>
              </w:rPr>
              <w:t>19</w:t>
            </w:r>
            <w:r w:rsidRPr="00223FA3">
              <w:rPr>
                <w:rFonts w:cs="Times New Roman"/>
                <w:sz w:val="24"/>
              </w:rPr>
              <w:t>日</w:t>
            </w:r>
          </w:p>
        </w:tc>
      </w:tr>
      <w:tr w:rsidR="00FA6B6E" w:rsidRPr="00223FA3" w14:paraId="38CBA6BC" w14:textId="77777777" w:rsidTr="004D43AC">
        <w:trPr>
          <w:trHeight w:val="567"/>
          <w:jc w:val="center"/>
        </w:trPr>
        <w:tc>
          <w:tcPr>
            <w:tcW w:w="640" w:type="dxa"/>
            <w:shd w:val="clear" w:color="auto" w:fill="auto"/>
            <w:noWrap/>
            <w:vAlign w:val="center"/>
            <w:hideMark/>
          </w:tcPr>
          <w:p w14:paraId="372D7045" w14:textId="77777777" w:rsidR="00FA6B6E" w:rsidRPr="00691990"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9</w:t>
            </w:r>
          </w:p>
        </w:tc>
        <w:tc>
          <w:tcPr>
            <w:tcW w:w="1028" w:type="dxa"/>
            <w:shd w:val="clear" w:color="auto" w:fill="auto"/>
            <w:vAlign w:val="center"/>
            <w:hideMark/>
          </w:tcPr>
          <w:p w14:paraId="6538CF72"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增城区金竹大道北延线建设工程</w:t>
            </w:r>
          </w:p>
        </w:tc>
        <w:tc>
          <w:tcPr>
            <w:tcW w:w="3827" w:type="dxa"/>
            <w:shd w:val="clear" w:color="auto" w:fill="auto"/>
            <w:vAlign w:val="center"/>
            <w:hideMark/>
          </w:tcPr>
          <w:p w14:paraId="4F7B3416" w14:textId="26E9ACBB"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项目位于增城区荔城街道内，建设标准为城市主干路，全长约</w:t>
            </w:r>
            <w:r w:rsidRPr="00691990">
              <w:rPr>
                <w:rFonts w:cs="Times New Roman"/>
                <w:sz w:val="24"/>
              </w:rPr>
              <w:t>3</w:t>
            </w:r>
            <w:r w:rsidRPr="00223FA3">
              <w:rPr>
                <w:rFonts w:cs="Times New Roman"/>
                <w:sz w:val="24"/>
              </w:rPr>
              <w:t>.</w:t>
            </w:r>
            <w:r w:rsidRPr="00691990">
              <w:rPr>
                <w:rFonts w:cs="Times New Roman"/>
                <w:sz w:val="24"/>
              </w:rPr>
              <w:t>056</w:t>
            </w:r>
            <w:r w:rsidRPr="00223FA3">
              <w:rPr>
                <w:rFonts w:cs="Times New Roman"/>
                <w:sz w:val="24"/>
              </w:rPr>
              <w:t>km</w:t>
            </w:r>
            <w:r w:rsidRPr="00223FA3">
              <w:rPr>
                <w:rFonts w:cs="Times New Roman"/>
                <w:sz w:val="24"/>
              </w:rPr>
              <w:t>。建设内容包括道路、桥涵、交通、给排水、电气、绿化等工程。</w:t>
            </w:r>
          </w:p>
        </w:tc>
        <w:tc>
          <w:tcPr>
            <w:tcW w:w="953" w:type="dxa"/>
            <w:shd w:val="clear" w:color="auto" w:fill="auto"/>
            <w:vAlign w:val="center"/>
            <w:hideMark/>
          </w:tcPr>
          <w:p w14:paraId="448A0A81"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353" w:type="dxa"/>
            <w:shd w:val="clear" w:color="auto" w:fill="auto"/>
            <w:vAlign w:val="center"/>
            <w:hideMark/>
          </w:tcPr>
          <w:p w14:paraId="7EC1E0E2"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97200</w:t>
            </w:r>
          </w:p>
        </w:tc>
        <w:tc>
          <w:tcPr>
            <w:tcW w:w="1259" w:type="dxa"/>
            <w:shd w:val="clear" w:color="auto" w:fill="auto"/>
            <w:vAlign w:val="center"/>
            <w:hideMark/>
          </w:tcPr>
          <w:p w14:paraId="6EDD3F20"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未批复</w:t>
            </w:r>
          </w:p>
        </w:tc>
      </w:tr>
      <w:tr w:rsidR="00FA6B6E" w:rsidRPr="00223FA3" w14:paraId="19526BFF" w14:textId="77777777" w:rsidTr="004D43AC">
        <w:trPr>
          <w:trHeight w:val="567"/>
          <w:jc w:val="center"/>
        </w:trPr>
        <w:tc>
          <w:tcPr>
            <w:tcW w:w="640" w:type="dxa"/>
            <w:shd w:val="clear" w:color="auto" w:fill="auto"/>
            <w:noWrap/>
            <w:vAlign w:val="center"/>
            <w:hideMark/>
          </w:tcPr>
          <w:p w14:paraId="77C85ABA"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10</w:t>
            </w:r>
          </w:p>
        </w:tc>
        <w:tc>
          <w:tcPr>
            <w:tcW w:w="1028" w:type="dxa"/>
            <w:shd w:val="clear" w:color="auto" w:fill="auto"/>
            <w:vAlign w:val="center"/>
            <w:hideMark/>
          </w:tcPr>
          <w:p w14:paraId="5C4D8901"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增城区府佑路（荔景大道</w:t>
            </w:r>
            <w:r w:rsidRPr="00223FA3">
              <w:rPr>
                <w:rFonts w:cs="Times New Roman"/>
                <w:sz w:val="24"/>
              </w:rPr>
              <w:t>-</w:t>
            </w:r>
            <w:r w:rsidRPr="00223FA3">
              <w:rPr>
                <w:rFonts w:cs="Times New Roman"/>
                <w:sz w:val="24"/>
              </w:rPr>
              <w:t>沿江西路）大修工程</w:t>
            </w:r>
          </w:p>
        </w:tc>
        <w:tc>
          <w:tcPr>
            <w:tcW w:w="3827" w:type="dxa"/>
            <w:shd w:val="clear" w:color="auto" w:fill="auto"/>
            <w:vAlign w:val="center"/>
            <w:hideMark/>
          </w:tcPr>
          <w:p w14:paraId="258DD9E2" w14:textId="10D628CD"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项目位于增城区荔城街道，为城市主干道，本次大修范围为荔景大道至沿江西路段，路线呈东西走向，全长约</w:t>
            </w:r>
            <w:r w:rsidRPr="00691990">
              <w:rPr>
                <w:rFonts w:cs="Times New Roman"/>
                <w:sz w:val="24"/>
              </w:rPr>
              <w:t>1</w:t>
            </w:r>
            <w:r w:rsidRPr="00223FA3">
              <w:rPr>
                <w:rFonts w:cs="Times New Roman"/>
                <w:sz w:val="24"/>
              </w:rPr>
              <w:t>.</w:t>
            </w:r>
            <w:r w:rsidRPr="00691990">
              <w:rPr>
                <w:rFonts w:cs="Times New Roman"/>
                <w:sz w:val="24"/>
              </w:rPr>
              <w:t>5</w:t>
            </w:r>
            <w:r w:rsidRPr="00223FA3">
              <w:rPr>
                <w:rFonts w:cs="Times New Roman"/>
                <w:sz w:val="24"/>
              </w:rPr>
              <w:t>km</w:t>
            </w:r>
            <w:r w:rsidRPr="00223FA3">
              <w:rPr>
                <w:rFonts w:cs="Times New Roman"/>
                <w:sz w:val="24"/>
              </w:rPr>
              <w:t>，双向</w:t>
            </w:r>
            <w:r w:rsidRPr="00691990">
              <w:rPr>
                <w:rFonts w:cs="Times New Roman"/>
                <w:sz w:val="24"/>
              </w:rPr>
              <w:t>8</w:t>
            </w:r>
            <w:r w:rsidRPr="00223FA3">
              <w:rPr>
                <w:rFonts w:cs="Times New Roman"/>
                <w:sz w:val="24"/>
              </w:rPr>
              <w:t>车道，规划红线宽度</w:t>
            </w:r>
            <w:r w:rsidRPr="00691990">
              <w:rPr>
                <w:rFonts w:cs="Times New Roman"/>
                <w:sz w:val="24"/>
              </w:rPr>
              <w:t>60</w:t>
            </w:r>
            <w:r w:rsidRPr="00223FA3">
              <w:rPr>
                <w:rFonts w:cs="Times New Roman"/>
                <w:sz w:val="24"/>
              </w:rPr>
              <w:t>m</w:t>
            </w:r>
            <w:r w:rsidRPr="00223FA3">
              <w:rPr>
                <w:rFonts w:cs="Times New Roman"/>
                <w:sz w:val="24"/>
              </w:rPr>
              <w:t>。主要工程内容包括；车行道提升；路面病害处理，沥青路面铣刨后重新加铺；人行道提升；更换人行道砖；交通设施提升；标线恢复；照明提升；在照明不足路段补充相关照明设施；绿化提升；中央绿化带升级改造；电力管沟提升；根据供电需求增设电力管沟。</w:t>
            </w:r>
          </w:p>
        </w:tc>
        <w:tc>
          <w:tcPr>
            <w:tcW w:w="953" w:type="dxa"/>
            <w:shd w:val="clear" w:color="auto" w:fill="auto"/>
            <w:vAlign w:val="center"/>
            <w:hideMark/>
          </w:tcPr>
          <w:p w14:paraId="4DEC89DE"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353" w:type="dxa"/>
            <w:shd w:val="clear" w:color="auto" w:fill="auto"/>
            <w:vAlign w:val="center"/>
            <w:hideMark/>
          </w:tcPr>
          <w:p w14:paraId="0671F087"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17539</w:t>
            </w:r>
          </w:p>
        </w:tc>
        <w:tc>
          <w:tcPr>
            <w:tcW w:w="1259" w:type="dxa"/>
            <w:shd w:val="clear" w:color="auto" w:fill="auto"/>
            <w:vAlign w:val="center"/>
            <w:hideMark/>
          </w:tcPr>
          <w:p w14:paraId="5C252D94"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未批复</w:t>
            </w:r>
          </w:p>
        </w:tc>
      </w:tr>
      <w:tr w:rsidR="00FA6B6E" w:rsidRPr="00223FA3" w14:paraId="0B509B70" w14:textId="77777777" w:rsidTr="004D43AC">
        <w:trPr>
          <w:trHeight w:val="567"/>
          <w:jc w:val="center"/>
        </w:trPr>
        <w:tc>
          <w:tcPr>
            <w:tcW w:w="640" w:type="dxa"/>
            <w:shd w:val="clear" w:color="auto" w:fill="auto"/>
            <w:noWrap/>
            <w:vAlign w:val="center"/>
            <w:hideMark/>
          </w:tcPr>
          <w:p w14:paraId="0A05D854"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11</w:t>
            </w:r>
          </w:p>
        </w:tc>
        <w:tc>
          <w:tcPr>
            <w:tcW w:w="1028" w:type="dxa"/>
            <w:shd w:val="clear" w:color="auto" w:fill="auto"/>
            <w:vAlign w:val="center"/>
            <w:hideMark/>
          </w:tcPr>
          <w:p w14:paraId="1D48B4F5"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夏街大道升级改造工程</w:t>
            </w:r>
          </w:p>
        </w:tc>
        <w:tc>
          <w:tcPr>
            <w:tcW w:w="3827" w:type="dxa"/>
            <w:shd w:val="clear" w:color="auto" w:fill="auto"/>
            <w:vAlign w:val="center"/>
            <w:hideMark/>
          </w:tcPr>
          <w:p w14:paraId="0952D574" w14:textId="174D058A"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项目位于增城区荔城街道，为城市主干道，与府佑路平面交叉，路线呈南北走向，全长约</w:t>
            </w:r>
            <w:r w:rsidRPr="00691990">
              <w:rPr>
                <w:rFonts w:cs="Times New Roman"/>
                <w:sz w:val="24"/>
              </w:rPr>
              <w:t>1</w:t>
            </w:r>
            <w:r w:rsidRPr="00223FA3">
              <w:rPr>
                <w:rFonts w:cs="Times New Roman"/>
                <w:sz w:val="24"/>
              </w:rPr>
              <w:t>.</w:t>
            </w:r>
            <w:r w:rsidRPr="00691990">
              <w:rPr>
                <w:rFonts w:cs="Times New Roman"/>
                <w:sz w:val="24"/>
              </w:rPr>
              <w:t>9</w:t>
            </w:r>
            <w:r w:rsidRPr="00223FA3">
              <w:rPr>
                <w:rFonts w:cs="Times New Roman"/>
                <w:sz w:val="24"/>
              </w:rPr>
              <w:t>km</w:t>
            </w:r>
            <w:r w:rsidRPr="00223FA3">
              <w:rPr>
                <w:rFonts w:cs="Times New Roman"/>
                <w:sz w:val="24"/>
              </w:rPr>
              <w:t>，规划红线宽度</w:t>
            </w:r>
            <w:r w:rsidRPr="00691990">
              <w:rPr>
                <w:rFonts w:cs="Times New Roman"/>
                <w:sz w:val="24"/>
              </w:rPr>
              <w:t>40</w:t>
            </w:r>
            <w:r w:rsidRPr="00223FA3">
              <w:rPr>
                <w:rFonts w:cs="Times New Roman"/>
                <w:sz w:val="24"/>
              </w:rPr>
              <w:t>m</w:t>
            </w:r>
            <w:r w:rsidRPr="00223FA3">
              <w:rPr>
                <w:rFonts w:cs="Times New Roman"/>
                <w:sz w:val="24"/>
              </w:rPr>
              <w:t>。主要升级改造工程内容包括：车行道提升；路面病害处理，沥青路面铣刨后重新加铺；人行道提升；更换人行道砖；交通设施提升；标线恢复；照明提升；在照明不足路段补充相关照明设施；电力管沟提升；根据供电需求增设电力管沟。</w:t>
            </w:r>
          </w:p>
        </w:tc>
        <w:tc>
          <w:tcPr>
            <w:tcW w:w="953" w:type="dxa"/>
            <w:shd w:val="clear" w:color="auto" w:fill="auto"/>
            <w:vAlign w:val="center"/>
            <w:hideMark/>
          </w:tcPr>
          <w:p w14:paraId="49D36A54"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353" w:type="dxa"/>
            <w:shd w:val="clear" w:color="auto" w:fill="auto"/>
            <w:vAlign w:val="center"/>
            <w:hideMark/>
          </w:tcPr>
          <w:p w14:paraId="4EA2F247"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14592</w:t>
            </w:r>
          </w:p>
        </w:tc>
        <w:tc>
          <w:tcPr>
            <w:tcW w:w="1259" w:type="dxa"/>
            <w:shd w:val="clear" w:color="auto" w:fill="auto"/>
            <w:vAlign w:val="center"/>
            <w:hideMark/>
          </w:tcPr>
          <w:p w14:paraId="5C357EDC"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未批复</w:t>
            </w:r>
          </w:p>
        </w:tc>
      </w:tr>
      <w:tr w:rsidR="00FA6B6E" w:rsidRPr="00223FA3" w14:paraId="20E1E6A3" w14:textId="77777777" w:rsidTr="004D43AC">
        <w:trPr>
          <w:trHeight w:val="567"/>
          <w:jc w:val="center"/>
        </w:trPr>
        <w:tc>
          <w:tcPr>
            <w:tcW w:w="640" w:type="dxa"/>
            <w:shd w:val="clear" w:color="auto" w:fill="auto"/>
            <w:noWrap/>
            <w:vAlign w:val="center"/>
            <w:hideMark/>
          </w:tcPr>
          <w:p w14:paraId="2E67BF2D"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12</w:t>
            </w:r>
          </w:p>
        </w:tc>
        <w:tc>
          <w:tcPr>
            <w:tcW w:w="1028" w:type="dxa"/>
            <w:shd w:val="clear" w:color="auto" w:fill="auto"/>
            <w:vAlign w:val="center"/>
            <w:hideMark/>
          </w:tcPr>
          <w:p w14:paraId="5D1DF09F"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增城区荔景大道市政</w:t>
            </w:r>
            <w:r w:rsidRPr="00223FA3">
              <w:rPr>
                <w:rFonts w:cs="Times New Roman"/>
                <w:sz w:val="24"/>
              </w:rPr>
              <w:lastRenderedPageBreak/>
              <w:t>道路升级改造工程</w:t>
            </w:r>
          </w:p>
        </w:tc>
        <w:tc>
          <w:tcPr>
            <w:tcW w:w="3827" w:type="dxa"/>
            <w:shd w:val="clear" w:color="auto" w:fill="auto"/>
            <w:vAlign w:val="center"/>
            <w:hideMark/>
          </w:tcPr>
          <w:p w14:paraId="60A4E458" w14:textId="77777777"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lastRenderedPageBreak/>
              <w:t>项目位于增城区荔城街道，为增城区南北方向主干路，南起广汕公路，北至荔城大道，与府佑路</w:t>
            </w:r>
            <w:r w:rsidRPr="00223FA3">
              <w:rPr>
                <w:rFonts w:cs="Times New Roman"/>
                <w:sz w:val="24"/>
              </w:rPr>
              <w:lastRenderedPageBreak/>
              <w:t>平面交叉。建设内容包括车行道提升、人行道提升、城市家具提升、绿化景观提升、交通工程提升、排水工程提升及电力管沟工程。</w:t>
            </w:r>
          </w:p>
        </w:tc>
        <w:tc>
          <w:tcPr>
            <w:tcW w:w="953" w:type="dxa"/>
            <w:shd w:val="clear" w:color="auto" w:fill="auto"/>
            <w:vAlign w:val="center"/>
            <w:hideMark/>
          </w:tcPr>
          <w:p w14:paraId="30D8E2FB"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lastRenderedPageBreak/>
              <w:t>/</w:t>
            </w:r>
          </w:p>
        </w:tc>
        <w:tc>
          <w:tcPr>
            <w:tcW w:w="1353" w:type="dxa"/>
            <w:shd w:val="clear" w:color="auto" w:fill="auto"/>
            <w:vAlign w:val="center"/>
            <w:hideMark/>
          </w:tcPr>
          <w:p w14:paraId="0B8876F3"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27363</w:t>
            </w:r>
            <w:r w:rsidRPr="00223FA3">
              <w:rPr>
                <w:rFonts w:cs="Times New Roman"/>
                <w:sz w:val="24"/>
              </w:rPr>
              <w:t>.</w:t>
            </w:r>
            <w:r w:rsidRPr="00691990">
              <w:rPr>
                <w:rFonts w:cs="Times New Roman"/>
                <w:sz w:val="24"/>
              </w:rPr>
              <w:t>75</w:t>
            </w:r>
          </w:p>
        </w:tc>
        <w:tc>
          <w:tcPr>
            <w:tcW w:w="1259" w:type="dxa"/>
            <w:shd w:val="clear" w:color="auto" w:fill="auto"/>
            <w:vAlign w:val="center"/>
            <w:hideMark/>
          </w:tcPr>
          <w:p w14:paraId="0D4811DC"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未批复</w:t>
            </w:r>
          </w:p>
        </w:tc>
      </w:tr>
      <w:tr w:rsidR="00FA6B6E" w:rsidRPr="00223FA3" w14:paraId="00533777" w14:textId="77777777" w:rsidTr="004D43AC">
        <w:trPr>
          <w:trHeight w:val="567"/>
          <w:jc w:val="center"/>
        </w:trPr>
        <w:tc>
          <w:tcPr>
            <w:tcW w:w="640" w:type="dxa"/>
            <w:shd w:val="clear" w:color="auto" w:fill="auto"/>
            <w:noWrap/>
            <w:vAlign w:val="center"/>
            <w:hideMark/>
          </w:tcPr>
          <w:p w14:paraId="1559BA28"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13</w:t>
            </w:r>
          </w:p>
        </w:tc>
        <w:tc>
          <w:tcPr>
            <w:tcW w:w="1028" w:type="dxa"/>
            <w:shd w:val="clear" w:color="auto" w:fill="auto"/>
            <w:vAlign w:val="center"/>
            <w:hideMark/>
          </w:tcPr>
          <w:p w14:paraId="2E475A30"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增城区增江大道市政道路升级改造工程</w:t>
            </w:r>
          </w:p>
        </w:tc>
        <w:tc>
          <w:tcPr>
            <w:tcW w:w="3827" w:type="dxa"/>
            <w:shd w:val="clear" w:color="auto" w:fill="auto"/>
            <w:vAlign w:val="center"/>
            <w:hideMark/>
          </w:tcPr>
          <w:p w14:paraId="025BAC1F" w14:textId="77777777"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项目位于增城区增江区，包含增江大道和光明东路两条道路，总长</w:t>
            </w:r>
            <w:r w:rsidRPr="00691990">
              <w:rPr>
                <w:rFonts w:cs="Times New Roman"/>
                <w:sz w:val="24"/>
              </w:rPr>
              <w:t>3</w:t>
            </w:r>
            <w:r w:rsidRPr="00223FA3">
              <w:rPr>
                <w:rFonts w:cs="Times New Roman"/>
                <w:sz w:val="24"/>
              </w:rPr>
              <w:t>.</w:t>
            </w:r>
            <w:r w:rsidRPr="00691990">
              <w:rPr>
                <w:rFonts w:cs="Times New Roman"/>
                <w:sz w:val="24"/>
              </w:rPr>
              <w:t>6</w:t>
            </w:r>
            <w:r w:rsidRPr="00223FA3">
              <w:rPr>
                <w:rFonts w:cs="Times New Roman"/>
                <w:sz w:val="24"/>
              </w:rPr>
              <w:t>km</w:t>
            </w:r>
            <w:r w:rsidRPr="00223FA3">
              <w:rPr>
                <w:rFonts w:cs="Times New Roman"/>
                <w:sz w:val="24"/>
              </w:rPr>
              <w:t>。建设内容包括道路横断面改造、道路品质提升、交通工程、综合管线工程、照明工程及绿化工程。</w:t>
            </w:r>
          </w:p>
        </w:tc>
        <w:tc>
          <w:tcPr>
            <w:tcW w:w="953" w:type="dxa"/>
            <w:shd w:val="clear" w:color="auto" w:fill="auto"/>
            <w:vAlign w:val="center"/>
            <w:hideMark/>
          </w:tcPr>
          <w:p w14:paraId="11E6DC15"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353" w:type="dxa"/>
            <w:shd w:val="clear" w:color="auto" w:fill="auto"/>
            <w:vAlign w:val="center"/>
            <w:hideMark/>
          </w:tcPr>
          <w:p w14:paraId="6095DBA9"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73784</w:t>
            </w:r>
          </w:p>
        </w:tc>
        <w:tc>
          <w:tcPr>
            <w:tcW w:w="1259" w:type="dxa"/>
            <w:shd w:val="clear" w:color="auto" w:fill="auto"/>
            <w:vAlign w:val="center"/>
            <w:hideMark/>
          </w:tcPr>
          <w:p w14:paraId="7018BE8E"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未批复</w:t>
            </w:r>
          </w:p>
        </w:tc>
      </w:tr>
      <w:tr w:rsidR="00FA6B6E" w:rsidRPr="00223FA3" w14:paraId="4768BF1A" w14:textId="77777777" w:rsidTr="004D43AC">
        <w:trPr>
          <w:trHeight w:val="567"/>
          <w:jc w:val="center"/>
        </w:trPr>
        <w:tc>
          <w:tcPr>
            <w:tcW w:w="640" w:type="dxa"/>
            <w:shd w:val="clear" w:color="auto" w:fill="auto"/>
            <w:noWrap/>
            <w:vAlign w:val="center"/>
            <w:hideMark/>
          </w:tcPr>
          <w:p w14:paraId="138376AC"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14</w:t>
            </w:r>
          </w:p>
        </w:tc>
        <w:tc>
          <w:tcPr>
            <w:tcW w:w="1028" w:type="dxa"/>
            <w:shd w:val="clear" w:color="auto" w:fill="auto"/>
            <w:vAlign w:val="center"/>
            <w:hideMark/>
          </w:tcPr>
          <w:p w14:paraId="356C5EEE"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陈家林变电站周边配套</w:t>
            </w:r>
            <w:r w:rsidRPr="00691990">
              <w:rPr>
                <w:rFonts w:cs="Times New Roman"/>
                <w:sz w:val="24"/>
              </w:rPr>
              <w:t>110</w:t>
            </w:r>
            <w:r w:rsidRPr="00223FA3">
              <w:rPr>
                <w:rFonts w:cs="Times New Roman"/>
                <w:sz w:val="24"/>
              </w:rPr>
              <w:t>kV</w:t>
            </w:r>
            <w:r w:rsidRPr="00223FA3">
              <w:rPr>
                <w:rFonts w:cs="Times New Roman"/>
                <w:sz w:val="24"/>
              </w:rPr>
              <w:t>电力管沟建设工程</w:t>
            </w:r>
          </w:p>
        </w:tc>
        <w:tc>
          <w:tcPr>
            <w:tcW w:w="3827" w:type="dxa"/>
            <w:shd w:val="clear" w:color="auto" w:fill="auto"/>
            <w:vAlign w:val="center"/>
            <w:hideMark/>
          </w:tcPr>
          <w:p w14:paraId="1982AC62" w14:textId="4E9DAA4B"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本工程共建设</w:t>
            </w:r>
            <w:r w:rsidRPr="00691990">
              <w:rPr>
                <w:rFonts w:cs="Times New Roman"/>
                <w:sz w:val="24"/>
              </w:rPr>
              <w:t>3</w:t>
            </w:r>
            <w:r w:rsidRPr="00223FA3">
              <w:rPr>
                <w:rFonts w:cs="Times New Roman"/>
                <w:sz w:val="24"/>
              </w:rPr>
              <w:t>段电缆管沟，各段电缆管沟的路径方案描述如下：</w:t>
            </w:r>
            <w:r w:rsidRPr="00223FA3">
              <w:rPr>
                <w:rFonts w:cs="Times New Roman"/>
                <w:sz w:val="24"/>
              </w:rPr>
              <w:br/>
            </w:r>
            <w:r w:rsidRPr="00223FA3">
              <w:rPr>
                <w:rFonts w:cs="Times New Roman"/>
                <w:sz w:val="24"/>
              </w:rPr>
              <w:t>（</w:t>
            </w:r>
            <w:r w:rsidRPr="00691990">
              <w:rPr>
                <w:rFonts w:cs="Times New Roman"/>
                <w:sz w:val="24"/>
              </w:rPr>
              <w:t>1</w:t>
            </w:r>
            <w:r w:rsidRPr="00223FA3">
              <w:rPr>
                <w:rFonts w:cs="Times New Roman"/>
                <w:sz w:val="24"/>
              </w:rPr>
              <w:t>）</w:t>
            </w:r>
            <w:r w:rsidRPr="00691990">
              <w:rPr>
                <w:rFonts w:cs="Times New Roman"/>
                <w:sz w:val="24"/>
              </w:rPr>
              <w:t>1</w:t>
            </w:r>
            <w:r w:rsidRPr="00223FA3">
              <w:rPr>
                <w:rFonts w:cs="Times New Roman"/>
                <w:sz w:val="24"/>
              </w:rPr>
              <w:t>号电力管沟：由增科路同步建设预留电缆沟引出，沿增科路敷设至新建电缆终端塔附近。电力管沟主要布置在增科路中央绿化带下，局部布置在西北侧慢车道内。电缆管沟建设长度</w:t>
            </w:r>
            <w:r w:rsidRPr="00691990">
              <w:rPr>
                <w:rFonts w:cs="Times New Roman"/>
                <w:sz w:val="24"/>
              </w:rPr>
              <w:t>1142</w:t>
            </w:r>
            <w:r w:rsidRPr="00223FA3">
              <w:rPr>
                <w:rFonts w:cs="Times New Roman"/>
                <w:sz w:val="24"/>
              </w:rPr>
              <w:t>m</w:t>
            </w:r>
            <w:r w:rsidRPr="00223FA3">
              <w:rPr>
                <w:rFonts w:cs="Times New Roman"/>
                <w:sz w:val="24"/>
              </w:rPr>
              <w:t>。</w:t>
            </w:r>
            <w:r w:rsidRPr="00223FA3">
              <w:rPr>
                <w:rFonts w:cs="Times New Roman"/>
                <w:sz w:val="24"/>
              </w:rPr>
              <w:br/>
            </w:r>
            <w:r w:rsidRPr="00223FA3">
              <w:rPr>
                <w:rFonts w:cs="Times New Roman"/>
                <w:sz w:val="24"/>
              </w:rPr>
              <w:t>（</w:t>
            </w:r>
            <w:r w:rsidRPr="00691990">
              <w:rPr>
                <w:rFonts w:cs="Times New Roman"/>
                <w:sz w:val="24"/>
              </w:rPr>
              <w:t>2</w:t>
            </w:r>
            <w:r w:rsidRPr="00223FA3">
              <w:rPr>
                <w:rFonts w:cs="Times New Roman"/>
                <w:sz w:val="24"/>
              </w:rPr>
              <w:t>）</w:t>
            </w:r>
            <w:r w:rsidRPr="00691990">
              <w:rPr>
                <w:rFonts w:cs="Times New Roman"/>
                <w:sz w:val="24"/>
              </w:rPr>
              <w:t>2</w:t>
            </w:r>
            <w:r w:rsidRPr="00223FA3">
              <w:rPr>
                <w:rFonts w:cs="Times New Roman"/>
                <w:sz w:val="24"/>
              </w:rPr>
              <w:t>-</w:t>
            </w:r>
            <w:r w:rsidRPr="00691990">
              <w:rPr>
                <w:rFonts w:cs="Times New Roman"/>
                <w:sz w:val="24"/>
              </w:rPr>
              <w:t>1</w:t>
            </w:r>
            <w:r w:rsidRPr="00223FA3">
              <w:rPr>
                <w:rFonts w:cs="Times New Roman"/>
                <w:sz w:val="24"/>
              </w:rPr>
              <w:t>号电力管沟：由</w:t>
            </w:r>
            <w:r w:rsidRPr="00691990">
              <w:rPr>
                <w:rFonts w:cs="Times New Roman"/>
                <w:sz w:val="24"/>
              </w:rPr>
              <w:t>1</w:t>
            </w:r>
            <w:r w:rsidRPr="00223FA3">
              <w:rPr>
                <w:rFonts w:cs="Times New Roman"/>
                <w:sz w:val="24"/>
              </w:rPr>
              <w:t>增科路同步建设预留电缆沟引出，沿增科路向东敷设至凤元路转向南至规划新学路，接驳新学路电力管沟。电力管沟主要布置在道路退缩绿化带内。电缆管沟建设长度</w:t>
            </w:r>
            <w:r w:rsidRPr="00691990">
              <w:rPr>
                <w:rFonts w:cs="Times New Roman"/>
                <w:sz w:val="24"/>
              </w:rPr>
              <w:t>507</w:t>
            </w:r>
            <w:r w:rsidRPr="00223FA3">
              <w:rPr>
                <w:rFonts w:cs="Times New Roman"/>
                <w:sz w:val="24"/>
              </w:rPr>
              <w:t>m</w:t>
            </w:r>
            <w:r w:rsidRPr="00223FA3">
              <w:rPr>
                <w:rFonts w:cs="Times New Roman"/>
                <w:sz w:val="24"/>
              </w:rPr>
              <w:t>。</w:t>
            </w:r>
            <w:r w:rsidRPr="00223FA3">
              <w:rPr>
                <w:rFonts w:cs="Times New Roman"/>
                <w:sz w:val="24"/>
              </w:rPr>
              <w:br/>
            </w:r>
            <w:r w:rsidRPr="00223FA3">
              <w:rPr>
                <w:rFonts w:cs="Times New Roman"/>
                <w:sz w:val="24"/>
              </w:rPr>
              <w:t>（</w:t>
            </w:r>
            <w:r w:rsidRPr="00691990">
              <w:rPr>
                <w:rFonts w:cs="Times New Roman"/>
                <w:sz w:val="24"/>
              </w:rPr>
              <w:t>3</w:t>
            </w:r>
            <w:r w:rsidRPr="00223FA3">
              <w:rPr>
                <w:rFonts w:cs="Times New Roman"/>
                <w:sz w:val="24"/>
              </w:rPr>
              <w:t>）</w:t>
            </w:r>
            <w:r w:rsidRPr="00691990">
              <w:rPr>
                <w:rFonts w:cs="Times New Roman"/>
                <w:sz w:val="24"/>
              </w:rPr>
              <w:t>2</w:t>
            </w:r>
            <w:r w:rsidRPr="00223FA3">
              <w:rPr>
                <w:rFonts w:cs="Times New Roman"/>
                <w:sz w:val="24"/>
              </w:rPr>
              <w:t>-</w:t>
            </w:r>
            <w:r w:rsidRPr="00691990">
              <w:rPr>
                <w:rFonts w:cs="Times New Roman"/>
                <w:sz w:val="24"/>
              </w:rPr>
              <w:t>2</w:t>
            </w:r>
            <w:r w:rsidRPr="00223FA3">
              <w:rPr>
                <w:rFonts w:cs="Times New Roman"/>
                <w:sz w:val="24"/>
              </w:rPr>
              <w:t>号电力管沟</w:t>
            </w:r>
            <w:r w:rsidR="00C05566">
              <w:rPr>
                <w:rFonts w:cs="Times New Roman" w:hint="eastAsia"/>
                <w:sz w:val="24"/>
              </w:rPr>
              <w:t>：</w:t>
            </w:r>
            <w:r w:rsidRPr="00223FA3">
              <w:rPr>
                <w:rFonts w:cs="Times New Roman"/>
                <w:sz w:val="24"/>
              </w:rPr>
              <w:t>由创学路电力管沟接驳点引出，顶管穿越华德石油管道至宁埔大道南侧，沿宁埔大道向西南敷设至新建宁埔大道接头井和陈家林路接头井。电力管沟主要布置在道路行车道下。电缆管沟建设长度</w:t>
            </w:r>
            <w:r w:rsidRPr="00691990">
              <w:rPr>
                <w:rFonts w:cs="Times New Roman"/>
                <w:sz w:val="24"/>
              </w:rPr>
              <w:t>899</w:t>
            </w:r>
            <w:r w:rsidRPr="00223FA3">
              <w:rPr>
                <w:rFonts w:cs="Times New Roman"/>
                <w:sz w:val="24"/>
              </w:rPr>
              <w:t>m</w:t>
            </w:r>
            <w:r w:rsidRPr="00223FA3">
              <w:rPr>
                <w:rFonts w:cs="Times New Roman"/>
                <w:sz w:val="24"/>
              </w:rPr>
              <w:t>。</w:t>
            </w:r>
          </w:p>
        </w:tc>
        <w:tc>
          <w:tcPr>
            <w:tcW w:w="953" w:type="dxa"/>
            <w:shd w:val="clear" w:color="auto" w:fill="auto"/>
            <w:vAlign w:val="center"/>
            <w:hideMark/>
          </w:tcPr>
          <w:p w14:paraId="451BE213" w14:textId="6ED133C5" w:rsidR="00FA6B6E" w:rsidRPr="00223FA3" w:rsidRDefault="0010047D"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批复未提及</w:t>
            </w:r>
          </w:p>
        </w:tc>
        <w:tc>
          <w:tcPr>
            <w:tcW w:w="1353" w:type="dxa"/>
            <w:shd w:val="clear" w:color="auto" w:fill="auto"/>
            <w:vAlign w:val="center"/>
            <w:hideMark/>
          </w:tcPr>
          <w:p w14:paraId="59BCCEC3"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5224</w:t>
            </w:r>
            <w:r w:rsidRPr="00223FA3">
              <w:rPr>
                <w:rFonts w:cs="Times New Roman"/>
                <w:sz w:val="24"/>
              </w:rPr>
              <w:t>.</w:t>
            </w:r>
            <w:r w:rsidRPr="00691990">
              <w:rPr>
                <w:rFonts w:cs="Times New Roman"/>
                <w:sz w:val="24"/>
              </w:rPr>
              <w:t>28</w:t>
            </w:r>
          </w:p>
        </w:tc>
        <w:tc>
          <w:tcPr>
            <w:tcW w:w="1259" w:type="dxa"/>
            <w:shd w:val="clear" w:color="auto" w:fill="auto"/>
            <w:vAlign w:val="center"/>
            <w:hideMark/>
          </w:tcPr>
          <w:p w14:paraId="3B550334"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16</w:t>
            </w:r>
            <w:r w:rsidRPr="00223FA3">
              <w:rPr>
                <w:rFonts w:cs="Times New Roman"/>
                <w:sz w:val="24"/>
              </w:rPr>
              <w:t>日</w:t>
            </w:r>
          </w:p>
        </w:tc>
      </w:tr>
      <w:tr w:rsidR="00FA6B6E" w:rsidRPr="00223FA3" w14:paraId="09B7AE4A" w14:textId="77777777" w:rsidTr="004D43AC">
        <w:trPr>
          <w:trHeight w:val="567"/>
          <w:jc w:val="center"/>
        </w:trPr>
        <w:tc>
          <w:tcPr>
            <w:tcW w:w="640" w:type="dxa"/>
            <w:shd w:val="clear" w:color="auto" w:fill="auto"/>
            <w:noWrap/>
            <w:vAlign w:val="center"/>
            <w:hideMark/>
          </w:tcPr>
          <w:p w14:paraId="187820CA"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15</w:t>
            </w:r>
          </w:p>
        </w:tc>
        <w:tc>
          <w:tcPr>
            <w:tcW w:w="1028" w:type="dxa"/>
            <w:shd w:val="clear" w:color="auto" w:fill="auto"/>
            <w:vAlign w:val="center"/>
            <w:hideMark/>
          </w:tcPr>
          <w:p w14:paraId="538E9EC7"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东华大道快速通道建设工程</w:t>
            </w:r>
          </w:p>
        </w:tc>
        <w:tc>
          <w:tcPr>
            <w:tcW w:w="3827" w:type="dxa"/>
            <w:shd w:val="clear" w:color="auto" w:fill="auto"/>
            <w:vAlign w:val="center"/>
            <w:hideMark/>
          </w:tcPr>
          <w:p w14:paraId="216E1761" w14:textId="77777777"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项目位于广州市增城区新塘镇境内，起点接荔新公路与广园东复合立交项目预的桥梁，向南依次经过汇太东路、石新路、广深大道，终点交于新塘大道，路线基本呈南北走向，全长约</w:t>
            </w:r>
            <w:r w:rsidRPr="00691990">
              <w:rPr>
                <w:rFonts w:cs="Times New Roman"/>
                <w:sz w:val="24"/>
              </w:rPr>
              <w:t>2</w:t>
            </w:r>
            <w:r w:rsidRPr="00223FA3">
              <w:rPr>
                <w:rFonts w:cs="Times New Roman"/>
                <w:sz w:val="24"/>
              </w:rPr>
              <w:t>.</w:t>
            </w:r>
            <w:r w:rsidRPr="00691990">
              <w:rPr>
                <w:rFonts w:cs="Times New Roman"/>
                <w:sz w:val="24"/>
              </w:rPr>
              <w:t>3</w:t>
            </w:r>
            <w:r w:rsidRPr="00223FA3">
              <w:rPr>
                <w:rFonts w:cs="Times New Roman"/>
                <w:sz w:val="24"/>
              </w:rPr>
              <w:t>km</w:t>
            </w:r>
            <w:r w:rsidRPr="00223FA3">
              <w:rPr>
                <w:rFonts w:cs="Times New Roman"/>
                <w:sz w:val="24"/>
              </w:rPr>
              <w:t>，规划红线宽度</w:t>
            </w:r>
            <w:r w:rsidRPr="00691990">
              <w:rPr>
                <w:rFonts w:cs="Times New Roman"/>
                <w:sz w:val="24"/>
              </w:rPr>
              <w:t>80</w:t>
            </w:r>
            <w:r w:rsidRPr="00223FA3">
              <w:rPr>
                <w:rFonts w:cs="Times New Roman"/>
                <w:sz w:val="24"/>
              </w:rPr>
              <w:t>m</w:t>
            </w:r>
            <w:r w:rsidRPr="00223FA3">
              <w:rPr>
                <w:rFonts w:cs="Times New Roman"/>
                <w:sz w:val="24"/>
              </w:rPr>
              <w:t>，主线双向</w:t>
            </w:r>
            <w:r w:rsidRPr="00691990">
              <w:rPr>
                <w:rFonts w:cs="Times New Roman"/>
                <w:sz w:val="24"/>
              </w:rPr>
              <w:t>6</w:t>
            </w:r>
            <w:r w:rsidRPr="00223FA3">
              <w:rPr>
                <w:rFonts w:cs="Times New Roman"/>
                <w:sz w:val="24"/>
              </w:rPr>
              <w:t>车道，设计速度为</w:t>
            </w:r>
            <w:r w:rsidRPr="00691990">
              <w:rPr>
                <w:rFonts w:cs="Times New Roman"/>
                <w:sz w:val="24"/>
              </w:rPr>
              <w:t>60</w:t>
            </w:r>
            <w:r w:rsidRPr="00223FA3">
              <w:rPr>
                <w:rFonts w:cs="Times New Roman"/>
                <w:sz w:val="24"/>
              </w:rPr>
              <w:t>km/h</w:t>
            </w:r>
            <w:r w:rsidRPr="00223FA3">
              <w:rPr>
                <w:rFonts w:cs="Times New Roman"/>
                <w:sz w:val="24"/>
              </w:rPr>
              <w:t>，主线为城市主干路，辅道双向</w:t>
            </w:r>
            <w:r w:rsidRPr="00691990">
              <w:rPr>
                <w:rFonts w:cs="Times New Roman"/>
                <w:sz w:val="24"/>
              </w:rPr>
              <w:t>4</w:t>
            </w:r>
            <w:r w:rsidRPr="00223FA3">
              <w:rPr>
                <w:rFonts w:cs="Times New Roman"/>
                <w:sz w:val="24"/>
              </w:rPr>
              <w:t>车道（石新路至广深大道段无辅道），设计速度为</w:t>
            </w:r>
            <w:r w:rsidRPr="00223FA3">
              <w:rPr>
                <w:rFonts w:cs="Times New Roman"/>
                <w:sz w:val="24"/>
              </w:rPr>
              <w:t>km/h</w:t>
            </w:r>
            <w:r w:rsidRPr="00223FA3">
              <w:rPr>
                <w:rFonts w:cs="Times New Roman"/>
                <w:sz w:val="24"/>
              </w:rPr>
              <w:t>，辅道为城市次干道。</w:t>
            </w:r>
            <w:r w:rsidRPr="00223FA3">
              <w:rPr>
                <w:rFonts w:cs="Times New Roman"/>
                <w:sz w:val="24"/>
              </w:rPr>
              <w:br/>
            </w:r>
            <w:r w:rsidRPr="00223FA3">
              <w:rPr>
                <w:rFonts w:cs="Times New Roman"/>
                <w:sz w:val="24"/>
              </w:rPr>
              <w:t>项目起点至石新路段采用主辅分离式设计，主线为高架桥，分两幅设计，东半幅为</w:t>
            </w:r>
            <w:r w:rsidRPr="00223FA3">
              <w:rPr>
                <w:rFonts w:cs="Times New Roman"/>
                <w:sz w:val="24"/>
              </w:rPr>
              <w:t>A</w:t>
            </w:r>
            <w:r w:rsidRPr="00223FA3">
              <w:rPr>
                <w:rFonts w:cs="Times New Roman"/>
                <w:sz w:val="24"/>
              </w:rPr>
              <w:t>线，西半幅为</w:t>
            </w:r>
            <w:r w:rsidRPr="00223FA3">
              <w:rPr>
                <w:rFonts w:cs="Times New Roman"/>
                <w:sz w:val="24"/>
              </w:rPr>
              <w:t>B</w:t>
            </w:r>
            <w:r w:rsidRPr="00223FA3">
              <w:rPr>
                <w:rFonts w:cs="Times New Roman"/>
                <w:sz w:val="24"/>
              </w:rPr>
              <w:t>线，辅道利用现地面道路进行改造；石新路至广深大道段仅建设主线，为桥梁段</w:t>
            </w:r>
            <w:r w:rsidRPr="00223FA3">
              <w:rPr>
                <w:rFonts w:cs="Times New Roman"/>
                <w:sz w:val="24"/>
              </w:rPr>
              <w:t>+</w:t>
            </w:r>
            <w:r w:rsidRPr="00223FA3">
              <w:rPr>
                <w:rFonts w:cs="Times New Roman"/>
                <w:sz w:val="24"/>
              </w:rPr>
              <w:t>路基段，无辅道；广深大道至新塘大道段为主辅道共面形式，均为现状道路改造，主辅道采用侧绿化带隔离。</w:t>
            </w:r>
            <w:r w:rsidRPr="00223FA3">
              <w:rPr>
                <w:rFonts w:cs="Times New Roman"/>
                <w:sz w:val="24"/>
              </w:rPr>
              <w:br/>
              <w:t>C</w:t>
            </w:r>
            <w:r w:rsidRPr="00223FA3">
              <w:rPr>
                <w:rFonts w:cs="Times New Roman"/>
                <w:sz w:val="24"/>
              </w:rPr>
              <w:t>线为进出新星学校的道路，起点位于东华大道</w:t>
            </w:r>
            <w:r w:rsidRPr="00223FA3">
              <w:rPr>
                <w:rFonts w:cs="Times New Roman"/>
                <w:sz w:val="24"/>
              </w:rPr>
              <w:t>B</w:t>
            </w:r>
            <w:r w:rsidRPr="00223FA3">
              <w:rPr>
                <w:rFonts w:cs="Times New Roman"/>
                <w:sz w:val="24"/>
              </w:rPr>
              <w:t>线以西的东华对，终点位于学校停车场附近，路线全长约</w:t>
            </w:r>
            <w:r w:rsidRPr="00691990">
              <w:rPr>
                <w:rFonts w:cs="Times New Roman"/>
                <w:sz w:val="24"/>
              </w:rPr>
              <w:t>0</w:t>
            </w:r>
            <w:r w:rsidRPr="00223FA3">
              <w:rPr>
                <w:rFonts w:cs="Times New Roman"/>
                <w:sz w:val="24"/>
              </w:rPr>
              <w:t>.</w:t>
            </w:r>
            <w:r w:rsidRPr="00691990">
              <w:rPr>
                <w:rFonts w:cs="Times New Roman"/>
                <w:sz w:val="24"/>
              </w:rPr>
              <w:t>4</w:t>
            </w:r>
            <w:r w:rsidRPr="00223FA3">
              <w:rPr>
                <w:rFonts w:cs="Times New Roman"/>
                <w:sz w:val="24"/>
              </w:rPr>
              <w:t>km</w:t>
            </w:r>
            <w:r w:rsidRPr="00223FA3">
              <w:rPr>
                <w:rFonts w:cs="Times New Roman"/>
                <w:sz w:val="24"/>
              </w:rPr>
              <w:t>，双向</w:t>
            </w:r>
            <w:r w:rsidRPr="00691990">
              <w:rPr>
                <w:rFonts w:cs="Times New Roman"/>
                <w:sz w:val="24"/>
              </w:rPr>
              <w:t>2</w:t>
            </w:r>
            <w:r w:rsidRPr="00223FA3">
              <w:rPr>
                <w:rFonts w:cs="Times New Roman"/>
                <w:sz w:val="24"/>
              </w:rPr>
              <w:t>车道，设计速度为</w:t>
            </w:r>
            <w:r w:rsidRPr="00691990">
              <w:rPr>
                <w:rFonts w:cs="Times New Roman"/>
                <w:sz w:val="24"/>
              </w:rPr>
              <w:t>20</w:t>
            </w:r>
            <w:r w:rsidRPr="00223FA3">
              <w:rPr>
                <w:rFonts w:cs="Times New Roman"/>
                <w:sz w:val="24"/>
              </w:rPr>
              <w:t>km/h</w:t>
            </w:r>
            <w:r w:rsidRPr="00223FA3">
              <w:rPr>
                <w:rFonts w:cs="Times New Roman"/>
                <w:sz w:val="24"/>
              </w:rPr>
              <w:t>，道路等级为城市支路，以及新建部分功能房、停车场等设施。</w:t>
            </w:r>
            <w:r w:rsidRPr="00223FA3">
              <w:rPr>
                <w:rFonts w:cs="Times New Roman"/>
                <w:sz w:val="24"/>
              </w:rPr>
              <w:br/>
            </w:r>
            <w:r w:rsidRPr="00223FA3">
              <w:rPr>
                <w:rFonts w:cs="Times New Roman"/>
                <w:sz w:val="24"/>
              </w:rPr>
              <w:t>项目建设内容包括道路、交通、桥梁、给排水、照明、电力、通信、景观绿化等工程</w:t>
            </w:r>
            <w:r w:rsidRPr="00223FA3">
              <w:rPr>
                <w:rFonts w:cs="Times New Roman"/>
                <w:sz w:val="24"/>
              </w:rPr>
              <w:t>.</w:t>
            </w:r>
            <w:r w:rsidRPr="00223FA3">
              <w:rPr>
                <w:rFonts w:cs="Times New Roman"/>
                <w:sz w:val="24"/>
              </w:rPr>
              <w:t>。</w:t>
            </w:r>
          </w:p>
        </w:tc>
        <w:tc>
          <w:tcPr>
            <w:tcW w:w="953" w:type="dxa"/>
            <w:shd w:val="clear" w:color="auto" w:fill="auto"/>
            <w:vAlign w:val="center"/>
            <w:hideMark/>
          </w:tcPr>
          <w:p w14:paraId="1783AAF9" w14:textId="6E6E51DC" w:rsidR="00FA6B6E" w:rsidRPr="00223FA3" w:rsidRDefault="0010047D" w:rsidP="00880BED">
            <w:pPr>
              <w:widowControl/>
              <w:adjustRightInd w:val="0"/>
              <w:snapToGrid w:val="0"/>
              <w:spacing w:line="240" w:lineRule="auto"/>
              <w:ind w:firstLineChars="0" w:firstLine="0"/>
              <w:jc w:val="center"/>
              <w:rPr>
                <w:rFonts w:cs="Times New Roman"/>
                <w:sz w:val="24"/>
              </w:rPr>
            </w:pPr>
            <w:r w:rsidRPr="00223FA3">
              <w:rPr>
                <w:rFonts w:cs="Times New Roman"/>
                <w:sz w:val="24"/>
              </w:rPr>
              <w:t>批复未提及</w:t>
            </w:r>
          </w:p>
        </w:tc>
        <w:tc>
          <w:tcPr>
            <w:tcW w:w="1353" w:type="dxa"/>
            <w:shd w:val="clear" w:color="auto" w:fill="auto"/>
            <w:vAlign w:val="center"/>
            <w:hideMark/>
          </w:tcPr>
          <w:p w14:paraId="3142D7EB"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103615</w:t>
            </w:r>
            <w:r w:rsidRPr="00223FA3">
              <w:rPr>
                <w:rFonts w:cs="Times New Roman"/>
                <w:sz w:val="24"/>
              </w:rPr>
              <w:t>.</w:t>
            </w:r>
            <w:r w:rsidRPr="00691990">
              <w:rPr>
                <w:rFonts w:cs="Times New Roman"/>
                <w:sz w:val="24"/>
              </w:rPr>
              <w:t>66</w:t>
            </w:r>
          </w:p>
        </w:tc>
        <w:tc>
          <w:tcPr>
            <w:tcW w:w="1259" w:type="dxa"/>
            <w:shd w:val="clear" w:color="auto" w:fill="auto"/>
            <w:vAlign w:val="center"/>
            <w:hideMark/>
          </w:tcPr>
          <w:p w14:paraId="6C621475"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6</w:t>
            </w:r>
            <w:r w:rsidRPr="00223FA3">
              <w:rPr>
                <w:rFonts w:cs="Times New Roman"/>
                <w:sz w:val="24"/>
              </w:rPr>
              <w:t>月</w:t>
            </w:r>
            <w:r w:rsidRPr="00691990">
              <w:rPr>
                <w:rFonts w:cs="Times New Roman"/>
                <w:sz w:val="24"/>
              </w:rPr>
              <w:t>9</w:t>
            </w:r>
            <w:r w:rsidRPr="00223FA3">
              <w:rPr>
                <w:rFonts w:cs="Times New Roman"/>
                <w:sz w:val="24"/>
              </w:rPr>
              <w:t>日</w:t>
            </w:r>
          </w:p>
        </w:tc>
      </w:tr>
      <w:tr w:rsidR="00FA6B6E" w:rsidRPr="00223FA3" w14:paraId="25EB3480" w14:textId="77777777" w:rsidTr="004D43AC">
        <w:trPr>
          <w:trHeight w:val="567"/>
          <w:jc w:val="center"/>
        </w:trPr>
        <w:tc>
          <w:tcPr>
            <w:tcW w:w="640" w:type="dxa"/>
            <w:shd w:val="clear" w:color="auto" w:fill="auto"/>
            <w:noWrap/>
            <w:vAlign w:val="center"/>
            <w:hideMark/>
          </w:tcPr>
          <w:p w14:paraId="66A60201"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16</w:t>
            </w:r>
          </w:p>
        </w:tc>
        <w:tc>
          <w:tcPr>
            <w:tcW w:w="1028" w:type="dxa"/>
            <w:shd w:val="clear" w:color="auto" w:fill="auto"/>
            <w:vAlign w:val="center"/>
            <w:hideMark/>
          </w:tcPr>
          <w:p w14:paraId="09A7D841"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增城区凤源路建设工程</w:t>
            </w:r>
          </w:p>
        </w:tc>
        <w:tc>
          <w:tcPr>
            <w:tcW w:w="3827" w:type="dxa"/>
            <w:shd w:val="clear" w:color="auto" w:fill="auto"/>
            <w:vAlign w:val="center"/>
            <w:hideMark/>
          </w:tcPr>
          <w:p w14:paraId="071FDAB5" w14:textId="119AE202" w:rsidR="00FA6B6E" w:rsidRPr="00223FA3" w:rsidRDefault="00FA6B6E" w:rsidP="00880BED">
            <w:pPr>
              <w:widowControl/>
              <w:adjustRightInd w:val="0"/>
              <w:snapToGrid w:val="0"/>
              <w:spacing w:line="240" w:lineRule="auto"/>
              <w:ind w:firstLineChars="0" w:firstLine="0"/>
              <w:jc w:val="left"/>
              <w:rPr>
                <w:rFonts w:cs="Times New Roman"/>
                <w:sz w:val="24"/>
              </w:rPr>
            </w:pPr>
            <w:r w:rsidRPr="00223FA3">
              <w:rPr>
                <w:rFonts w:cs="Times New Roman"/>
                <w:sz w:val="24"/>
              </w:rPr>
              <w:t>项目实施道路建设工程，道路全长约</w:t>
            </w:r>
            <w:r w:rsidRPr="00691990">
              <w:rPr>
                <w:rFonts w:cs="Times New Roman"/>
                <w:sz w:val="24"/>
              </w:rPr>
              <w:t>1</w:t>
            </w:r>
            <w:r w:rsidRPr="00223FA3">
              <w:rPr>
                <w:rFonts w:cs="Times New Roman"/>
                <w:sz w:val="24"/>
              </w:rPr>
              <w:t>.</w:t>
            </w:r>
            <w:r w:rsidRPr="00691990">
              <w:rPr>
                <w:rFonts w:cs="Times New Roman"/>
                <w:sz w:val="24"/>
              </w:rPr>
              <w:t>12</w:t>
            </w:r>
            <w:r w:rsidRPr="00223FA3">
              <w:rPr>
                <w:rFonts w:cs="Times New Roman"/>
                <w:sz w:val="24"/>
              </w:rPr>
              <w:t>km</w:t>
            </w:r>
            <w:r w:rsidRPr="00223FA3">
              <w:rPr>
                <w:rFonts w:cs="Times New Roman"/>
                <w:sz w:val="24"/>
              </w:rPr>
              <w:t>，红线宽度</w:t>
            </w:r>
            <w:r w:rsidRPr="00691990">
              <w:rPr>
                <w:rFonts w:cs="Times New Roman"/>
                <w:sz w:val="24"/>
              </w:rPr>
              <w:t>32</w:t>
            </w:r>
            <w:r w:rsidRPr="00223FA3">
              <w:rPr>
                <w:rFonts w:cs="Times New Roman"/>
                <w:sz w:val="24"/>
              </w:rPr>
              <w:t>m</w:t>
            </w:r>
            <w:r w:rsidRPr="00223FA3">
              <w:rPr>
                <w:rFonts w:cs="Times New Roman"/>
                <w:sz w:val="24"/>
              </w:rPr>
              <w:t>，呈东西走向，西起陈家林路，东至凤凰城大道，道路等级为城市次</w:t>
            </w:r>
            <w:r w:rsidRPr="00223FA3">
              <w:rPr>
                <w:rFonts w:cs="Times New Roman"/>
                <w:sz w:val="24"/>
              </w:rPr>
              <w:lastRenderedPageBreak/>
              <w:t>干路，双向四车道，设计行车速度为</w:t>
            </w:r>
            <w:r w:rsidRPr="00691990">
              <w:rPr>
                <w:rFonts w:cs="Times New Roman"/>
                <w:sz w:val="24"/>
              </w:rPr>
              <w:t>30</w:t>
            </w:r>
            <w:r w:rsidRPr="00223FA3">
              <w:rPr>
                <w:rFonts w:cs="Times New Roman"/>
                <w:sz w:val="24"/>
              </w:rPr>
              <w:t>km/h</w:t>
            </w:r>
            <w:r w:rsidRPr="00223FA3">
              <w:rPr>
                <w:rFonts w:cs="Times New Roman"/>
                <w:sz w:val="24"/>
              </w:rPr>
              <w:t>，主要建设内容包括道路、渠涵、排水、交通、照明、绿化、电力和通信管沟等工程。</w:t>
            </w:r>
            <w:r w:rsidRPr="00223FA3">
              <w:rPr>
                <w:rFonts w:cs="Times New Roman"/>
                <w:sz w:val="24"/>
              </w:rPr>
              <w:br/>
            </w:r>
            <w:r w:rsidRPr="00223FA3">
              <w:rPr>
                <w:rFonts w:cs="Times New Roman"/>
                <w:sz w:val="24"/>
              </w:rPr>
              <w:t>其中：排水渠涵全长约</w:t>
            </w:r>
            <w:r w:rsidRPr="00691990">
              <w:rPr>
                <w:rFonts w:cs="Times New Roman"/>
                <w:sz w:val="24"/>
              </w:rPr>
              <w:t>1</w:t>
            </w:r>
            <w:r w:rsidRPr="00223FA3">
              <w:rPr>
                <w:rFonts w:cs="Times New Roman"/>
                <w:sz w:val="24"/>
              </w:rPr>
              <w:t>.</w:t>
            </w:r>
            <w:r w:rsidRPr="00691990">
              <w:rPr>
                <w:rFonts w:cs="Times New Roman"/>
                <w:sz w:val="24"/>
              </w:rPr>
              <w:t>95</w:t>
            </w:r>
            <w:r w:rsidRPr="00223FA3">
              <w:rPr>
                <w:rFonts w:cs="Times New Roman"/>
                <w:sz w:val="24"/>
              </w:rPr>
              <w:t>km</w:t>
            </w:r>
            <w:r w:rsidRPr="00223FA3">
              <w:rPr>
                <w:rFonts w:cs="Times New Roman"/>
                <w:sz w:val="24"/>
              </w:rPr>
              <w:t>，新建</w:t>
            </w:r>
            <w:r w:rsidRPr="00223FA3">
              <w:rPr>
                <w:rFonts w:cs="Times New Roman"/>
                <w:sz w:val="24"/>
              </w:rPr>
              <w:t>BxH=</w:t>
            </w:r>
            <w:r w:rsidRPr="00691990">
              <w:rPr>
                <w:rFonts w:cs="Times New Roman"/>
                <w:sz w:val="24"/>
              </w:rPr>
              <w:t>4000</w:t>
            </w:r>
            <w:r w:rsidRPr="00223FA3">
              <w:rPr>
                <w:rFonts w:cs="Times New Roman"/>
                <w:sz w:val="24"/>
              </w:rPr>
              <w:t>x</w:t>
            </w:r>
            <w:r w:rsidRPr="00691990">
              <w:rPr>
                <w:rFonts w:cs="Times New Roman"/>
                <w:sz w:val="24"/>
              </w:rPr>
              <w:t>4000</w:t>
            </w:r>
            <w:r w:rsidRPr="00223FA3">
              <w:rPr>
                <w:rFonts w:cs="Times New Roman"/>
                <w:sz w:val="24"/>
              </w:rPr>
              <w:t>箱涵承接陈家林路现状</w:t>
            </w:r>
            <w:r w:rsidRPr="00223FA3">
              <w:rPr>
                <w:rFonts w:cs="Times New Roman"/>
                <w:sz w:val="24"/>
              </w:rPr>
              <w:t>BxH=</w:t>
            </w:r>
            <w:r w:rsidRPr="00691990">
              <w:rPr>
                <w:rFonts w:cs="Times New Roman"/>
                <w:sz w:val="24"/>
              </w:rPr>
              <w:t>6000</w:t>
            </w:r>
            <w:r w:rsidRPr="00223FA3">
              <w:rPr>
                <w:rFonts w:cs="Times New Roman"/>
                <w:sz w:val="24"/>
              </w:rPr>
              <w:t>x</w:t>
            </w:r>
            <w:r w:rsidRPr="00691990">
              <w:rPr>
                <w:rFonts w:cs="Times New Roman"/>
                <w:sz w:val="24"/>
              </w:rPr>
              <w:t>2500</w:t>
            </w:r>
            <w:r w:rsidRPr="00223FA3">
              <w:rPr>
                <w:rFonts w:cs="Times New Roman"/>
                <w:sz w:val="24"/>
              </w:rPr>
              <w:t>箱涵，东西向沿凤源路敷设，与凤凰城大道现状暗渠交汇，在现状暗渠东侧新增一孔</w:t>
            </w:r>
            <w:r w:rsidRPr="00223FA3">
              <w:rPr>
                <w:rFonts w:cs="Times New Roman"/>
                <w:sz w:val="24"/>
              </w:rPr>
              <w:t>BxH=</w:t>
            </w:r>
            <w:r w:rsidRPr="00691990">
              <w:rPr>
                <w:rFonts w:cs="Times New Roman"/>
                <w:sz w:val="24"/>
              </w:rPr>
              <w:t>6000</w:t>
            </w:r>
            <w:r w:rsidRPr="00223FA3">
              <w:rPr>
                <w:rFonts w:cs="Times New Roman"/>
                <w:sz w:val="24"/>
              </w:rPr>
              <w:t>x</w:t>
            </w:r>
            <w:r w:rsidRPr="00691990">
              <w:rPr>
                <w:rFonts w:cs="Times New Roman"/>
                <w:sz w:val="24"/>
              </w:rPr>
              <w:t>4000</w:t>
            </w:r>
            <w:r w:rsidRPr="00223FA3">
              <w:rPr>
                <w:rFonts w:cs="Times New Roman"/>
                <w:sz w:val="24"/>
              </w:rPr>
              <w:t>箱涵，排入现状明渠，南北向明渠及下游广深铁路北侧明渠均改造至</w:t>
            </w:r>
            <w:r w:rsidRPr="00223FA3">
              <w:rPr>
                <w:rFonts w:cs="Times New Roman"/>
                <w:sz w:val="24"/>
              </w:rPr>
              <w:t>BxH=</w:t>
            </w:r>
            <w:r w:rsidRPr="00691990">
              <w:rPr>
                <w:rFonts w:cs="Times New Roman"/>
                <w:sz w:val="24"/>
              </w:rPr>
              <w:t>8000</w:t>
            </w:r>
            <w:r w:rsidRPr="00223FA3">
              <w:rPr>
                <w:rFonts w:cs="Times New Roman"/>
                <w:sz w:val="24"/>
              </w:rPr>
              <w:t>x</w:t>
            </w:r>
            <w:r w:rsidRPr="00691990">
              <w:rPr>
                <w:rFonts w:cs="Times New Roman"/>
                <w:sz w:val="24"/>
              </w:rPr>
              <w:t>4000</w:t>
            </w:r>
            <w:r w:rsidRPr="00223FA3">
              <w:rPr>
                <w:rFonts w:cs="Times New Roman"/>
                <w:sz w:val="24"/>
              </w:rPr>
              <w:t>，通过广深铁路下两处涵洞排入铁路南侧凤凰水。</w:t>
            </w:r>
          </w:p>
        </w:tc>
        <w:tc>
          <w:tcPr>
            <w:tcW w:w="953" w:type="dxa"/>
            <w:shd w:val="clear" w:color="auto" w:fill="auto"/>
            <w:vAlign w:val="center"/>
            <w:hideMark/>
          </w:tcPr>
          <w:p w14:paraId="6C1601DB"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2019</w:t>
            </w:r>
            <w:r w:rsidRPr="00223FA3">
              <w:rPr>
                <w:rFonts w:cs="Times New Roman"/>
                <w:sz w:val="24"/>
              </w:rPr>
              <w:t>年</w:t>
            </w:r>
            <w:r w:rsidRPr="00691990">
              <w:rPr>
                <w:rFonts w:cs="Times New Roman"/>
                <w:sz w:val="24"/>
              </w:rPr>
              <w:t>12</w:t>
            </w:r>
            <w:r w:rsidRPr="00223FA3">
              <w:rPr>
                <w:rFonts w:cs="Times New Roman"/>
                <w:sz w:val="24"/>
              </w:rPr>
              <w:t>月动工，</w:t>
            </w:r>
            <w:r w:rsidRPr="00691990">
              <w:rPr>
                <w:rFonts w:cs="Times New Roman"/>
                <w:sz w:val="24"/>
              </w:rPr>
              <w:lastRenderedPageBreak/>
              <w:t>2021</w:t>
            </w:r>
            <w:r w:rsidRPr="00223FA3">
              <w:rPr>
                <w:rFonts w:cs="Times New Roman"/>
                <w:sz w:val="24"/>
              </w:rPr>
              <w:t>年</w:t>
            </w:r>
            <w:r w:rsidRPr="00691990">
              <w:rPr>
                <w:rFonts w:cs="Times New Roman"/>
                <w:sz w:val="24"/>
              </w:rPr>
              <w:t>5</w:t>
            </w:r>
            <w:r w:rsidRPr="00223FA3">
              <w:rPr>
                <w:rFonts w:cs="Times New Roman"/>
                <w:sz w:val="24"/>
              </w:rPr>
              <w:t>月竣工</w:t>
            </w:r>
          </w:p>
        </w:tc>
        <w:tc>
          <w:tcPr>
            <w:tcW w:w="1353" w:type="dxa"/>
            <w:shd w:val="clear" w:color="auto" w:fill="auto"/>
            <w:vAlign w:val="center"/>
            <w:hideMark/>
          </w:tcPr>
          <w:p w14:paraId="23521FED"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53598</w:t>
            </w:r>
            <w:r w:rsidRPr="00223FA3">
              <w:rPr>
                <w:rFonts w:cs="Times New Roman"/>
                <w:sz w:val="24"/>
              </w:rPr>
              <w:t>.</w:t>
            </w:r>
            <w:r w:rsidRPr="00691990">
              <w:rPr>
                <w:rFonts w:cs="Times New Roman"/>
                <w:sz w:val="24"/>
              </w:rPr>
              <w:t>14</w:t>
            </w:r>
          </w:p>
        </w:tc>
        <w:tc>
          <w:tcPr>
            <w:tcW w:w="1259" w:type="dxa"/>
            <w:shd w:val="clear" w:color="auto" w:fill="auto"/>
            <w:vAlign w:val="center"/>
            <w:hideMark/>
          </w:tcPr>
          <w:p w14:paraId="209F9A32" w14:textId="77777777" w:rsidR="00FA6B6E" w:rsidRPr="00223FA3" w:rsidRDefault="00FA6B6E"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10</w:t>
            </w:r>
            <w:r w:rsidRPr="00223FA3">
              <w:rPr>
                <w:rFonts w:cs="Times New Roman"/>
                <w:sz w:val="24"/>
              </w:rPr>
              <w:t>月</w:t>
            </w:r>
            <w:r w:rsidRPr="00691990">
              <w:rPr>
                <w:rFonts w:cs="Times New Roman"/>
                <w:sz w:val="24"/>
              </w:rPr>
              <w:t>11</w:t>
            </w:r>
            <w:r w:rsidRPr="00223FA3">
              <w:rPr>
                <w:rFonts w:cs="Times New Roman"/>
                <w:sz w:val="24"/>
              </w:rPr>
              <w:t>日</w:t>
            </w:r>
          </w:p>
        </w:tc>
      </w:tr>
    </w:tbl>
    <w:p w14:paraId="7B49B5F8" w14:textId="77777777" w:rsidR="00FA6B6E" w:rsidRPr="00223FA3" w:rsidRDefault="00FA6B6E" w:rsidP="00FA6B6E">
      <w:pPr>
        <w:ind w:firstLine="632"/>
        <w:rPr>
          <w:rFonts w:cs="Times New Roman"/>
        </w:rPr>
      </w:pPr>
    </w:p>
    <w:p w14:paraId="13C86965" w14:textId="7D471C27" w:rsidR="00A84FDB" w:rsidRPr="00223FA3" w:rsidRDefault="00A84FDB" w:rsidP="00A84FDB">
      <w:pPr>
        <w:pStyle w:val="2"/>
        <w:ind w:firstLine="632"/>
        <w:rPr>
          <w:rFonts w:cs="Times New Roman"/>
        </w:rPr>
      </w:pPr>
      <w:bookmarkStart w:id="3" w:name="_Toc177064537"/>
      <w:r w:rsidRPr="00223FA3">
        <w:rPr>
          <w:rFonts w:cs="Times New Roman"/>
        </w:rPr>
        <w:t>（三）项目绩效目标</w:t>
      </w:r>
      <w:r w:rsidR="00274B10" w:rsidRPr="00223FA3">
        <w:rPr>
          <w:rFonts w:cs="Times New Roman"/>
        </w:rPr>
        <w:t>。</w:t>
      </w:r>
      <w:bookmarkEnd w:id="3"/>
    </w:p>
    <w:p w14:paraId="40064171" w14:textId="011B36A9" w:rsidR="00482126" w:rsidRPr="00223FA3" w:rsidRDefault="00BF552F" w:rsidP="00482126">
      <w:pPr>
        <w:ind w:firstLine="632"/>
        <w:rPr>
          <w:rFonts w:cs="Times New Roman"/>
        </w:rPr>
      </w:pPr>
      <w:r w:rsidRPr="00223FA3">
        <w:rPr>
          <w:rFonts w:cs="Times New Roman"/>
        </w:rPr>
        <w:t>根据《专项债券项目绩效目标表》</w:t>
      </w:r>
      <w:r w:rsidR="00482126" w:rsidRPr="00223FA3">
        <w:rPr>
          <w:rFonts w:cs="Times New Roman"/>
        </w:rPr>
        <w:t>及《绩效目标表》</w:t>
      </w:r>
      <w:r w:rsidRPr="00223FA3">
        <w:rPr>
          <w:rFonts w:cs="Times New Roman"/>
        </w:rPr>
        <w:t>，项目总体绩效目标为</w:t>
      </w:r>
      <w:r w:rsidRPr="00223FA3">
        <w:rPr>
          <w:rFonts w:ascii="仿宋_GB2312" w:cs="Times New Roman" w:hint="eastAsia"/>
        </w:rPr>
        <w:t>“</w:t>
      </w:r>
      <w:r w:rsidRPr="00223FA3">
        <w:rPr>
          <w:rFonts w:cs="Times New Roman"/>
        </w:rPr>
        <w:t>目标</w:t>
      </w:r>
      <w:r w:rsidRPr="00691990">
        <w:rPr>
          <w:rFonts w:cs="Times New Roman"/>
        </w:rPr>
        <w:t>1</w:t>
      </w:r>
      <w:r w:rsidRPr="00223FA3">
        <w:rPr>
          <w:rFonts w:cs="Times New Roman"/>
        </w:rPr>
        <w:t>：完成</w:t>
      </w:r>
      <w:r w:rsidRPr="00691990">
        <w:rPr>
          <w:rFonts w:cs="Times New Roman"/>
        </w:rPr>
        <w:t>14</w:t>
      </w:r>
      <w:r w:rsidRPr="00223FA3">
        <w:rPr>
          <w:rFonts w:cs="Times New Roman"/>
        </w:rPr>
        <w:t>条市政道路及</w:t>
      </w:r>
      <w:r w:rsidRPr="00691990">
        <w:rPr>
          <w:rFonts w:cs="Times New Roman"/>
        </w:rPr>
        <w:t>2</w:t>
      </w:r>
      <w:r w:rsidRPr="00223FA3">
        <w:rPr>
          <w:rFonts w:cs="Times New Roman"/>
        </w:rPr>
        <w:t>个电力管沟建设项目</w:t>
      </w:r>
      <w:r w:rsidR="007C7BFB" w:rsidRPr="00223FA3">
        <w:rPr>
          <w:rFonts w:cs="Times New Roman"/>
        </w:rPr>
        <w:t>；</w:t>
      </w:r>
      <w:r w:rsidRPr="00223FA3">
        <w:rPr>
          <w:rFonts w:cs="Times New Roman"/>
        </w:rPr>
        <w:t>目标</w:t>
      </w:r>
      <w:r w:rsidRPr="00691990">
        <w:rPr>
          <w:rFonts w:cs="Times New Roman"/>
        </w:rPr>
        <w:t>2</w:t>
      </w:r>
      <w:r w:rsidRPr="00223FA3">
        <w:rPr>
          <w:rFonts w:cs="Times New Roman"/>
        </w:rPr>
        <w:t>：项目投资完成率</w:t>
      </w:r>
      <w:r w:rsidRPr="00691990">
        <w:rPr>
          <w:rFonts w:cs="Times New Roman"/>
        </w:rPr>
        <w:t>100</w:t>
      </w:r>
      <w:r w:rsidRPr="00223FA3">
        <w:rPr>
          <w:rFonts w:cs="Times New Roman"/>
        </w:rPr>
        <w:t>%</w:t>
      </w:r>
      <w:r w:rsidR="007C7BFB" w:rsidRPr="00223FA3">
        <w:rPr>
          <w:rFonts w:cs="Times New Roman"/>
        </w:rPr>
        <w:t>；</w:t>
      </w:r>
      <w:r w:rsidRPr="00223FA3">
        <w:rPr>
          <w:rFonts w:cs="Times New Roman"/>
        </w:rPr>
        <w:t>目标</w:t>
      </w:r>
      <w:r w:rsidRPr="00691990">
        <w:rPr>
          <w:rFonts w:cs="Times New Roman"/>
        </w:rPr>
        <w:t>3</w:t>
      </w:r>
      <w:r w:rsidRPr="00223FA3">
        <w:rPr>
          <w:rFonts w:cs="Times New Roman"/>
        </w:rPr>
        <w:t>：偿债备付率</w:t>
      </w:r>
      <w:r w:rsidRPr="00691990">
        <w:rPr>
          <w:rFonts w:cs="Times New Roman"/>
        </w:rPr>
        <w:t>1</w:t>
      </w:r>
      <w:r w:rsidRPr="00223FA3">
        <w:rPr>
          <w:rFonts w:cs="Times New Roman"/>
        </w:rPr>
        <w:t>.</w:t>
      </w:r>
      <w:r w:rsidRPr="00691990">
        <w:rPr>
          <w:rFonts w:cs="Times New Roman"/>
        </w:rPr>
        <w:t>39</w:t>
      </w:r>
      <w:r w:rsidRPr="00223FA3">
        <w:rPr>
          <w:rFonts w:cs="Times New Roman"/>
        </w:rPr>
        <w:t>倍</w:t>
      </w:r>
      <w:r w:rsidR="007C7BFB" w:rsidRPr="00223FA3">
        <w:rPr>
          <w:rFonts w:cs="Times New Roman"/>
        </w:rPr>
        <w:t>；</w:t>
      </w:r>
      <w:r w:rsidRPr="00223FA3">
        <w:rPr>
          <w:rFonts w:cs="Times New Roman"/>
        </w:rPr>
        <w:t>目标</w:t>
      </w:r>
      <w:r w:rsidRPr="00691990">
        <w:rPr>
          <w:rFonts w:cs="Times New Roman"/>
        </w:rPr>
        <w:t>4</w:t>
      </w:r>
      <w:r w:rsidRPr="00223FA3">
        <w:rPr>
          <w:rFonts w:cs="Times New Roman"/>
        </w:rPr>
        <w:t>：竣工验收合格率</w:t>
      </w:r>
      <w:r w:rsidRPr="00691990">
        <w:rPr>
          <w:rFonts w:cs="Times New Roman"/>
        </w:rPr>
        <w:t>100</w:t>
      </w:r>
      <w:r w:rsidRPr="00223FA3">
        <w:rPr>
          <w:rFonts w:cs="Times New Roman"/>
        </w:rPr>
        <w:t>%</w:t>
      </w:r>
      <w:r w:rsidR="007C7BFB" w:rsidRPr="00223FA3">
        <w:rPr>
          <w:rFonts w:cs="Times New Roman"/>
        </w:rPr>
        <w:t>；</w:t>
      </w:r>
      <w:r w:rsidRPr="00223FA3">
        <w:rPr>
          <w:rFonts w:cs="Times New Roman"/>
        </w:rPr>
        <w:t>目标</w:t>
      </w:r>
      <w:r w:rsidRPr="00691990">
        <w:rPr>
          <w:rFonts w:cs="Times New Roman"/>
        </w:rPr>
        <w:t>5</w:t>
      </w:r>
      <w:r w:rsidRPr="00223FA3">
        <w:rPr>
          <w:rFonts w:cs="Times New Roman"/>
        </w:rPr>
        <w:t>：服务对象满意度指标</w:t>
      </w:r>
      <w:r w:rsidRPr="00691990">
        <w:rPr>
          <w:rFonts w:cs="Times New Roman"/>
        </w:rPr>
        <w:t>100</w:t>
      </w:r>
      <w:r w:rsidRPr="00223FA3">
        <w:rPr>
          <w:rFonts w:cs="Times New Roman"/>
        </w:rPr>
        <w:t>%</w:t>
      </w:r>
      <w:r w:rsidR="007C7BFB" w:rsidRPr="00223FA3">
        <w:rPr>
          <w:rFonts w:cs="Times New Roman"/>
        </w:rPr>
        <w:t>；</w:t>
      </w:r>
      <w:r w:rsidRPr="00223FA3">
        <w:rPr>
          <w:rFonts w:cs="Times New Roman"/>
        </w:rPr>
        <w:t>目标</w:t>
      </w:r>
      <w:r w:rsidRPr="00691990">
        <w:rPr>
          <w:rFonts w:cs="Times New Roman"/>
        </w:rPr>
        <w:t>6</w:t>
      </w:r>
      <w:r w:rsidRPr="00223FA3">
        <w:rPr>
          <w:rFonts w:cs="Times New Roman"/>
        </w:rPr>
        <w:t>：还本付息及时率</w:t>
      </w:r>
      <w:r w:rsidRPr="00691990">
        <w:rPr>
          <w:rFonts w:cs="Times New Roman"/>
        </w:rPr>
        <w:t>100</w:t>
      </w:r>
      <w:r w:rsidRPr="00223FA3">
        <w:rPr>
          <w:rFonts w:cs="Times New Roman"/>
        </w:rPr>
        <w:t>%</w:t>
      </w:r>
      <w:r w:rsidR="00482126" w:rsidRPr="00223FA3">
        <w:rPr>
          <w:rFonts w:ascii="仿宋_GB2312" w:cs="Times New Roman" w:hint="eastAsia"/>
        </w:rPr>
        <w:t>”</w:t>
      </w:r>
      <w:r w:rsidR="00482126" w:rsidRPr="00223FA3">
        <w:rPr>
          <w:rFonts w:cs="Times New Roman"/>
        </w:rPr>
        <w:t>。</w:t>
      </w:r>
      <w:r w:rsidR="00482126" w:rsidRPr="00691990">
        <w:rPr>
          <w:rFonts w:cs="Times New Roman"/>
        </w:rPr>
        <w:t>2023</w:t>
      </w:r>
      <w:r w:rsidR="00482126" w:rsidRPr="00223FA3">
        <w:rPr>
          <w:rFonts w:cs="Times New Roman"/>
        </w:rPr>
        <w:t>年年度绩效目标设置为</w:t>
      </w:r>
      <w:r w:rsidR="00482126" w:rsidRPr="00223FA3">
        <w:rPr>
          <w:rFonts w:ascii="仿宋_GB2312" w:cs="Times New Roman" w:hint="eastAsia"/>
        </w:rPr>
        <w:t>“</w:t>
      </w:r>
      <w:r w:rsidR="00482126" w:rsidRPr="00223FA3">
        <w:rPr>
          <w:rFonts w:cs="Times New Roman"/>
        </w:rPr>
        <w:t>目标</w:t>
      </w:r>
      <w:r w:rsidR="00482126" w:rsidRPr="00691990">
        <w:rPr>
          <w:rFonts w:cs="Times New Roman"/>
        </w:rPr>
        <w:t>1</w:t>
      </w:r>
      <w:r w:rsidR="00482126" w:rsidRPr="00223FA3">
        <w:rPr>
          <w:rFonts w:cs="Times New Roman"/>
        </w:rPr>
        <w:t>：完成</w:t>
      </w:r>
      <w:r w:rsidR="00482126" w:rsidRPr="00691990">
        <w:rPr>
          <w:rFonts w:cs="Times New Roman"/>
        </w:rPr>
        <w:t>4400</w:t>
      </w:r>
      <w:r w:rsidR="00482126" w:rsidRPr="00223FA3">
        <w:rPr>
          <w:rFonts w:cs="Times New Roman"/>
        </w:rPr>
        <w:t>万元投资；目标</w:t>
      </w:r>
      <w:r w:rsidR="00482126" w:rsidRPr="00691990">
        <w:rPr>
          <w:rFonts w:cs="Times New Roman"/>
        </w:rPr>
        <w:t>2</w:t>
      </w:r>
      <w:r w:rsidR="00482126" w:rsidRPr="00223FA3">
        <w:rPr>
          <w:rFonts w:cs="Times New Roman"/>
        </w:rPr>
        <w:t>：按计划开工率</w:t>
      </w:r>
      <w:r w:rsidR="00482126" w:rsidRPr="00691990">
        <w:rPr>
          <w:rFonts w:cs="Times New Roman"/>
        </w:rPr>
        <w:t>100</w:t>
      </w:r>
      <w:r w:rsidR="00482126" w:rsidRPr="00223FA3">
        <w:rPr>
          <w:rFonts w:cs="Times New Roman"/>
        </w:rPr>
        <w:t>%</w:t>
      </w:r>
      <w:r w:rsidR="00482126" w:rsidRPr="00223FA3">
        <w:rPr>
          <w:rFonts w:cs="Times New Roman"/>
        </w:rPr>
        <w:t>；目标</w:t>
      </w:r>
      <w:r w:rsidR="00482126" w:rsidRPr="00691990">
        <w:rPr>
          <w:rFonts w:cs="Times New Roman"/>
        </w:rPr>
        <w:t>3</w:t>
      </w:r>
      <w:r w:rsidR="00482126" w:rsidRPr="00223FA3">
        <w:rPr>
          <w:rFonts w:cs="Times New Roman"/>
        </w:rPr>
        <w:t>：建设进度</w:t>
      </w:r>
      <w:r w:rsidR="00482126" w:rsidRPr="00691990">
        <w:rPr>
          <w:rFonts w:cs="Times New Roman"/>
        </w:rPr>
        <w:t>35</w:t>
      </w:r>
      <w:r w:rsidR="00482126" w:rsidRPr="00223FA3">
        <w:rPr>
          <w:rFonts w:cs="Times New Roman"/>
        </w:rPr>
        <w:t>%</w:t>
      </w:r>
      <w:r w:rsidR="00482126" w:rsidRPr="00223FA3">
        <w:rPr>
          <w:rFonts w:ascii="仿宋_GB2312" w:cs="Times New Roman" w:hint="eastAsia"/>
        </w:rPr>
        <w:t>”</w:t>
      </w:r>
      <w:r w:rsidR="00482126" w:rsidRPr="00223FA3">
        <w:rPr>
          <w:rFonts w:cs="Times New Roman"/>
        </w:rPr>
        <w:t>。</w:t>
      </w:r>
    </w:p>
    <w:p w14:paraId="7BCAF983" w14:textId="5837F883" w:rsidR="00BF552F" w:rsidRPr="00223FA3" w:rsidRDefault="008F7872" w:rsidP="00482126">
      <w:pPr>
        <w:ind w:firstLine="632"/>
        <w:rPr>
          <w:rFonts w:cs="Times New Roman"/>
        </w:rPr>
      </w:pPr>
      <w:r w:rsidRPr="00223FA3">
        <w:rPr>
          <w:rFonts w:cs="Times New Roman"/>
        </w:rPr>
        <w:t>根据《专项债券项目绩效目标表》，本</w:t>
      </w:r>
      <w:r w:rsidR="00BF552F" w:rsidRPr="00223FA3">
        <w:rPr>
          <w:rFonts w:cs="Times New Roman"/>
        </w:rPr>
        <w:t>项目</w:t>
      </w:r>
      <w:r w:rsidR="00BF552F" w:rsidRPr="00691990">
        <w:rPr>
          <w:rFonts w:cs="Times New Roman"/>
        </w:rPr>
        <w:t>2023</w:t>
      </w:r>
      <w:r w:rsidR="00BF552F" w:rsidRPr="00223FA3">
        <w:rPr>
          <w:rFonts w:cs="Times New Roman"/>
        </w:rPr>
        <w:t>年年初共设</w:t>
      </w:r>
      <w:r w:rsidR="00BF552F" w:rsidRPr="00223FA3">
        <w:rPr>
          <w:rFonts w:cs="Times New Roman"/>
        </w:rPr>
        <w:lastRenderedPageBreak/>
        <w:t>置绩效指标</w:t>
      </w:r>
      <w:r w:rsidR="00BF552F" w:rsidRPr="00691990">
        <w:rPr>
          <w:rFonts w:cs="Times New Roman"/>
        </w:rPr>
        <w:t>21</w:t>
      </w:r>
      <w:r w:rsidR="00BF552F" w:rsidRPr="00223FA3">
        <w:rPr>
          <w:rFonts w:cs="Times New Roman"/>
        </w:rPr>
        <w:t>个，其中成本指标</w:t>
      </w:r>
      <w:r w:rsidR="00BF552F" w:rsidRPr="00691990">
        <w:rPr>
          <w:rFonts w:cs="Times New Roman"/>
        </w:rPr>
        <w:t>2</w:t>
      </w:r>
      <w:r w:rsidR="00BF552F" w:rsidRPr="00223FA3">
        <w:rPr>
          <w:rFonts w:cs="Times New Roman"/>
        </w:rPr>
        <w:t>个、产出指标</w:t>
      </w:r>
      <w:r w:rsidR="00BF552F" w:rsidRPr="00691990">
        <w:rPr>
          <w:rFonts w:cs="Times New Roman"/>
        </w:rPr>
        <w:t>7</w:t>
      </w:r>
      <w:r w:rsidR="00BF552F" w:rsidRPr="00223FA3">
        <w:rPr>
          <w:rFonts w:cs="Times New Roman"/>
        </w:rPr>
        <w:t>个、效益指标</w:t>
      </w:r>
      <w:r w:rsidR="00BF552F" w:rsidRPr="00691990">
        <w:rPr>
          <w:rFonts w:cs="Times New Roman"/>
        </w:rPr>
        <w:t>7</w:t>
      </w:r>
      <w:r w:rsidR="00BF552F" w:rsidRPr="00223FA3">
        <w:rPr>
          <w:rFonts w:cs="Times New Roman"/>
        </w:rPr>
        <w:t>个、满意度指标</w:t>
      </w:r>
      <w:r w:rsidR="00BF552F" w:rsidRPr="00691990">
        <w:rPr>
          <w:rFonts w:cs="Times New Roman"/>
        </w:rPr>
        <w:t>1</w:t>
      </w:r>
      <w:r w:rsidR="00BF552F" w:rsidRPr="00223FA3">
        <w:rPr>
          <w:rFonts w:cs="Times New Roman"/>
        </w:rPr>
        <w:t>个、偿债风险指标</w:t>
      </w:r>
      <w:r w:rsidR="00BF552F" w:rsidRPr="00691990">
        <w:rPr>
          <w:rFonts w:cs="Times New Roman"/>
        </w:rPr>
        <w:t>4</w:t>
      </w:r>
      <w:r w:rsidR="00BF552F" w:rsidRPr="00223FA3">
        <w:rPr>
          <w:rFonts w:cs="Times New Roman"/>
        </w:rPr>
        <w:t>个，具体设置情况如下</w:t>
      </w:r>
      <w:r w:rsidR="000500A9" w:rsidRPr="00223FA3">
        <w:rPr>
          <w:rFonts w:cs="Times New Roman"/>
        </w:rPr>
        <w:t>。</w:t>
      </w:r>
    </w:p>
    <w:p w14:paraId="4F3BF582" w14:textId="777865DB" w:rsidR="00F118D2" w:rsidRPr="00223FA3" w:rsidRDefault="00F118D2" w:rsidP="00F118D2">
      <w:pPr>
        <w:ind w:firstLineChars="0" w:firstLine="0"/>
        <w:jc w:val="center"/>
        <w:rPr>
          <w:rFonts w:eastAsia="黑体" w:cs="Times New Roman"/>
          <w:sz w:val="28"/>
          <w:szCs w:val="28"/>
        </w:rPr>
      </w:pPr>
      <w:r w:rsidRPr="00223FA3">
        <w:rPr>
          <w:rFonts w:eastAsia="黑体" w:cs="Times New Roman"/>
          <w:sz w:val="28"/>
          <w:szCs w:val="28"/>
        </w:rPr>
        <w:t>表</w:t>
      </w:r>
      <w:r w:rsidR="000500A9" w:rsidRPr="00691990">
        <w:rPr>
          <w:rFonts w:eastAsia="黑体" w:cs="Times New Roman"/>
          <w:sz w:val="28"/>
          <w:szCs w:val="28"/>
        </w:rPr>
        <w:t>2</w:t>
      </w:r>
      <w:r w:rsidRPr="00223FA3">
        <w:rPr>
          <w:rFonts w:eastAsia="黑体" w:cs="Times New Roman"/>
          <w:sz w:val="28"/>
          <w:szCs w:val="28"/>
        </w:rPr>
        <w:t xml:space="preserve">  </w:t>
      </w:r>
      <w:r w:rsidR="00D67D61" w:rsidRPr="00223FA3">
        <w:rPr>
          <w:rFonts w:eastAsia="黑体" w:cs="Times New Roman"/>
          <w:sz w:val="28"/>
          <w:szCs w:val="28"/>
        </w:rPr>
        <w:t>《专项债券项目绩效目标表》内</w:t>
      </w:r>
      <w:r w:rsidRPr="00223FA3">
        <w:rPr>
          <w:rFonts w:eastAsia="黑体" w:cs="Times New Roman"/>
          <w:sz w:val="28"/>
          <w:szCs w:val="28"/>
        </w:rPr>
        <w:t>项目年初绩效指标设置情况一览表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1221"/>
        <w:gridCol w:w="2977"/>
        <w:gridCol w:w="2172"/>
        <w:gridCol w:w="1405"/>
      </w:tblGrid>
      <w:tr w:rsidR="00653D7F" w:rsidRPr="00223FA3" w14:paraId="6CC03F69" w14:textId="77777777" w:rsidTr="000A51E1">
        <w:trPr>
          <w:trHeight w:val="567"/>
          <w:tblHeader/>
          <w:jc w:val="center"/>
        </w:trPr>
        <w:tc>
          <w:tcPr>
            <w:tcW w:w="1101" w:type="dxa"/>
            <w:shd w:val="clear" w:color="auto" w:fill="auto"/>
            <w:vAlign w:val="center"/>
            <w:hideMark/>
          </w:tcPr>
          <w:p w14:paraId="13061F8E" w14:textId="77777777" w:rsidR="00653D7F" w:rsidRPr="00223FA3" w:rsidRDefault="00653D7F"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一级</w:t>
            </w:r>
          </w:p>
          <w:p w14:paraId="6CF53837" w14:textId="77777777" w:rsidR="00653D7F" w:rsidRPr="00223FA3" w:rsidRDefault="00653D7F"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指标</w:t>
            </w:r>
          </w:p>
        </w:tc>
        <w:tc>
          <w:tcPr>
            <w:tcW w:w="1275" w:type="dxa"/>
            <w:shd w:val="clear" w:color="auto" w:fill="auto"/>
            <w:vAlign w:val="center"/>
            <w:hideMark/>
          </w:tcPr>
          <w:p w14:paraId="167A8793" w14:textId="77777777" w:rsidR="00653D7F" w:rsidRPr="00223FA3" w:rsidRDefault="00653D7F"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二级</w:t>
            </w:r>
          </w:p>
          <w:p w14:paraId="75AFD3F6" w14:textId="77777777" w:rsidR="00653D7F" w:rsidRPr="00223FA3" w:rsidRDefault="00653D7F"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指标</w:t>
            </w:r>
          </w:p>
        </w:tc>
        <w:tc>
          <w:tcPr>
            <w:tcW w:w="2977" w:type="dxa"/>
            <w:shd w:val="clear" w:color="auto" w:fill="auto"/>
            <w:vAlign w:val="center"/>
            <w:hideMark/>
          </w:tcPr>
          <w:p w14:paraId="75638218" w14:textId="77777777" w:rsidR="00653D7F" w:rsidRPr="00223FA3" w:rsidRDefault="00653D7F"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三级指标</w:t>
            </w:r>
          </w:p>
        </w:tc>
        <w:tc>
          <w:tcPr>
            <w:tcW w:w="2268" w:type="dxa"/>
            <w:shd w:val="clear" w:color="auto" w:fill="auto"/>
            <w:vAlign w:val="center"/>
            <w:hideMark/>
          </w:tcPr>
          <w:p w14:paraId="0582CB22" w14:textId="77777777" w:rsidR="00653D7F" w:rsidRPr="00223FA3" w:rsidRDefault="00653D7F" w:rsidP="00880BED">
            <w:pPr>
              <w:widowControl/>
              <w:adjustRightInd w:val="0"/>
              <w:snapToGrid w:val="0"/>
              <w:spacing w:line="240" w:lineRule="auto"/>
              <w:ind w:firstLineChars="0" w:firstLine="0"/>
              <w:jc w:val="center"/>
              <w:rPr>
                <w:rFonts w:cs="Times New Roman"/>
                <w:b/>
                <w:bCs/>
                <w:sz w:val="24"/>
                <w:szCs w:val="24"/>
              </w:rPr>
            </w:pPr>
            <w:r w:rsidRPr="00691990">
              <w:rPr>
                <w:rFonts w:cs="Times New Roman"/>
                <w:b/>
                <w:bCs/>
                <w:sz w:val="24"/>
                <w:szCs w:val="24"/>
              </w:rPr>
              <w:t>2023</w:t>
            </w:r>
            <w:r w:rsidRPr="00223FA3">
              <w:rPr>
                <w:rFonts w:cs="Times New Roman"/>
                <w:b/>
                <w:bCs/>
                <w:sz w:val="24"/>
                <w:szCs w:val="24"/>
              </w:rPr>
              <w:t>年度资金绩效指标值</w:t>
            </w:r>
          </w:p>
        </w:tc>
        <w:tc>
          <w:tcPr>
            <w:tcW w:w="1439" w:type="dxa"/>
            <w:shd w:val="clear" w:color="auto" w:fill="auto"/>
            <w:vAlign w:val="center"/>
            <w:hideMark/>
          </w:tcPr>
          <w:p w14:paraId="05B786EF" w14:textId="77777777" w:rsidR="00653D7F" w:rsidRPr="00223FA3" w:rsidRDefault="00653D7F"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总体绩效指标值</w:t>
            </w:r>
          </w:p>
        </w:tc>
      </w:tr>
      <w:tr w:rsidR="00653D7F" w:rsidRPr="00223FA3" w14:paraId="171DF337" w14:textId="77777777" w:rsidTr="000A51E1">
        <w:trPr>
          <w:trHeight w:val="567"/>
          <w:jc w:val="center"/>
        </w:trPr>
        <w:tc>
          <w:tcPr>
            <w:tcW w:w="1101" w:type="dxa"/>
            <w:vMerge w:val="restart"/>
            <w:shd w:val="clear" w:color="auto" w:fill="auto"/>
            <w:vAlign w:val="center"/>
          </w:tcPr>
          <w:p w14:paraId="264D8F04"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成本</w:t>
            </w:r>
          </w:p>
          <w:p w14:paraId="08744747"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指标</w:t>
            </w:r>
          </w:p>
        </w:tc>
        <w:tc>
          <w:tcPr>
            <w:tcW w:w="1275" w:type="dxa"/>
            <w:vMerge w:val="restart"/>
            <w:shd w:val="clear" w:color="auto" w:fill="auto"/>
            <w:vAlign w:val="center"/>
          </w:tcPr>
          <w:p w14:paraId="6FDF1275"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经济成本指标</w:t>
            </w:r>
          </w:p>
        </w:tc>
        <w:tc>
          <w:tcPr>
            <w:tcW w:w="2977" w:type="dxa"/>
            <w:shd w:val="clear" w:color="auto" w:fill="auto"/>
            <w:vAlign w:val="center"/>
          </w:tcPr>
          <w:p w14:paraId="5BD3FE06"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直接成本</w:t>
            </w:r>
          </w:p>
        </w:tc>
        <w:tc>
          <w:tcPr>
            <w:tcW w:w="2268" w:type="dxa"/>
            <w:shd w:val="clear" w:color="auto" w:fill="auto"/>
            <w:vAlign w:val="center"/>
          </w:tcPr>
          <w:p w14:paraId="6EC51F31"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41100</w:t>
            </w:r>
            <w:r w:rsidRPr="00223FA3">
              <w:rPr>
                <w:rFonts w:cs="Times New Roman"/>
                <w:sz w:val="24"/>
                <w:szCs w:val="24"/>
              </w:rPr>
              <w:t>万元</w:t>
            </w:r>
          </w:p>
        </w:tc>
        <w:tc>
          <w:tcPr>
            <w:tcW w:w="1439" w:type="dxa"/>
            <w:shd w:val="clear" w:color="auto" w:fill="auto"/>
            <w:vAlign w:val="center"/>
          </w:tcPr>
          <w:p w14:paraId="1B4A940A"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298625</w:t>
            </w:r>
            <w:r w:rsidRPr="00223FA3">
              <w:rPr>
                <w:rFonts w:cs="Times New Roman"/>
                <w:sz w:val="24"/>
                <w:szCs w:val="24"/>
              </w:rPr>
              <w:t>万元</w:t>
            </w:r>
          </w:p>
        </w:tc>
      </w:tr>
      <w:tr w:rsidR="00653D7F" w:rsidRPr="00223FA3" w14:paraId="7B283226" w14:textId="77777777" w:rsidTr="000A51E1">
        <w:trPr>
          <w:trHeight w:val="567"/>
          <w:jc w:val="center"/>
        </w:trPr>
        <w:tc>
          <w:tcPr>
            <w:tcW w:w="1101" w:type="dxa"/>
            <w:vMerge/>
            <w:shd w:val="clear" w:color="auto" w:fill="auto"/>
            <w:vAlign w:val="center"/>
          </w:tcPr>
          <w:p w14:paraId="73084591"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p>
        </w:tc>
        <w:tc>
          <w:tcPr>
            <w:tcW w:w="1275" w:type="dxa"/>
            <w:vMerge/>
            <w:shd w:val="clear" w:color="auto" w:fill="auto"/>
            <w:vAlign w:val="center"/>
          </w:tcPr>
          <w:p w14:paraId="1F61BB8C"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p>
        </w:tc>
        <w:tc>
          <w:tcPr>
            <w:tcW w:w="2977" w:type="dxa"/>
            <w:shd w:val="clear" w:color="auto" w:fill="auto"/>
            <w:vAlign w:val="center"/>
          </w:tcPr>
          <w:p w14:paraId="0364A4AF"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融资成本</w:t>
            </w:r>
          </w:p>
        </w:tc>
        <w:tc>
          <w:tcPr>
            <w:tcW w:w="2268" w:type="dxa"/>
            <w:shd w:val="clear" w:color="auto" w:fill="auto"/>
            <w:vAlign w:val="center"/>
          </w:tcPr>
          <w:p w14:paraId="470E713D"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4180</w:t>
            </w:r>
            <w:r w:rsidRPr="00223FA3">
              <w:rPr>
                <w:rFonts w:cs="Times New Roman"/>
                <w:sz w:val="24"/>
                <w:szCs w:val="24"/>
              </w:rPr>
              <w:t>万元</w:t>
            </w:r>
          </w:p>
        </w:tc>
        <w:tc>
          <w:tcPr>
            <w:tcW w:w="1439" w:type="dxa"/>
            <w:shd w:val="clear" w:color="auto" w:fill="auto"/>
            <w:vAlign w:val="center"/>
          </w:tcPr>
          <w:p w14:paraId="101B1CAF"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24051</w:t>
            </w:r>
            <w:r w:rsidRPr="00223FA3">
              <w:rPr>
                <w:rFonts w:cs="Times New Roman"/>
                <w:sz w:val="24"/>
                <w:szCs w:val="24"/>
              </w:rPr>
              <w:t>万元</w:t>
            </w:r>
          </w:p>
        </w:tc>
      </w:tr>
      <w:tr w:rsidR="00653D7F" w:rsidRPr="00223FA3" w14:paraId="715ECA9E" w14:textId="77777777" w:rsidTr="000A51E1">
        <w:trPr>
          <w:trHeight w:val="567"/>
          <w:jc w:val="center"/>
        </w:trPr>
        <w:tc>
          <w:tcPr>
            <w:tcW w:w="1101" w:type="dxa"/>
            <w:vMerge w:val="restart"/>
            <w:shd w:val="clear" w:color="auto" w:fill="auto"/>
            <w:vAlign w:val="center"/>
            <w:hideMark/>
          </w:tcPr>
          <w:p w14:paraId="5018CE12"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产出</w:t>
            </w:r>
          </w:p>
          <w:p w14:paraId="62A66287"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指标</w:t>
            </w:r>
          </w:p>
        </w:tc>
        <w:tc>
          <w:tcPr>
            <w:tcW w:w="1275" w:type="dxa"/>
            <w:shd w:val="clear" w:color="auto" w:fill="auto"/>
            <w:vAlign w:val="center"/>
            <w:hideMark/>
          </w:tcPr>
          <w:p w14:paraId="241EB4A7"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数量指标</w:t>
            </w:r>
          </w:p>
        </w:tc>
        <w:tc>
          <w:tcPr>
            <w:tcW w:w="2977" w:type="dxa"/>
            <w:shd w:val="clear" w:color="auto" w:fill="auto"/>
            <w:vAlign w:val="center"/>
            <w:hideMark/>
          </w:tcPr>
          <w:p w14:paraId="49053BD1"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14</w:t>
            </w:r>
            <w:r w:rsidRPr="00223FA3">
              <w:rPr>
                <w:rFonts w:cs="Times New Roman"/>
                <w:sz w:val="24"/>
                <w:szCs w:val="24"/>
              </w:rPr>
              <w:t>条市政道路及</w:t>
            </w:r>
            <w:r w:rsidRPr="00691990">
              <w:rPr>
                <w:rFonts w:cs="Times New Roman"/>
                <w:sz w:val="24"/>
                <w:szCs w:val="24"/>
              </w:rPr>
              <w:t>2</w:t>
            </w:r>
            <w:r w:rsidRPr="00223FA3">
              <w:rPr>
                <w:rFonts w:cs="Times New Roman"/>
                <w:sz w:val="24"/>
                <w:szCs w:val="24"/>
              </w:rPr>
              <w:t>个电力管沟建设项目</w:t>
            </w:r>
          </w:p>
        </w:tc>
        <w:tc>
          <w:tcPr>
            <w:tcW w:w="2268" w:type="dxa"/>
            <w:shd w:val="clear" w:color="auto" w:fill="auto"/>
            <w:vAlign w:val="center"/>
            <w:hideMark/>
          </w:tcPr>
          <w:p w14:paraId="68D48FE6"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64700</w:t>
            </w:r>
            <w:r w:rsidRPr="00223FA3">
              <w:rPr>
                <w:rFonts w:cs="Times New Roman"/>
                <w:sz w:val="24"/>
                <w:szCs w:val="24"/>
              </w:rPr>
              <w:t>万元</w:t>
            </w:r>
          </w:p>
        </w:tc>
        <w:tc>
          <w:tcPr>
            <w:tcW w:w="1439" w:type="dxa"/>
            <w:shd w:val="clear" w:color="auto" w:fill="auto"/>
            <w:vAlign w:val="center"/>
            <w:hideMark/>
          </w:tcPr>
          <w:p w14:paraId="3DA155A1"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647204</w:t>
            </w:r>
            <w:r w:rsidRPr="00223FA3">
              <w:rPr>
                <w:rFonts w:cs="Times New Roman"/>
                <w:sz w:val="24"/>
                <w:szCs w:val="24"/>
              </w:rPr>
              <w:t>万元</w:t>
            </w:r>
          </w:p>
        </w:tc>
      </w:tr>
      <w:tr w:rsidR="00653D7F" w:rsidRPr="00223FA3" w14:paraId="027F0853" w14:textId="77777777" w:rsidTr="000A51E1">
        <w:trPr>
          <w:trHeight w:val="567"/>
          <w:jc w:val="center"/>
        </w:trPr>
        <w:tc>
          <w:tcPr>
            <w:tcW w:w="1101" w:type="dxa"/>
            <w:vMerge/>
            <w:vAlign w:val="center"/>
            <w:hideMark/>
          </w:tcPr>
          <w:p w14:paraId="5C8FF407"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shd w:val="clear" w:color="auto" w:fill="auto"/>
            <w:vAlign w:val="center"/>
            <w:hideMark/>
          </w:tcPr>
          <w:p w14:paraId="19918849"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质量指标</w:t>
            </w:r>
          </w:p>
        </w:tc>
        <w:tc>
          <w:tcPr>
            <w:tcW w:w="2977" w:type="dxa"/>
            <w:shd w:val="clear" w:color="auto" w:fill="auto"/>
            <w:vAlign w:val="center"/>
            <w:hideMark/>
          </w:tcPr>
          <w:p w14:paraId="7F2626E4"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各项验收完成率</w:t>
            </w:r>
          </w:p>
        </w:tc>
        <w:tc>
          <w:tcPr>
            <w:tcW w:w="2268" w:type="dxa"/>
            <w:shd w:val="clear" w:color="auto" w:fill="auto"/>
            <w:vAlign w:val="center"/>
            <w:hideMark/>
          </w:tcPr>
          <w:p w14:paraId="75AEF8E1"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548EB9E9"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r>
      <w:tr w:rsidR="00653D7F" w:rsidRPr="00223FA3" w14:paraId="28EAF243" w14:textId="77777777" w:rsidTr="000A51E1">
        <w:trPr>
          <w:trHeight w:val="567"/>
          <w:jc w:val="center"/>
        </w:trPr>
        <w:tc>
          <w:tcPr>
            <w:tcW w:w="1101" w:type="dxa"/>
            <w:vMerge/>
            <w:vAlign w:val="center"/>
            <w:hideMark/>
          </w:tcPr>
          <w:p w14:paraId="5E6F021C"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restart"/>
            <w:shd w:val="clear" w:color="auto" w:fill="auto"/>
            <w:vAlign w:val="center"/>
            <w:hideMark/>
          </w:tcPr>
          <w:p w14:paraId="63B0E196"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时效指标</w:t>
            </w:r>
          </w:p>
        </w:tc>
        <w:tc>
          <w:tcPr>
            <w:tcW w:w="2977" w:type="dxa"/>
            <w:shd w:val="clear" w:color="auto" w:fill="auto"/>
            <w:vAlign w:val="center"/>
            <w:hideMark/>
          </w:tcPr>
          <w:p w14:paraId="13CB1A2D"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项目开工时间</w:t>
            </w:r>
          </w:p>
        </w:tc>
        <w:tc>
          <w:tcPr>
            <w:tcW w:w="2268" w:type="dxa"/>
            <w:shd w:val="clear" w:color="auto" w:fill="auto"/>
            <w:vAlign w:val="center"/>
            <w:hideMark/>
          </w:tcPr>
          <w:p w14:paraId="71B7EC4A"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p>
        </w:tc>
        <w:tc>
          <w:tcPr>
            <w:tcW w:w="1439" w:type="dxa"/>
            <w:shd w:val="clear" w:color="auto" w:fill="auto"/>
            <w:vAlign w:val="center"/>
            <w:hideMark/>
          </w:tcPr>
          <w:p w14:paraId="37F0B8B6"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p>
        </w:tc>
      </w:tr>
      <w:tr w:rsidR="00653D7F" w:rsidRPr="00223FA3" w14:paraId="185C436F" w14:textId="77777777" w:rsidTr="000A51E1">
        <w:trPr>
          <w:trHeight w:val="567"/>
          <w:jc w:val="center"/>
        </w:trPr>
        <w:tc>
          <w:tcPr>
            <w:tcW w:w="1101" w:type="dxa"/>
            <w:vMerge/>
            <w:vAlign w:val="center"/>
            <w:hideMark/>
          </w:tcPr>
          <w:p w14:paraId="585CCD81"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7B44AD8B"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14C2ABFA"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项目按计划开工率（</w:t>
            </w:r>
            <w:r w:rsidRPr="00223FA3">
              <w:rPr>
                <w:rFonts w:cs="Times New Roman"/>
                <w:sz w:val="24"/>
                <w:szCs w:val="24"/>
              </w:rPr>
              <w:t>%</w:t>
            </w:r>
            <w:r w:rsidRPr="00223FA3">
              <w:rPr>
                <w:rFonts w:cs="Times New Roman"/>
                <w:sz w:val="24"/>
                <w:szCs w:val="24"/>
              </w:rPr>
              <w:t>）</w:t>
            </w:r>
          </w:p>
        </w:tc>
        <w:tc>
          <w:tcPr>
            <w:tcW w:w="2268" w:type="dxa"/>
            <w:shd w:val="clear" w:color="auto" w:fill="auto"/>
            <w:vAlign w:val="center"/>
            <w:hideMark/>
          </w:tcPr>
          <w:p w14:paraId="0B4C60AD"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c>
          <w:tcPr>
            <w:tcW w:w="1439" w:type="dxa"/>
            <w:shd w:val="clear" w:color="auto" w:fill="auto"/>
            <w:vAlign w:val="center"/>
            <w:hideMark/>
          </w:tcPr>
          <w:p w14:paraId="0C2591EF"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r>
      <w:tr w:rsidR="00653D7F" w:rsidRPr="00223FA3" w14:paraId="47810E25" w14:textId="77777777" w:rsidTr="000A51E1">
        <w:trPr>
          <w:trHeight w:val="567"/>
          <w:jc w:val="center"/>
        </w:trPr>
        <w:tc>
          <w:tcPr>
            <w:tcW w:w="1101" w:type="dxa"/>
            <w:vMerge/>
            <w:vAlign w:val="center"/>
            <w:hideMark/>
          </w:tcPr>
          <w:p w14:paraId="2693C959"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0EA034E0"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33192B2D"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当年度建设进度</w:t>
            </w:r>
          </w:p>
        </w:tc>
        <w:tc>
          <w:tcPr>
            <w:tcW w:w="2268" w:type="dxa"/>
            <w:shd w:val="clear" w:color="auto" w:fill="auto"/>
            <w:vAlign w:val="center"/>
            <w:hideMark/>
          </w:tcPr>
          <w:p w14:paraId="679A20DB"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35</w:t>
            </w:r>
            <w:r w:rsidRPr="00223FA3">
              <w:rPr>
                <w:rFonts w:cs="Times New Roman"/>
                <w:sz w:val="24"/>
                <w:szCs w:val="24"/>
              </w:rPr>
              <w:t>%</w:t>
            </w:r>
          </w:p>
        </w:tc>
        <w:tc>
          <w:tcPr>
            <w:tcW w:w="1439" w:type="dxa"/>
            <w:shd w:val="clear" w:color="auto" w:fill="auto"/>
            <w:vAlign w:val="center"/>
            <w:hideMark/>
          </w:tcPr>
          <w:p w14:paraId="1EEB64A7"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r>
      <w:tr w:rsidR="00653D7F" w:rsidRPr="00223FA3" w14:paraId="582759BA" w14:textId="77777777" w:rsidTr="000A51E1">
        <w:trPr>
          <w:trHeight w:val="567"/>
          <w:jc w:val="center"/>
        </w:trPr>
        <w:tc>
          <w:tcPr>
            <w:tcW w:w="1101" w:type="dxa"/>
            <w:vMerge/>
            <w:vAlign w:val="center"/>
            <w:hideMark/>
          </w:tcPr>
          <w:p w14:paraId="3D08731D"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restart"/>
            <w:shd w:val="clear" w:color="auto" w:fill="auto"/>
            <w:vAlign w:val="center"/>
            <w:hideMark/>
          </w:tcPr>
          <w:p w14:paraId="0834F8EE"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成本指标</w:t>
            </w:r>
          </w:p>
        </w:tc>
        <w:tc>
          <w:tcPr>
            <w:tcW w:w="2977" w:type="dxa"/>
            <w:shd w:val="clear" w:color="auto" w:fill="auto"/>
            <w:noWrap/>
            <w:vAlign w:val="center"/>
            <w:hideMark/>
          </w:tcPr>
          <w:p w14:paraId="733E6A52"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经营成本</w:t>
            </w:r>
          </w:p>
        </w:tc>
        <w:tc>
          <w:tcPr>
            <w:tcW w:w="2268" w:type="dxa"/>
            <w:shd w:val="clear" w:color="auto" w:fill="auto"/>
            <w:vAlign w:val="center"/>
            <w:hideMark/>
          </w:tcPr>
          <w:p w14:paraId="3C81BDE8"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585F3955"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6417</w:t>
            </w:r>
            <w:r w:rsidRPr="00223FA3">
              <w:rPr>
                <w:rFonts w:cs="Times New Roman"/>
                <w:sz w:val="24"/>
                <w:szCs w:val="24"/>
              </w:rPr>
              <w:t>万元</w:t>
            </w:r>
          </w:p>
        </w:tc>
      </w:tr>
      <w:tr w:rsidR="00653D7F" w:rsidRPr="00223FA3" w14:paraId="13EF4A1A" w14:textId="77777777" w:rsidTr="000A51E1">
        <w:trPr>
          <w:trHeight w:val="567"/>
          <w:jc w:val="center"/>
        </w:trPr>
        <w:tc>
          <w:tcPr>
            <w:tcW w:w="1101" w:type="dxa"/>
            <w:vMerge/>
            <w:vAlign w:val="center"/>
            <w:hideMark/>
          </w:tcPr>
          <w:p w14:paraId="78AA2B54"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334D31E6"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33800C1D"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融资成本</w:t>
            </w:r>
          </w:p>
        </w:tc>
        <w:tc>
          <w:tcPr>
            <w:tcW w:w="2268" w:type="dxa"/>
            <w:shd w:val="clear" w:color="auto" w:fill="auto"/>
            <w:vAlign w:val="center"/>
            <w:hideMark/>
          </w:tcPr>
          <w:p w14:paraId="525D79EB"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671B0DDA"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83615</w:t>
            </w:r>
            <w:r w:rsidRPr="00223FA3">
              <w:rPr>
                <w:rFonts w:cs="Times New Roman"/>
                <w:sz w:val="24"/>
                <w:szCs w:val="24"/>
              </w:rPr>
              <w:t>万元</w:t>
            </w:r>
          </w:p>
        </w:tc>
      </w:tr>
      <w:tr w:rsidR="00653D7F" w:rsidRPr="00223FA3" w14:paraId="7E5D1C0A" w14:textId="77777777" w:rsidTr="000A51E1">
        <w:trPr>
          <w:trHeight w:val="567"/>
          <w:jc w:val="center"/>
        </w:trPr>
        <w:tc>
          <w:tcPr>
            <w:tcW w:w="1101" w:type="dxa"/>
            <w:vMerge w:val="restart"/>
            <w:shd w:val="clear" w:color="auto" w:fill="auto"/>
            <w:vAlign w:val="center"/>
            <w:hideMark/>
          </w:tcPr>
          <w:p w14:paraId="5DFA7C1E"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效益</w:t>
            </w:r>
          </w:p>
          <w:p w14:paraId="6D787F56"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指标</w:t>
            </w:r>
          </w:p>
        </w:tc>
        <w:tc>
          <w:tcPr>
            <w:tcW w:w="1275" w:type="dxa"/>
            <w:vMerge w:val="restart"/>
            <w:shd w:val="clear" w:color="auto" w:fill="auto"/>
            <w:vAlign w:val="center"/>
            <w:hideMark/>
          </w:tcPr>
          <w:p w14:paraId="42B9EA6C"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经济效益指标</w:t>
            </w:r>
          </w:p>
        </w:tc>
        <w:tc>
          <w:tcPr>
            <w:tcW w:w="2977" w:type="dxa"/>
            <w:shd w:val="clear" w:color="auto" w:fill="auto"/>
            <w:vAlign w:val="center"/>
            <w:hideMark/>
          </w:tcPr>
          <w:p w14:paraId="71630587"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道路广告牌收入金额</w:t>
            </w:r>
          </w:p>
        </w:tc>
        <w:tc>
          <w:tcPr>
            <w:tcW w:w="2268" w:type="dxa"/>
            <w:shd w:val="clear" w:color="auto" w:fill="auto"/>
            <w:vAlign w:val="center"/>
            <w:hideMark/>
          </w:tcPr>
          <w:p w14:paraId="7ED7F324" w14:textId="77777777" w:rsidR="00653D7F" w:rsidRPr="00691990"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0</w:t>
            </w:r>
          </w:p>
        </w:tc>
        <w:tc>
          <w:tcPr>
            <w:tcW w:w="1439" w:type="dxa"/>
            <w:shd w:val="clear" w:color="auto" w:fill="auto"/>
            <w:vAlign w:val="center"/>
            <w:hideMark/>
          </w:tcPr>
          <w:p w14:paraId="3D97A9E2"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2738</w:t>
            </w:r>
            <w:r w:rsidRPr="00223FA3">
              <w:rPr>
                <w:rFonts w:cs="Times New Roman"/>
                <w:sz w:val="24"/>
                <w:szCs w:val="24"/>
              </w:rPr>
              <w:t>万元</w:t>
            </w:r>
          </w:p>
        </w:tc>
      </w:tr>
      <w:tr w:rsidR="00653D7F" w:rsidRPr="00223FA3" w14:paraId="64792C98" w14:textId="77777777" w:rsidTr="000A51E1">
        <w:trPr>
          <w:trHeight w:val="567"/>
          <w:jc w:val="center"/>
        </w:trPr>
        <w:tc>
          <w:tcPr>
            <w:tcW w:w="1101" w:type="dxa"/>
            <w:vMerge/>
            <w:vAlign w:val="center"/>
            <w:hideMark/>
          </w:tcPr>
          <w:p w14:paraId="55099CC6"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6CD03C8E"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0BB0119E"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公交车站牌广告收入</w:t>
            </w:r>
          </w:p>
        </w:tc>
        <w:tc>
          <w:tcPr>
            <w:tcW w:w="2268" w:type="dxa"/>
            <w:shd w:val="clear" w:color="auto" w:fill="auto"/>
            <w:vAlign w:val="center"/>
            <w:hideMark/>
          </w:tcPr>
          <w:p w14:paraId="7CA0A1F4" w14:textId="77777777" w:rsidR="00653D7F" w:rsidRPr="00691990"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0</w:t>
            </w:r>
          </w:p>
        </w:tc>
        <w:tc>
          <w:tcPr>
            <w:tcW w:w="1439" w:type="dxa"/>
            <w:shd w:val="clear" w:color="auto" w:fill="auto"/>
            <w:vAlign w:val="center"/>
            <w:hideMark/>
          </w:tcPr>
          <w:p w14:paraId="3971F963"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719</w:t>
            </w:r>
            <w:r w:rsidRPr="00223FA3">
              <w:rPr>
                <w:rFonts w:cs="Times New Roman"/>
                <w:sz w:val="24"/>
                <w:szCs w:val="24"/>
              </w:rPr>
              <w:t>万元</w:t>
            </w:r>
          </w:p>
        </w:tc>
      </w:tr>
      <w:tr w:rsidR="00653D7F" w:rsidRPr="00223FA3" w14:paraId="3103106D" w14:textId="77777777" w:rsidTr="000A51E1">
        <w:trPr>
          <w:trHeight w:val="567"/>
          <w:jc w:val="center"/>
        </w:trPr>
        <w:tc>
          <w:tcPr>
            <w:tcW w:w="1101" w:type="dxa"/>
            <w:vMerge/>
            <w:vAlign w:val="center"/>
            <w:hideMark/>
          </w:tcPr>
          <w:p w14:paraId="17B0B710"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716B8D3E"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461678B6"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城市道路临时泊位收入</w:t>
            </w:r>
          </w:p>
        </w:tc>
        <w:tc>
          <w:tcPr>
            <w:tcW w:w="2268" w:type="dxa"/>
            <w:shd w:val="clear" w:color="auto" w:fill="auto"/>
            <w:vAlign w:val="center"/>
            <w:hideMark/>
          </w:tcPr>
          <w:p w14:paraId="6721BB40" w14:textId="77777777" w:rsidR="00653D7F" w:rsidRPr="00691990"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0</w:t>
            </w:r>
          </w:p>
        </w:tc>
        <w:tc>
          <w:tcPr>
            <w:tcW w:w="1439" w:type="dxa"/>
            <w:shd w:val="clear" w:color="auto" w:fill="auto"/>
            <w:vAlign w:val="center"/>
            <w:hideMark/>
          </w:tcPr>
          <w:p w14:paraId="14197DFD"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14224</w:t>
            </w:r>
            <w:r w:rsidRPr="00223FA3">
              <w:rPr>
                <w:rFonts w:cs="Times New Roman"/>
                <w:sz w:val="24"/>
                <w:szCs w:val="24"/>
              </w:rPr>
              <w:t>万元</w:t>
            </w:r>
          </w:p>
        </w:tc>
      </w:tr>
      <w:tr w:rsidR="00653D7F" w:rsidRPr="00223FA3" w14:paraId="69278064" w14:textId="77777777" w:rsidTr="000A51E1">
        <w:trPr>
          <w:trHeight w:val="567"/>
          <w:jc w:val="center"/>
        </w:trPr>
        <w:tc>
          <w:tcPr>
            <w:tcW w:w="1101" w:type="dxa"/>
            <w:vMerge/>
            <w:vAlign w:val="center"/>
            <w:hideMark/>
          </w:tcPr>
          <w:p w14:paraId="5D9A044E"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78A414F3"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49C4AEB4"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土地收入</w:t>
            </w:r>
          </w:p>
        </w:tc>
        <w:tc>
          <w:tcPr>
            <w:tcW w:w="2268" w:type="dxa"/>
            <w:shd w:val="clear" w:color="auto" w:fill="auto"/>
            <w:vAlign w:val="center"/>
            <w:hideMark/>
          </w:tcPr>
          <w:p w14:paraId="196F161F"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13225</w:t>
            </w:r>
            <w:r w:rsidRPr="00223FA3">
              <w:rPr>
                <w:rFonts w:cs="Times New Roman"/>
                <w:sz w:val="24"/>
                <w:szCs w:val="24"/>
              </w:rPr>
              <w:t>万元</w:t>
            </w:r>
          </w:p>
        </w:tc>
        <w:tc>
          <w:tcPr>
            <w:tcW w:w="1439" w:type="dxa"/>
            <w:shd w:val="clear" w:color="auto" w:fill="auto"/>
            <w:vAlign w:val="center"/>
            <w:hideMark/>
          </w:tcPr>
          <w:p w14:paraId="55B057DC"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553827</w:t>
            </w:r>
            <w:r w:rsidRPr="00223FA3">
              <w:rPr>
                <w:rFonts w:cs="Times New Roman"/>
                <w:sz w:val="24"/>
                <w:szCs w:val="24"/>
              </w:rPr>
              <w:t>万元</w:t>
            </w:r>
          </w:p>
        </w:tc>
      </w:tr>
      <w:tr w:rsidR="00653D7F" w:rsidRPr="00223FA3" w14:paraId="5596BFC1" w14:textId="77777777" w:rsidTr="000A51E1">
        <w:trPr>
          <w:trHeight w:val="567"/>
          <w:jc w:val="center"/>
        </w:trPr>
        <w:tc>
          <w:tcPr>
            <w:tcW w:w="1101" w:type="dxa"/>
            <w:vMerge/>
            <w:vAlign w:val="center"/>
            <w:hideMark/>
          </w:tcPr>
          <w:p w14:paraId="2B7564A1"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shd w:val="clear" w:color="auto" w:fill="auto"/>
            <w:vAlign w:val="center"/>
            <w:hideMark/>
          </w:tcPr>
          <w:p w14:paraId="51A24855"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社会效益</w:t>
            </w:r>
            <w:r w:rsidRPr="00223FA3">
              <w:rPr>
                <w:rFonts w:cs="Times New Roman"/>
                <w:sz w:val="24"/>
                <w:szCs w:val="24"/>
              </w:rPr>
              <w:br w:type="page"/>
            </w:r>
            <w:r w:rsidRPr="00223FA3">
              <w:rPr>
                <w:rFonts w:cs="Times New Roman"/>
                <w:sz w:val="24"/>
                <w:szCs w:val="24"/>
              </w:rPr>
              <w:t>指标</w:t>
            </w:r>
          </w:p>
        </w:tc>
        <w:tc>
          <w:tcPr>
            <w:tcW w:w="2977" w:type="dxa"/>
            <w:shd w:val="clear" w:color="auto" w:fill="auto"/>
            <w:vAlign w:val="center"/>
            <w:hideMark/>
          </w:tcPr>
          <w:p w14:paraId="59BDC888"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服务对象满意度（</w:t>
            </w:r>
            <w:r w:rsidRPr="00223FA3">
              <w:rPr>
                <w:rFonts w:cs="Times New Roman"/>
                <w:sz w:val="24"/>
                <w:szCs w:val="24"/>
              </w:rPr>
              <w:t>%</w:t>
            </w:r>
            <w:r w:rsidRPr="00223FA3">
              <w:rPr>
                <w:rFonts w:cs="Times New Roman"/>
                <w:sz w:val="24"/>
                <w:szCs w:val="24"/>
              </w:rPr>
              <w:t>）</w:t>
            </w:r>
          </w:p>
        </w:tc>
        <w:tc>
          <w:tcPr>
            <w:tcW w:w="2268" w:type="dxa"/>
            <w:shd w:val="clear" w:color="auto" w:fill="auto"/>
            <w:vAlign w:val="center"/>
            <w:hideMark/>
          </w:tcPr>
          <w:p w14:paraId="60C2F992"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32ED5305" w14:textId="027C064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00080385" w:rsidRPr="00223FA3">
              <w:rPr>
                <w:rFonts w:cs="Times New Roman"/>
                <w:sz w:val="24"/>
                <w:szCs w:val="24"/>
              </w:rPr>
              <w:t>%</w:t>
            </w:r>
          </w:p>
        </w:tc>
      </w:tr>
      <w:tr w:rsidR="00653D7F" w:rsidRPr="00223FA3" w14:paraId="366356CD" w14:textId="77777777" w:rsidTr="000A51E1">
        <w:trPr>
          <w:trHeight w:val="567"/>
          <w:jc w:val="center"/>
        </w:trPr>
        <w:tc>
          <w:tcPr>
            <w:tcW w:w="1101" w:type="dxa"/>
            <w:vMerge/>
            <w:vAlign w:val="center"/>
            <w:hideMark/>
          </w:tcPr>
          <w:p w14:paraId="13474042"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shd w:val="clear" w:color="auto" w:fill="auto"/>
            <w:vAlign w:val="center"/>
            <w:hideMark/>
          </w:tcPr>
          <w:p w14:paraId="2F78E218"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生态效益指标</w:t>
            </w:r>
          </w:p>
        </w:tc>
        <w:tc>
          <w:tcPr>
            <w:tcW w:w="2977" w:type="dxa"/>
            <w:shd w:val="clear" w:color="auto" w:fill="auto"/>
            <w:vAlign w:val="center"/>
            <w:hideMark/>
          </w:tcPr>
          <w:p w14:paraId="4B867C73"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节约能源（万升燃油）</w:t>
            </w:r>
          </w:p>
        </w:tc>
        <w:tc>
          <w:tcPr>
            <w:tcW w:w="2268" w:type="dxa"/>
            <w:shd w:val="clear" w:color="auto" w:fill="auto"/>
            <w:vAlign w:val="center"/>
            <w:hideMark/>
          </w:tcPr>
          <w:p w14:paraId="0161176E"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04CC8DAA"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9874</w:t>
            </w:r>
          </w:p>
        </w:tc>
      </w:tr>
      <w:tr w:rsidR="00653D7F" w:rsidRPr="00223FA3" w14:paraId="27EF218C" w14:textId="77777777" w:rsidTr="000A51E1">
        <w:trPr>
          <w:trHeight w:val="567"/>
          <w:jc w:val="center"/>
        </w:trPr>
        <w:tc>
          <w:tcPr>
            <w:tcW w:w="1101" w:type="dxa"/>
            <w:vMerge/>
            <w:vAlign w:val="center"/>
            <w:hideMark/>
          </w:tcPr>
          <w:p w14:paraId="1C05C39C"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shd w:val="clear" w:color="auto" w:fill="auto"/>
            <w:vAlign w:val="center"/>
            <w:hideMark/>
          </w:tcPr>
          <w:p w14:paraId="242DF6B0"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可持续影响指标</w:t>
            </w:r>
          </w:p>
        </w:tc>
        <w:tc>
          <w:tcPr>
            <w:tcW w:w="2977" w:type="dxa"/>
            <w:shd w:val="clear" w:color="auto" w:fill="auto"/>
            <w:vAlign w:val="center"/>
            <w:hideMark/>
          </w:tcPr>
          <w:p w14:paraId="125D8E90"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设计使用年限（年）</w:t>
            </w:r>
          </w:p>
        </w:tc>
        <w:tc>
          <w:tcPr>
            <w:tcW w:w="2268" w:type="dxa"/>
            <w:shd w:val="clear" w:color="auto" w:fill="auto"/>
            <w:vAlign w:val="center"/>
            <w:hideMark/>
          </w:tcPr>
          <w:p w14:paraId="2A32EEE0"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15</w:t>
            </w:r>
            <w:r w:rsidRPr="00223FA3">
              <w:rPr>
                <w:rFonts w:cs="Times New Roman"/>
                <w:sz w:val="24"/>
                <w:szCs w:val="24"/>
              </w:rPr>
              <w:t>年</w:t>
            </w:r>
          </w:p>
        </w:tc>
        <w:tc>
          <w:tcPr>
            <w:tcW w:w="1439" w:type="dxa"/>
            <w:shd w:val="clear" w:color="auto" w:fill="auto"/>
            <w:vAlign w:val="center"/>
            <w:hideMark/>
          </w:tcPr>
          <w:p w14:paraId="7F02C291"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15</w:t>
            </w:r>
            <w:r w:rsidRPr="00223FA3">
              <w:rPr>
                <w:rFonts w:cs="Times New Roman"/>
                <w:sz w:val="24"/>
                <w:szCs w:val="24"/>
              </w:rPr>
              <w:t>年</w:t>
            </w:r>
          </w:p>
        </w:tc>
      </w:tr>
      <w:tr w:rsidR="00653D7F" w:rsidRPr="00223FA3" w14:paraId="713F69A3" w14:textId="77777777" w:rsidTr="000A51E1">
        <w:trPr>
          <w:trHeight w:val="567"/>
          <w:jc w:val="center"/>
        </w:trPr>
        <w:tc>
          <w:tcPr>
            <w:tcW w:w="1101" w:type="dxa"/>
            <w:shd w:val="clear" w:color="auto" w:fill="auto"/>
            <w:vAlign w:val="center"/>
            <w:hideMark/>
          </w:tcPr>
          <w:p w14:paraId="1BE6CEDB"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lastRenderedPageBreak/>
              <w:t>满意度指标</w:t>
            </w:r>
          </w:p>
        </w:tc>
        <w:tc>
          <w:tcPr>
            <w:tcW w:w="1275" w:type="dxa"/>
            <w:shd w:val="clear" w:color="auto" w:fill="auto"/>
            <w:vAlign w:val="center"/>
            <w:hideMark/>
          </w:tcPr>
          <w:p w14:paraId="009A569E"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服务对象满意度指标</w:t>
            </w:r>
          </w:p>
        </w:tc>
        <w:tc>
          <w:tcPr>
            <w:tcW w:w="2977" w:type="dxa"/>
            <w:shd w:val="clear" w:color="auto" w:fill="auto"/>
            <w:vAlign w:val="center"/>
            <w:hideMark/>
          </w:tcPr>
          <w:p w14:paraId="3BF9A192"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服务对象满意度（</w:t>
            </w:r>
            <w:r w:rsidRPr="00223FA3">
              <w:rPr>
                <w:rFonts w:cs="Times New Roman"/>
                <w:sz w:val="24"/>
                <w:szCs w:val="24"/>
              </w:rPr>
              <w:t>%</w:t>
            </w:r>
            <w:r w:rsidRPr="00223FA3">
              <w:rPr>
                <w:rFonts w:cs="Times New Roman"/>
                <w:sz w:val="24"/>
                <w:szCs w:val="24"/>
              </w:rPr>
              <w:t>）</w:t>
            </w:r>
          </w:p>
        </w:tc>
        <w:tc>
          <w:tcPr>
            <w:tcW w:w="2268" w:type="dxa"/>
            <w:shd w:val="clear" w:color="auto" w:fill="auto"/>
            <w:vAlign w:val="center"/>
            <w:hideMark/>
          </w:tcPr>
          <w:p w14:paraId="72B84464"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22249A47" w14:textId="6B0975CB"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00080385" w:rsidRPr="00223FA3">
              <w:rPr>
                <w:rFonts w:cs="Times New Roman"/>
                <w:sz w:val="24"/>
                <w:szCs w:val="24"/>
              </w:rPr>
              <w:t>%</w:t>
            </w:r>
          </w:p>
        </w:tc>
      </w:tr>
      <w:tr w:rsidR="00653D7F" w:rsidRPr="00223FA3" w14:paraId="73A83172" w14:textId="77777777" w:rsidTr="000A51E1">
        <w:trPr>
          <w:trHeight w:val="567"/>
          <w:jc w:val="center"/>
        </w:trPr>
        <w:tc>
          <w:tcPr>
            <w:tcW w:w="1101" w:type="dxa"/>
            <w:vMerge w:val="restart"/>
            <w:shd w:val="clear" w:color="auto" w:fill="auto"/>
            <w:vAlign w:val="center"/>
            <w:hideMark/>
          </w:tcPr>
          <w:p w14:paraId="28C475DF"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偿债风险指标</w:t>
            </w:r>
          </w:p>
        </w:tc>
        <w:tc>
          <w:tcPr>
            <w:tcW w:w="1275" w:type="dxa"/>
            <w:vMerge w:val="restart"/>
            <w:shd w:val="clear" w:color="auto" w:fill="auto"/>
            <w:vAlign w:val="center"/>
            <w:hideMark/>
          </w:tcPr>
          <w:p w14:paraId="13EAB5F8"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融资与收益平衡指标</w:t>
            </w:r>
          </w:p>
        </w:tc>
        <w:tc>
          <w:tcPr>
            <w:tcW w:w="2977" w:type="dxa"/>
            <w:shd w:val="clear" w:color="auto" w:fill="auto"/>
            <w:vAlign w:val="center"/>
            <w:hideMark/>
          </w:tcPr>
          <w:p w14:paraId="2E53A949"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项目全生命周期预期收益与融资规模保障倍数</w:t>
            </w:r>
          </w:p>
        </w:tc>
        <w:tc>
          <w:tcPr>
            <w:tcW w:w="2268" w:type="dxa"/>
            <w:shd w:val="clear" w:color="auto" w:fill="auto"/>
            <w:vAlign w:val="center"/>
            <w:hideMark/>
          </w:tcPr>
          <w:p w14:paraId="5A922637"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33D0FDDF"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w:t>
            </w:r>
            <w:r w:rsidRPr="00223FA3">
              <w:rPr>
                <w:rFonts w:cs="Times New Roman"/>
                <w:sz w:val="24"/>
                <w:szCs w:val="24"/>
              </w:rPr>
              <w:t>.</w:t>
            </w:r>
            <w:r w:rsidRPr="00691990">
              <w:rPr>
                <w:rFonts w:cs="Times New Roman"/>
                <w:sz w:val="24"/>
                <w:szCs w:val="24"/>
              </w:rPr>
              <w:t>39</w:t>
            </w:r>
          </w:p>
        </w:tc>
      </w:tr>
      <w:tr w:rsidR="00653D7F" w:rsidRPr="00223FA3" w14:paraId="24752C78" w14:textId="77777777" w:rsidTr="000A51E1">
        <w:trPr>
          <w:trHeight w:val="567"/>
          <w:jc w:val="center"/>
        </w:trPr>
        <w:tc>
          <w:tcPr>
            <w:tcW w:w="1101" w:type="dxa"/>
            <w:vMerge/>
            <w:vAlign w:val="center"/>
            <w:hideMark/>
          </w:tcPr>
          <w:p w14:paraId="167DCFAA"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739459F0"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1D4B3A56"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每年年末净现金流</w:t>
            </w:r>
          </w:p>
        </w:tc>
        <w:tc>
          <w:tcPr>
            <w:tcW w:w="2268" w:type="dxa"/>
            <w:shd w:val="clear" w:color="auto" w:fill="auto"/>
            <w:vAlign w:val="center"/>
            <w:hideMark/>
          </w:tcPr>
          <w:p w14:paraId="6A09A951"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439" w:type="dxa"/>
            <w:shd w:val="clear" w:color="auto" w:fill="auto"/>
            <w:vAlign w:val="center"/>
            <w:hideMark/>
          </w:tcPr>
          <w:p w14:paraId="0FB16B7C"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大于</w:t>
            </w:r>
            <w:r w:rsidRPr="00691990">
              <w:rPr>
                <w:rFonts w:cs="Times New Roman"/>
                <w:sz w:val="24"/>
                <w:szCs w:val="24"/>
              </w:rPr>
              <w:t>0</w:t>
            </w:r>
          </w:p>
        </w:tc>
      </w:tr>
      <w:tr w:rsidR="00653D7F" w:rsidRPr="00223FA3" w14:paraId="53E5224F" w14:textId="77777777" w:rsidTr="000A51E1">
        <w:trPr>
          <w:trHeight w:val="567"/>
          <w:jc w:val="center"/>
        </w:trPr>
        <w:tc>
          <w:tcPr>
            <w:tcW w:w="1101" w:type="dxa"/>
            <w:vMerge/>
            <w:vAlign w:val="center"/>
            <w:hideMark/>
          </w:tcPr>
          <w:p w14:paraId="3E37C8D1"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restart"/>
            <w:shd w:val="clear" w:color="auto" w:fill="auto"/>
            <w:vAlign w:val="center"/>
            <w:hideMark/>
          </w:tcPr>
          <w:p w14:paraId="7D1FCFDD"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债券还本付息指标</w:t>
            </w:r>
          </w:p>
        </w:tc>
        <w:tc>
          <w:tcPr>
            <w:tcW w:w="2977" w:type="dxa"/>
            <w:shd w:val="clear" w:color="auto" w:fill="auto"/>
            <w:vAlign w:val="center"/>
            <w:hideMark/>
          </w:tcPr>
          <w:p w14:paraId="48765E9A"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已还本付息金额</w:t>
            </w:r>
            <w:r w:rsidRPr="00223FA3">
              <w:rPr>
                <w:rFonts w:cs="Times New Roman"/>
                <w:sz w:val="24"/>
                <w:szCs w:val="24"/>
              </w:rPr>
              <w:t>/</w:t>
            </w:r>
            <w:r w:rsidRPr="00223FA3">
              <w:rPr>
                <w:rFonts w:cs="Times New Roman"/>
                <w:sz w:val="24"/>
                <w:szCs w:val="24"/>
              </w:rPr>
              <w:t>应还本付息金额</w:t>
            </w:r>
          </w:p>
        </w:tc>
        <w:tc>
          <w:tcPr>
            <w:tcW w:w="2268" w:type="dxa"/>
            <w:shd w:val="clear" w:color="auto" w:fill="auto"/>
            <w:vAlign w:val="center"/>
            <w:hideMark/>
          </w:tcPr>
          <w:p w14:paraId="0018039B"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w:t>
            </w:r>
            <w:r w:rsidRPr="00223FA3">
              <w:rPr>
                <w:rFonts w:cs="Times New Roman"/>
                <w:sz w:val="24"/>
                <w:szCs w:val="24"/>
              </w:rPr>
              <w:t>:</w:t>
            </w:r>
            <w:r w:rsidRPr="00691990">
              <w:rPr>
                <w:rFonts w:cs="Times New Roman"/>
                <w:sz w:val="24"/>
                <w:szCs w:val="24"/>
              </w:rPr>
              <w:t>1</w:t>
            </w:r>
          </w:p>
        </w:tc>
        <w:tc>
          <w:tcPr>
            <w:tcW w:w="1439" w:type="dxa"/>
            <w:shd w:val="clear" w:color="auto" w:fill="auto"/>
            <w:vAlign w:val="center"/>
            <w:hideMark/>
          </w:tcPr>
          <w:p w14:paraId="344EF3A0"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w:t>
            </w:r>
            <w:r w:rsidRPr="00223FA3">
              <w:rPr>
                <w:rFonts w:cs="Times New Roman"/>
                <w:sz w:val="24"/>
                <w:szCs w:val="24"/>
              </w:rPr>
              <w:t>:</w:t>
            </w:r>
            <w:r w:rsidRPr="00691990">
              <w:rPr>
                <w:rFonts w:cs="Times New Roman"/>
                <w:sz w:val="24"/>
                <w:szCs w:val="24"/>
              </w:rPr>
              <w:t>1</w:t>
            </w:r>
          </w:p>
        </w:tc>
      </w:tr>
      <w:tr w:rsidR="00653D7F" w:rsidRPr="00223FA3" w14:paraId="70165A58" w14:textId="77777777" w:rsidTr="000A51E1">
        <w:trPr>
          <w:trHeight w:val="567"/>
          <w:jc w:val="center"/>
        </w:trPr>
        <w:tc>
          <w:tcPr>
            <w:tcW w:w="1101" w:type="dxa"/>
            <w:vMerge/>
            <w:vAlign w:val="center"/>
            <w:hideMark/>
          </w:tcPr>
          <w:p w14:paraId="1862085E"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1275" w:type="dxa"/>
            <w:vMerge/>
            <w:vAlign w:val="center"/>
            <w:hideMark/>
          </w:tcPr>
          <w:p w14:paraId="03E7C58F" w14:textId="77777777" w:rsidR="00653D7F" w:rsidRPr="00223FA3" w:rsidRDefault="00653D7F"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6D92B665"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还本付息及时率（</w:t>
            </w:r>
            <w:r w:rsidRPr="00223FA3">
              <w:rPr>
                <w:rFonts w:cs="Times New Roman"/>
                <w:sz w:val="24"/>
                <w:szCs w:val="24"/>
              </w:rPr>
              <w:t>%</w:t>
            </w:r>
            <w:r w:rsidRPr="00223FA3">
              <w:rPr>
                <w:rFonts w:cs="Times New Roman"/>
                <w:sz w:val="24"/>
                <w:szCs w:val="24"/>
              </w:rPr>
              <w:t>）</w:t>
            </w:r>
          </w:p>
        </w:tc>
        <w:tc>
          <w:tcPr>
            <w:tcW w:w="2268" w:type="dxa"/>
            <w:shd w:val="clear" w:color="auto" w:fill="auto"/>
            <w:vAlign w:val="center"/>
            <w:hideMark/>
          </w:tcPr>
          <w:p w14:paraId="306C2A6B"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c>
          <w:tcPr>
            <w:tcW w:w="1439" w:type="dxa"/>
            <w:shd w:val="clear" w:color="auto" w:fill="auto"/>
            <w:vAlign w:val="center"/>
            <w:hideMark/>
          </w:tcPr>
          <w:p w14:paraId="40A409BC" w14:textId="77777777" w:rsidR="00653D7F" w:rsidRPr="00223FA3" w:rsidRDefault="00653D7F"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r>
    </w:tbl>
    <w:p w14:paraId="518F4D8A" w14:textId="77777777" w:rsidR="00653D7F" w:rsidRPr="00223FA3" w:rsidRDefault="00653D7F" w:rsidP="00F118D2">
      <w:pPr>
        <w:ind w:firstLineChars="0" w:firstLine="0"/>
        <w:jc w:val="center"/>
        <w:rPr>
          <w:rFonts w:eastAsia="黑体" w:cs="Times New Roman"/>
          <w:sz w:val="28"/>
          <w:szCs w:val="28"/>
        </w:rPr>
      </w:pPr>
    </w:p>
    <w:p w14:paraId="1A4F7A77" w14:textId="3A6DC404" w:rsidR="008F7872" w:rsidRPr="00223FA3" w:rsidRDefault="008F7872" w:rsidP="008F7872">
      <w:pPr>
        <w:ind w:firstLine="632"/>
        <w:rPr>
          <w:rFonts w:cs="Times New Roman"/>
        </w:rPr>
      </w:pPr>
      <w:r w:rsidRPr="00223FA3">
        <w:rPr>
          <w:rFonts w:cs="Times New Roman"/>
        </w:rPr>
        <w:t>根据《绩效目标表》，本项目</w:t>
      </w:r>
      <w:r w:rsidRPr="00691990">
        <w:rPr>
          <w:rFonts w:cs="Times New Roman"/>
        </w:rPr>
        <w:t>2023</w:t>
      </w:r>
      <w:r w:rsidRPr="00223FA3">
        <w:rPr>
          <w:rFonts w:cs="Times New Roman"/>
        </w:rPr>
        <w:t>年年初共设置绩效指标</w:t>
      </w:r>
      <w:r w:rsidRPr="00691990">
        <w:rPr>
          <w:rFonts w:cs="Times New Roman"/>
        </w:rPr>
        <w:t>12</w:t>
      </w:r>
      <w:r w:rsidRPr="00223FA3">
        <w:rPr>
          <w:rFonts w:cs="Times New Roman"/>
        </w:rPr>
        <w:t>个，其中产出指标</w:t>
      </w:r>
      <w:r w:rsidRPr="00691990">
        <w:rPr>
          <w:rFonts w:cs="Times New Roman"/>
        </w:rPr>
        <w:t>6</w:t>
      </w:r>
      <w:r w:rsidRPr="00223FA3">
        <w:rPr>
          <w:rFonts w:cs="Times New Roman"/>
        </w:rPr>
        <w:t>个、效益指标</w:t>
      </w:r>
      <w:r w:rsidRPr="00691990">
        <w:rPr>
          <w:rFonts w:cs="Times New Roman"/>
        </w:rPr>
        <w:t>6</w:t>
      </w:r>
      <w:r w:rsidRPr="00223FA3">
        <w:rPr>
          <w:rFonts w:cs="Times New Roman"/>
        </w:rPr>
        <w:t>个，具体设置情况如下。</w:t>
      </w:r>
    </w:p>
    <w:p w14:paraId="0BC8021F" w14:textId="20AF8451" w:rsidR="00653D7F" w:rsidRPr="00223FA3" w:rsidRDefault="00653D7F" w:rsidP="00653D7F">
      <w:pPr>
        <w:ind w:firstLineChars="0" w:firstLine="0"/>
        <w:jc w:val="center"/>
        <w:rPr>
          <w:rFonts w:eastAsia="黑体" w:cs="Times New Roman"/>
          <w:sz w:val="28"/>
          <w:szCs w:val="28"/>
        </w:rPr>
      </w:pPr>
      <w:r w:rsidRPr="00223FA3">
        <w:rPr>
          <w:rFonts w:eastAsia="黑体" w:cs="Times New Roman"/>
          <w:sz w:val="28"/>
          <w:szCs w:val="28"/>
        </w:rPr>
        <w:t>表</w:t>
      </w:r>
      <w:r w:rsidRPr="00691990">
        <w:rPr>
          <w:rFonts w:eastAsia="黑体" w:cs="Times New Roman"/>
          <w:sz w:val="28"/>
          <w:szCs w:val="28"/>
        </w:rPr>
        <w:t>3</w:t>
      </w:r>
      <w:r w:rsidRPr="00223FA3">
        <w:rPr>
          <w:rFonts w:eastAsia="黑体" w:cs="Times New Roman"/>
          <w:sz w:val="28"/>
          <w:szCs w:val="28"/>
        </w:rPr>
        <w:t xml:space="preserve">  </w:t>
      </w:r>
      <w:r w:rsidRPr="00223FA3">
        <w:rPr>
          <w:rFonts w:eastAsia="黑体" w:cs="Times New Roman"/>
          <w:sz w:val="28"/>
          <w:szCs w:val="28"/>
        </w:rPr>
        <w:t>《绩效目标表》内项目年初绩效指标设置情况一览表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1186"/>
        <w:gridCol w:w="2977"/>
        <w:gridCol w:w="2107"/>
        <w:gridCol w:w="1534"/>
      </w:tblGrid>
      <w:tr w:rsidR="000500A9" w:rsidRPr="00223FA3" w14:paraId="43756660" w14:textId="77777777" w:rsidTr="00D67D61">
        <w:trPr>
          <w:trHeight w:val="567"/>
          <w:tblHeader/>
          <w:jc w:val="center"/>
        </w:trPr>
        <w:tc>
          <w:tcPr>
            <w:tcW w:w="1074" w:type="dxa"/>
            <w:shd w:val="clear" w:color="auto" w:fill="auto"/>
            <w:vAlign w:val="center"/>
            <w:hideMark/>
          </w:tcPr>
          <w:p w14:paraId="7DEE8A46" w14:textId="77777777" w:rsidR="000500A9"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一级</w:t>
            </w:r>
          </w:p>
          <w:p w14:paraId="705B4FF4" w14:textId="1C016E3B" w:rsidR="000500A9"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指标</w:t>
            </w:r>
          </w:p>
        </w:tc>
        <w:tc>
          <w:tcPr>
            <w:tcW w:w="1242" w:type="dxa"/>
            <w:shd w:val="clear" w:color="auto" w:fill="auto"/>
            <w:vAlign w:val="center"/>
            <w:hideMark/>
          </w:tcPr>
          <w:p w14:paraId="7A172771" w14:textId="77777777" w:rsidR="000500A9"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二级</w:t>
            </w:r>
          </w:p>
          <w:p w14:paraId="65511827" w14:textId="77777777" w:rsidR="000500A9"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指标</w:t>
            </w:r>
          </w:p>
        </w:tc>
        <w:tc>
          <w:tcPr>
            <w:tcW w:w="2977" w:type="dxa"/>
            <w:shd w:val="clear" w:color="auto" w:fill="auto"/>
            <w:vAlign w:val="center"/>
            <w:hideMark/>
          </w:tcPr>
          <w:p w14:paraId="731884FA" w14:textId="66595F6C" w:rsidR="000500A9"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三级指标</w:t>
            </w:r>
          </w:p>
        </w:tc>
        <w:tc>
          <w:tcPr>
            <w:tcW w:w="2209" w:type="dxa"/>
            <w:shd w:val="clear" w:color="auto" w:fill="auto"/>
            <w:vAlign w:val="center"/>
            <w:hideMark/>
          </w:tcPr>
          <w:p w14:paraId="0EB271D8" w14:textId="77777777" w:rsidR="000500A9"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691990">
              <w:rPr>
                <w:rFonts w:cs="Times New Roman"/>
                <w:b/>
                <w:bCs/>
                <w:sz w:val="24"/>
                <w:szCs w:val="24"/>
              </w:rPr>
              <w:t>2023</w:t>
            </w:r>
            <w:r w:rsidRPr="00223FA3">
              <w:rPr>
                <w:rFonts w:cs="Times New Roman"/>
                <w:b/>
                <w:bCs/>
                <w:sz w:val="24"/>
                <w:szCs w:val="24"/>
              </w:rPr>
              <w:t>年度资金绩效指标值</w:t>
            </w:r>
          </w:p>
        </w:tc>
        <w:tc>
          <w:tcPr>
            <w:tcW w:w="1558" w:type="dxa"/>
            <w:shd w:val="clear" w:color="auto" w:fill="auto"/>
            <w:vAlign w:val="center"/>
            <w:hideMark/>
          </w:tcPr>
          <w:p w14:paraId="74FBF2BA" w14:textId="77777777" w:rsidR="00D1512F"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总体绩效</w:t>
            </w:r>
          </w:p>
          <w:p w14:paraId="6EC62B3B" w14:textId="018C0DD9" w:rsidR="000500A9" w:rsidRPr="00223FA3" w:rsidRDefault="000500A9"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指标值</w:t>
            </w:r>
          </w:p>
        </w:tc>
      </w:tr>
      <w:tr w:rsidR="00D67D61" w:rsidRPr="00223FA3" w14:paraId="3761D620" w14:textId="77777777" w:rsidTr="00D67D61">
        <w:trPr>
          <w:trHeight w:val="567"/>
          <w:jc w:val="center"/>
        </w:trPr>
        <w:tc>
          <w:tcPr>
            <w:tcW w:w="1074" w:type="dxa"/>
            <w:vMerge w:val="restart"/>
            <w:shd w:val="clear" w:color="auto" w:fill="auto"/>
            <w:vAlign w:val="center"/>
            <w:hideMark/>
          </w:tcPr>
          <w:p w14:paraId="3684B430" w14:textId="77777777"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产出</w:t>
            </w:r>
          </w:p>
          <w:p w14:paraId="0B256BAA" w14:textId="6DD243EC"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指标</w:t>
            </w:r>
          </w:p>
        </w:tc>
        <w:tc>
          <w:tcPr>
            <w:tcW w:w="1242" w:type="dxa"/>
            <w:shd w:val="clear" w:color="auto" w:fill="auto"/>
            <w:vAlign w:val="center"/>
            <w:hideMark/>
          </w:tcPr>
          <w:p w14:paraId="35A01C92" w14:textId="77777777"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数量指标</w:t>
            </w:r>
          </w:p>
        </w:tc>
        <w:tc>
          <w:tcPr>
            <w:tcW w:w="2977" w:type="dxa"/>
            <w:shd w:val="clear" w:color="auto" w:fill="auto"/>
            <w:vAlign w:val="center"/>
            <w:hideMark/>
          </w:tcPr>
          <w:p w14:paraId="5A74CF46" w14:textId="4B38CAA7"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w:t>
            </w:r>
            <w:r w:rsidRPr="00223FA3">
              <w:rPr>
                <w:rFonts w:cs="Times New Roman"/>
                <w:sz w:val="24"/>
                <w:szCs w:val="24"/>
              </w:rPr>
              <w:t>条道路及</w:t>
            </w:r>
            <w:r w:rsidRPr="00691990">
              <w:rPr>
                <w:rFonts w:cs="Times New Roman"/>
                <w:sz w:val="24"/>
                <w:szCs w:val="24"/>
              </w:rPr>
              <w:t>2</w:t>
            </w:r>
            <w:r w:rsidRPr="00223FA3">
              <w:rPr>
                <w:rFonts w:cs="Times New Roman"/>
                <w:sz w:val="24"/>
                <w:szCs w:val="24"/>
              </w:rPr>
              <w:t>个基础设施配套项目</w:t>
            </w:r>
          </w:p>
        </w:tc>
        <w:tc>
          <w:tcPr>
            <w:tcW w:w="2209" w:type="dxa"/>
            <w:shd w:val="clear" w:color="auto" w:fill="auto"/>
            <w:vAlign w:val="center"/>
            <w:hideMark/>
          </w:tcPr>
          <w:p w14:paraId="4E40A026" w14:textId="0CE14297"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4400</w:t>
            </w:r>
            <w:r w:rsidRPr="00223FA3">
              <w:rPr>
                <w:rFonts w:cs="Times New Roman"/>
                <w:sz w:val="24"/>
                <w:szCs w:val="24"/>
              </w:rPr>
              <w:t>万元</w:t>
            </w:r>
          </w:p>
        </w:tc>
        <w:tc>
          <w:tcPr>
            <w:tcW w:w="1558" w:type="dxa"/>
            <w:shd w:val="clear" w:color="auto" w:fill="auto"/>
            <w:vAlign w:val="center"/>
            <w:hideMark/>
          </w:tcPr>
          <w:p w14:paraId="204CA4FA" w14:textId="5CF57073"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647204</w:t>
            </w:r>
            <w:r w:rsidRPr="00223FA3">
              <w:rPr>
                <w:rFonts w:cs="Times New Roman"/>
                <w:sz w:val="24"/>
                <w:szCs w:val="24"/>
              </w:rPr>
              <w:t>万元</w:t>
            </w:r>
          </w:p>
        </w:tc>
      </w:tr>
      <w:tr w:rsidR="000500A9" w:rsidRPr="00223FA3" w14:paraId="2CCBE2B8" w14:textId="77777777" w:rsidTr="00D67D61">
        <w:trPr>
          <w:trHeight w:val="567"/>
          <w:jc w:val="center"/>
        </w:trPr>
        <w:tc>
          <w:tcPr>
            <w:tcW w:w="1074" w:type="dxa"/>
            <w:vMerge/>
            <w:vAlign w:val="center"/>
            <w:hideMark/>
          </w:tcPr>
          <w:p w14:paraId="3F605228"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shd w:val="clear" w:color="auto" w:fill="auto"/>
            <w:vAlign w:val="center"/>
            <w:hideMark/>
          </w:tcPr>
          <w:p w14:paraId="6D3C9BC6"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质量指标</w:t>
            </w:r>
          </w:p>
        </w:tc>
        <w:tc>
          <w:tcPr>
            <w:tcW w:w="2977" w:type="dxa"/>
            <w:shd w:val="clear" w:color="auto" w:fill="auto"/>
            <w:vAlign w:val="center"/>
            <w:hideMark/>
          </w:tcPr>
          <w:p w14:paraId="4930F390"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各项验收完成率</w:t>
            </w:r>
          </w:p>
        </w:tc>
        <w:tc>
          <w:tcPr>
            <w:tcW w:w="2209" w:type="dxa"/>
            <w:shd w:val="clear" w:color="auto" w:fill="auto"/>
            <w:vAlign w:val="center"/>
            <w:hideMark/>
          </w:tcPr>
          <w:p w14:paraId="75FCC63B"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558" w:type="dxa"/>
            <w:shd w:val="clear" w:color="auto" w:fill="auto"/>
            <w:vAlign w:val="center"/>
            <w:hideMark/>
          </w:tcPr>
          <w:p w14:paraId="7D4DCD5A"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r>
      <w:tr w:rsidR="000500A9" w:rsidRPr="00223FA3" w14:paraId="7FAD0712" w14:textId="77777777" w:rsidTr="00D67D61">
        <w:trPr>
          <w:trHeight w:val="567"/>
          <w:jc w:val="center"/>
        </w:trPr>
        <w:tc>
          <w:tcPr>
            <w:tcW w:w="1074" w:type="dxa"/>
            <w:vMerge/>
            <w:vAlign w:val="center"/>
            <w:hideMark/>
          </w:tcPr>
          <w:p w14:paraId="24C56B69"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vMerge w:val="restart"/>
            <w:shd w:val="clear" w:color="auto" w:fill="auto"/>
            <w:vAlign w:val="center"/>
            <w:hideMark/>
          </w:tcPr>
          <w:p w14:paraId="44B66852"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时效指标</w:t>
            </w:r>
          </w:p>
        </w:tc>
        <w:tc>
          <w:tcPr>
            <w:tcW w:w="2977" w:type="dxa"/>
            <w:shd w:val="clear" w:color="auto" w:fill="auto"/>
            <w:vAlign w:val="center"/>
            <w:hideMark/>
          </w:tcPr>
          <w:p w14:paraId="24CCEF14"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项目开工时间</w:t>
            </w:r>
          </w:p>
        </w:tc>
        <w:tc>
          <w:tcPr>
            <w:tcW w:w="2209" w:type="dxa"/>
            <w:shd w:val="clear" w:color="auto" w:fill="auto"/>
            <w:vAlign w:val="center"/>
            <w:hideMark/>
          </w:tcPr>
          <w:p w14:paraId="64FC8B36"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p>
        </w:tc>
        <w:tc>
          <w:tcPr>
            <w:tcW w:w="1558" w:type="dxa"/>
            <w:shd w:val="clear" w:color="auto" w:fill="auto"/>
            <w:vAlign w:val="center"/>
            <w:hideMark/>
          </w:tcPr>
          <w:p w14:paraId="47757241"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p>
        </w:tc>
      </w:tr>
      <w:tr w:rsidR="000500A9" w:rsidRPr="00223FA3" w14:paraId="7BDF8F86" w14:textId="77777777" w:rsidTr="00D67D61">
        <w:trPr>
          <w:trHeight w:val="567"/>
          <w:jc w:val="center"/>
        </w:trPr>
        <w:tc>
          <w:tcPr>
            <w:tcW w:w="1074" w:type="dxa"/>
            <w:vMerge/>
            <w:vAlign w:val="center"/>
            <w:hideMark/>
          </w:tcPr>
          <w:p w14:paraId="2BF5271D"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vMerge/>
            <w:vAlign w:val="center"/>
            <w:hideMark/>
          </w:tcPr>
          <w:p w14:paraId="76EA5AD3"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17AB41F2"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项目按计划开工率（</w:t>
            </w:r>
            <w:r w:rsidRPr="00223FA3">
              <w:rPr>
                <w:rFonts w:cs="Times New Roman"/>
                <w:sz w:val="24"/>
                <w:szCs w:val="24"/>
              </w:rPr>
              <w:t>%</w:t>
            </w:r>
            <w:r w:rsidRPr="00223FA3">
              <w:rPr>
                <w:rFonts w:cs="Times New Roman"/>
                <w:sz w:val="24"/>
                <w:szCs w:val="24"/>
              </w:rPr>
              <w:t>）</w:t>
            </w:r>
          </w:p>
        </w:tc>
        <w:tc>
          <w:tcPr>
            <w:tcW w:w="2209" w:type="dxa"/>
            <w:shd w:val="clear" w:color="auto" w:fill="auto"/>
            <w:vAlign w:val="center"/>
            <w:hideMark/>
          </w:tcPr>
          <w:p w14:paraId="200DACF8"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c>
          <w:tcPr>
            <w:tcW w:w="1558" w:type="dxa"/>
            <w:shd w:val="clear" w:color="auto" w:fill="auto"/>
            <w:vAlign w:val="center"/>
            <w:hideMark/>
          </w:tcPr>
          <w:p w14:paraId="47B16795"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r>
      <w:tr w:rsidR="000500A9" w:rsidRPr="00223FA3" w14:paraId="7593E500" w14:textId="77777777" w:rsidTr="00D67D61">
        <w:trPr>
          <w:trHeight w:val="567"/>
          <w:jc w:val="center"/>
        </w:trPr>
        <w:tc>
          <w:tcPr>
            <w:tcW w:w="1074" w:type="dxa"/>
            <w:vMerge/>
            <w:vAlign w:val="center"/>
            <w:hideMark/>
          </w:tcPr>
          <w:p w14:paraId="4A92040F"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vMerge/>
            <w:vAlign w:val="center"/>
            <w:hideMark/>
          </w:tcPr>
          <w:p w14:paraId="5EB2A15E"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05E57EE6"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当年度建设进度</w:t>
            </w:r>
          </w:p>
        </w:tc>
        <w:tc>
          <w:tcPr>
            <w:tcW w:w="2209" w:type="dxa"/>
            <w:shd w:val="clear" w:color="auto" w:fill="auto"/>
            <w:vAlign w:val="center"/>
            <w:hideMark/>
          </w:tcPr>
          <w:p w14:paraId="5041F8AC"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35</w:t>
            </w:r>
            <w:r w:rsidRPr="00223FA3">
              <w:rPr>
                <w:rFonts w:cs="Times New Roman"/>
                <w:sz w:val="24"/>
                <w:szCs w:val="24"/>
              </w:rPr>
              <w:t>%</w:t>
            </w:r>
          </w:p>
        </w:tc>
        <w:tc>
          <w:tcPr>
            <w:tcW w:w="1558" w:type="dxa"/>
            <w:shd w:val="clear" w:color="auto" w:fill="auto"/>
            <w:vAlign w:val="center"/>
            <w:hideMark/>
          </w:tcPr>
          <w:p w14:paraId="0DEDC464"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100</w:t>
            </w:r>
            <w:r w:rsidRPr="00223FA3">
              <w:rPr>
                <w:rFonts w:cs="Times New Roman"/>
                <w:sz w:val="24"/>
                <w:szCs w:val="24"/>
              </w:rPr>
              <w:t>%</w:t>
            </w:r>
          </w:p>
        </w:tc>
      </w:tr>
      <w:tr w:rsidR="00D67D61" w:rsidRPr="00223FA3" w14:paraId="10EF5893" w14:textId="77777777" w:rsidTr="00D67D61">
        <w:trPr>
          <w:trHeight w:val="567"/>
          <w:jc w:val="center"/>
        </w:trPr>
        <w:tc>
          <w:tcPr>
            <w:tcW w:w="1074" w:type="dxa"/>
            <w:vMerge/>
            <w:vAlign w:val="center"/>
            <w:hideMark/>
          </w:tcPr>
          <w:p w14:paraId="45C52570"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shd w:val="clear" w:color="auto" w:fill="auto"/>
            <w:vAlign w:val="center"/>
            <w:hideMark/>
          </w:tcPr>
          <w:p w14:paraId="373A1E04"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成本指标</w:t>
            </w:r>
          </w:p>
        </w:tc>
        <w:tc>
          <w:tcPr>
            <w:tcW w:w="2977" w:type="dxa"/>
            <w:shd w:val="clear" w:color="auto" w:fill="auto"/>
            <w:noWrap/>
            <w:vAlign w:val="center"/>
            <w:hideMark/>
          </w:tcPr>
          <w:p w14:paraId="4B9E619C"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经营成本</w:t>
            </w:r>
          </w:p>
        </w:tc>
        <w:tc>
          <w:tcPr>
            <w:tcW w:w="2209" w:type="dxa"/>
            <w:shd w:val="clear" w:color="auto" w:fill="auto"/>
            <w:vAlign w:val="center"/>
            <w:hideMark/>
          </w:tcPr>
          <w:p w14:paraId="16137591"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558" w:type="dxa"/>
            <w:shd w:val="clear" w:color="auto" w:fill="auto"/>
            <w:vAlign w:val="center"/>
            <w:hideMark/>
          </w:tcPr>
          <w:p w14:paraId="0391F1A1" w14:textId="5D04E08B" w:rsidR="000500A9" w:rsidRPr="00223FA3" w:rsidRDefault="00D67D61"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647204</w:t>
            </w:r>
            <w:r w:rsidRPr="00223FA3">
              <w:rPr>
                <w:rFonts w:cs="Times New Roman"/>
                <w:sz w:val="24"/>
                <w:szCs w:val="24"/>
              </w:rPr>
              <w:t>万元</w:t>
            </w:r>
          </w:p>
        </w:tc>
      </w:tr>
      <w:tr w:rsidR="00D67D61" w:rsidRPr="00223FA3" w14:paraId="61F02BE3" w14:textId="77777777" w:rsidTr="00D67D61">
        <w:trPr>
          <w:trHeight w:val="567"/>
          <w:jc w:val="center"/>
        </w:trPr>
        <w:tc>
          <w:tcPr>
            <w:tcW w:w="1074" w:type="dxa"/>
            <w:vMerge w:val="restart"/>
            <w:shd w:val="clear" w:color="auto" w:fill="auto"/>
            <w:vAlign w:val="center"/>
            <w:hideMark/>
          </w:tcPr>
          <w:p w14:paraId="689CCD8B" w14:textId="77777777"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效益</w:t>
            </w:r>
          </w:p>
          <w:p w14:paraId="5023B348" w14:textId="04AC7F50"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指标</w:t>
            </w:r>
          </w:p>
        </w:tc>
        <w:tc>
          <w:tcPr>
            <w:tcW w:w="1242" w:type="dxa"/>
            <w:vMerge w:val="restart"/>
            <w:shd w:val="clear" w:color="auto" w:fill="auto"/>
            <w:vAlign w:val="center"/>
            <w:hideMark/>
          </w:tcPr>
          <w:p w14:paraId="04A19E69" w14:textId="77777777"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经济效益指标</w:t>
            </w:r>
          </w:p>
        </w:tc>
        <w:tc>
          <w:tcPr>
            <w:tcW w:w="2977" w:type="dxa"/>
            <w:shd w:val="clear" w:color="auto" w:fill="auto"/>
            <w:vAlign w:val="center"/>
            <w:hideMark/>
          </w:tcPr>
          <w:p w14:paraId="4746E009" w14:textId="0A61497B"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其他收入</w:t>
            </w:r>
          </w:p>
        </w:tc>
        <w:tc>
          <w:tcPr>
            <w:tcW w:w="2209" w:type="dxa"/>
            <w:shd w:val="clear" w:color="auto" w:fill="auto"/>
            <w:vAlign w:val="center"/>
            <w:hideMark/>
          </w:tcPr>
          <w:p w14:paraId="050D9476" w14:textId="4FD999B8"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558" w:type="dxa"/>
            <w:shd w:val="clear" w:color="auto" w:fill="auto"/>
            <w:vAlign w:val="center"/>
            <w:hideMark/>
          </w:tcPr>
          <w:p w14:paraId="75052883" w14:textId="21F7B508"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13321</w:t>
            </w:r>
            <w:r w:rsidRPr="00223FA3">
              <w:rPr>
                <w:rFonts w:cs="Times New Roman"/>
                <w:sz w:val="24"/>
                <w:szCs w:val="24"/>
              </w:rPr>
              <w:t>.</w:t>
            </w:r>
            <w:r w:rsidRPr="00691990">
              <w:rPr>
                <w:rFonts w:cs="Times New Roman"/>
                <w:sz w:val="24"/>
                <w:szCs w:val="24"/>
              </w:rPr>
              <w:t>95</w:t>
            </w:r>
            <w:r w:rsidRPr="00223FA3">
              <w:rPr>
                <w:rFonts w:cs="Times New Roman"/>
                <w:sz w:val="24"/>
                <w:szCs w:val="24"/>
              </w:rPr>
              <w:t>万元</w:t>
            </w:r>
          </w:p>
        </w:tc>
      </w:tr>
      <w:tr w:rsidR="00D67D61" w:rsidRPr="00223FA3" w14:paraId="175E544E" w14:textId="77777777" w:rsidTr="00D67D61">
        <w:trPr>
          <w:trHeight w:val="567"/>
          <w:jc w:val="center"/>
        </w:trPr>
        <w:tc>
          <w:tcPr>
            <w:tcW w:w="1074" w:type="dxa"/>
            <w:vMerge/>
            <w:vAlign w:val="center"/>
            <w:hideMark/>
          </w:tcPr>
          <w:p w14:paraId="55D09EDF" w14:textId="77777777" w:rsidR="00D67D61" w:rsidRPr="00223FA3" w:rsidRDefault="00D67D61" w:rsidP="00D67D61">
            <w:pPr>
              <w:widowControl/>
              <w:adjustRightInd w:val="0"/>
              <w:snapToGrid w:val="0"/>
              <w:spacing w:line="240" w:lineRule="auto"/>
              <w:ind w:firstLineChars="0" w:firstLine="0"/>
              <w:jc w:val="left"/>
              <w:rPr>
                <w:rFonts w:cs="Times New Roman"/>
                <w:sz w:val="24"/>
                <w:szCs w:val="24"/>
              </w:rPr>
            </w:pPr>
          </w:p>
        </w:tc>
        <w:tc>
          <w:tcPr>
            <w:tcW w:w="1242" w:type="dxa"/>
            <w:vMerge/>
            <w:vAlign w:val="center"/>
            <w:hideMark/>
          </w:tcPr>
          <w:p w14:paraId="3F6BB112" w14:textId="77777777" w:rsidR="00D67D61" w:rsidRPr="00223FA3" w:rsidRDefault="00D67D61" w:rsidP="00D67D61">
            <w:pPr>
              <w:widowControl/>
              <w:adjustRightInd w:val="0"/>
              <w:snapToGrid w:val="0"/>
              <w:spacing w:line="240" w:lineRule="auto"/>
              <w:ind w:firstLineChars="0" w:firstLine="0"/>
              <w:jc w:val="left"/>
              <w:rPr>
                <w:rFonts w:cs="Times New Roman"/>
                <w:sz w:val="24"/>
                <w:szCs w:val="24"/>
              </w:rPr>
            </w:pPr>
          </w:p>
        </w:tc>
        <w:tc>
          <w:tcPr>
            <w:tcW w:w="2977" w:type="dxa"/>
            <w:shd w:val="clear" w:color="auto" w:fill="auto"/>
            <w:vAlign w:val="center"/>
            <w:hideMark/>
          </w:tcPr>
          <w:p w14:paraId="2174D423" w14:textId="06C0CA08"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土地收入</w:t>
            </w:r>
          </w:p>
        </w:tc>
        <w:tc>
          <w:tcPr>
            <w:tcW w:w="2209" w:type="dxa"/>
            <w:shd w:val="clear" w:color="auto" w:fill="auto"/>
            <w:vAlign w:val="center"/>
            <w:hideMark/>
          </w:tcPr>
          <w:p w14:paraId="19FAF8F7" w14:textId="77F16524"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558" w:type="dxa"/>
            <w:shd w:val="clear" w:color="auto" w:fill="auto"/>
            <w:vAlign w:val="center"/>
            <w:hideMark/>
          </w:tcPr>
          <w:p w14:paraId="4C2DE2B0" w14:textId="1B13169B" w:rsidR="00D67D61" w:rsidRPr="00223FA3" w:rsidRDefault="00D67D61" w:rsidP="00D67D61">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673347</w:t>
            </w:r>
            <w:r w:rsidRPr="00223FA3">
              <w:rPr>
                <w:rFonts w:cs="Times New Roman"/>
                <w:sz w:val="24"/>
                <w:szCs w:val="24"/>
              </w:rPr>
              <w:t>.</w:t>
            </w:r>
            <w:r w:rsidRPr="00691990">
              <w:rPr>
                <w:rFonts w:cs="Times New Roman"/>
                <w:sz w:val="24"/>
                <w:szCs w:val="24"/>
              </w:rPr>
              <w:t>50</w:t>
            </w:r>
            <w:r w:rsidRPr="00223FA3">
              <w:rPr>
                <w:rFonts w:cs="Times New Roman"/>
                <w:sz w:val="24"/>
                <w:szCs w:val="24"/>
              </w:rPr>
              <w:t>万元</w:t>
            </w:r>
          </w:p>
        </w:tc>
      </w:tr>
      <w:tr w:rsidR="000500A9" w:rsidRPr="00223FA3" w14:paraId="09B004CC" w14:textId="77777777" w:rsidTr="00D67D61">
        <w:trPr>
          <w:trHeight w:val="567"/>
          <w:jc w:val="center"/>
        </w:trPr>
        <w:tc>
          <w:tcPr>
            <w:tcW w:w="1074" w:type="dxa"/>
            <w:vMerge/>
            <w:vAlign w:val="center"/>
            <w:hideMark/>
          </w:tcPr>
          <w:p w14:paraId="02EC1E09"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shd w:val="clear" w:color="auto" w:fill="auto"/>
            <w:vAlign w:val="center"/>
            <w:hideMark/>
          </w:tcPr>
          <w:p w14:paraId="3748F179"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社会效益</w:t>
            </w:r>
            <w:r w:rsidRPr="00223FA3">
              <w:rPr>
                <w:rFonts w:cs="Times New Roman"/>
                <w:sz w:val="24"/>
                <w:szCs w:val="24"/>
              </w:rPr>
              <w:br w:type="page"/>
            </w:r>
            <w:r w:rsidRPr="00223FA3">
              <w:rPr>
                <w:rFonts w:cs="Times New Roman"/>
                <w:sz w:val="24"/>
                <w:szCs w:val="24"/>
              </w:rPr>
              <w:t>指标</w:t>
            </w:r>
          </w:p>
        </w:tc>
        <w:tc>
          <w:tcPr>
            <w:tcW w:w="2977" w:type="dxa"/>
            <w:shd w:val="clear" w:color="auto" w:fill="auto"/>
            <w:vAlign w:val="center"/>
            <w:hideMark/>
          </w:tcPr>
          <w:p w14:paraId="04647D43" w14:textId="4CF7CEAA" w:rsidR="000500A9" w:rsidRPr="00223FA3" w:rsidRDefault="00D67D61"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设计使用年限（年）</w:t>
            </w:r>
          </w:p>
        </w:tc>
        <w:tc>
          <w:tcPr>
            <w:tcW w:w="2209" w:type="dxa"/>
            <w:shd w:val="clear" w:color="auto" w:fill="auto"/>
            <w:vAlign w:val="center"/>
            <w:hideMark/>
          </w:tcPr>
          <w:p w14:paraId="1E2636B4" w14:textId="20B977CA" w:rsidR="000500A9" w:rsidRPr="00223FA3" w:rsidRDefault="00D67D61"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15</w:t>
            </w:r>
          </w:p>
        </w:tc>
        <w:tc>
          <w:tcPr>
            <w:tcW w:w="1558" w:type="dxa"/>
            <w:shd w:val="clear" w:color="auto" w:fill="auto"/>
            <w:vAlign w:val="center"/>
            <w:hideMark/>
          </w:tcPr>
          <w:p w14:paraId="3B0D562E" w14:textId="5C2A1379"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w:t>
            </w:r>
            <w:r w:rsidR="00D67D61" w:rsidRPr="00691990">
              <w:rPr>
                <w:rFonts w:cs="Times New Roman"/>
                <w:sz w:val="24"/>
                <w:szCs w:val="24"/>
              </w:rPr>
              <w:t>5</w:t>
            </w:r>
          </w:p>
        </w:tc>
      </w:tr>
      <w:tr w:rsidR="000500A9" w:rsidRPr="00223FA3" w14:paraId="6BEDA6C9" w14:textId="77777777" w:rsidTr="00D67D61">
        <w:trPr>
          <w:trHeight w:val="567"/>
          <w:jc w:val="center"/>
        </w:trPr>
        <w:tc>
          <w:tcPr>
            <w:tcW w:w="1074" w:type="dxa"/>
            <w:vMerge/>
            <w:vAlign w:val="center"/>
            <w:hideMark/>
          </w:tcPr>
          <w:p w14:paraId="40B4B0AB"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shd w:val="clear" w:color="auto" w:fill="auto"/>
            <w:vAlign w:val="center"/>
            <w:hideMark/>
          </w:tcPr>
          <w:p w14:paraId="6EEA708D"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生态效益指标</w:t>
            </w:r>
          </w:p>
        </w:tc>
        <w:tc>
          <w:tcPr>
            <w:tcW w:w="2977" w:type="dxa"/>
            <w:shd w:val="clear" w:color="auto" w:fill="auto"/>
            <w:vAlign w:val="center"/>
            <w:hideMark/>
          </w:tcPr>
          <w:p w14:paraId="32ECC8A9"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节约能源（万升燃油）</w:t>
            </w:r>
          </w:p>
        </w:tc>
        <w:tc>
          <w:tcPr>
            <w:tcW w:w="2209" w:type="dxa"/>
            <w:shd w:val="clear" w:color="auto" w:fill="auto"/>
            <w:vAlign w:val="center"/>
            <w:hideMark/>
          </w:tcPr>
          <w:p w14:paraId="40DAC38D"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w:t>
            </w:r>
          </w:p>
        </w:tc>
        <w:tc>
          <w:tcPr>
            <w:tcW w:w="1558" w:type="dxa"/>
            <w:shd w:val="clear" w:color="auto" w:fill="auto"/>
            <w:vAlign w:val="center"/>
            <w:hideMark/>
          </w:tcPr>
          <w:p w14:paraId="238CCEFE"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9874</w:t>
            </w:r>
          </w:p>
        </w:tc>
      </w:tr>
      <w:tr w:rsidR="000500A9" w:rsidRPr="00223FA3" w14:paraId="4BCDA6DF" w14:textId="77777777" w:rsidTr="00D67D61">
        <w:trPr>
          <w:trHeight w:val="567"/>
          <w:jc w:val="center"/>
        </w:trPr>
        <w:tc>
          <w:tcPr>
            <w:tcW w:w="1074" w:type="dxa"/>
            <w:vMerge/>
            <w:vAlign w:val="center"/>
            <w:hideMark/>
          </w:tcPr>
          <w:p w14:paraId="172455EC" w14:textId="77777777" w:rsidR="000500A9" w:rsidRPr="00223FA3" w:rsidRDefault="000500A9" w:rsidP="00880BED">
            <w:pPr>
              <w:widowControl/>
              <w:adjustRightInd w:val="0"/>
              <w:snapToGrid w:val="0"/>
              <w:spacing w:line="240" w:lineRule="auto"/>
              <w:ind w:firstLineChars="0" w:firstLine="0"/>
              <w:jc w:val="left"/>
              <w:rPr>
                <w:rFonts w:cs="Times New Roman"/>
                <w:sz w:val="24"/>
                <w:szCs w:val="24"/>
              </w:rPr>
            </w:pPr>
          </w:p>
        </w:tc>
        <w:tc>
          <w:tcPr>
            <w:tcW w:w="1242" w:type="dxa"/>
            <w:shd w:val="clear" w:color="auto" w:fill="auto"/>
            <w:vAlign w:val="center"/>
            <w:hideMark/>
          </w:tcPr>
          <w:p w14:paraId="6800FD99"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可持续影响指标</w:t>
            </w:r>
          </w:p>
        </w:tc>
        <w:tc>
          <w:tcPr>
            <w:tcW w:w="2977" w:type="dxa"/>
            <w:shd w:val="clear" w:color="auto" w:fill="auto"/>
            <w:vAlign w:val="center"/>
            <w:hideMark/>
          </w:tcPr>
          <w:p w14:paraId="090DBFA3"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设计使用年限（年）</w:t>
            </w:r>
          </w:p>
        </w:tc>
        <w:tc>
          <w:tcPr>
            <w:tcW w:w="2209" w:type="dxa"/>
            <w:shd w:val="clear" w:color="auto" w:fill="auto"/>
            <w:vAlign w:val="center"/>
            <w:hideMark/>
          </w:tcPr>
          <w:p w14:paraId="6F7D76A7"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15</w:t>
            </w:r>
            <w:r w:rsidRPr="00223FA3">
              <w:rPr>
                <w:rFonts w:cs="Times New Roman"/>
                <w:sz w:val="24"/>
                <w:szCs w:val="24"/>
              </w:rPr>
              <w:t>年</w:t>
            </w:r>
          </w:p>
        </w:tc>
        <w:tc>
          <w:tcPr>
            <w:tcW w:w="1558" w:type="dxa"/>
            <w:shd w:val="clear" w:color="auto" w:fill="auto"/>
            <w:vAlign w:val="center"/>
            <w:hideMark/>
          </w:tcPr>
          <w:p w14:paraId="3B3DC57A"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15</w:t>
            </w:r>
            <w:r w:rsidRPr="00223FA3">
              <w:rPr>
                <w:rFonts w:cs="Times New Roman"/>
                <w:sz w:val="24"/>
                <w:szCs w:val="24"/>
              </w:rPr>
              <w:t>年</w:t>
            </w:r>
          </w:p>
        </w:tc>
      </w:tr>
      <w:tr w:rsidR="000500A9" w:rsidRPr="00223FA3" w14:paraId="1B7F9DCB" w14:textId="77777777" w:rsidTr="00D67D61">
        <w:trPr>
          <w:trHeight w:val="567"/>
          <w:jc w:val="center"/>
        </w:trPr>
        <w:tc>
          <w:tcPr>
            <w:tcW w:w="1074" w:type="dxa"/>
            <w:shd w:val="clear" w:color="auto" w:fill="auto"/>
            <w:vAlign w:val="center"/>
            <w:hideMark/>
          </w:tcPr>
          <w:p w14:paraId="2B8792C7" w14:textId="6AAC26A0"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满意度指标</w:t>
            </w:r>
          </w:p>
        </w:tc>
        <w:tc>
          <w:tcPr>
            <w:tcW w:w="1242" w:type="dxa"/>
            <w:shd w:val="clear" w:color="auto" w:fill="auto"/>
            <w:vAlign w:val="center"/>
            <w:hideMark/>
          </w:tcPr>
          <w:p w14:paraId="0B16A700"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服务对象满意度指标</w:t>
            </w:r>
          </w:p>
        </w:tc>
        <w:tc>
          <w:tcPr>
            <w:tcW w:w="2977" w:type="dxa"/>
            <w:shd w:val="clear" w:color="auto" w:fill="auto"/>
            <w:vAlign w:val="center"/>
            <w:hideMark/>
          </w:tcPr>
          <w:p w14:paraId="7F116225" w14:textId="77777777" w:rsidR="000500A9" w:rsidRPr="00223FA3" w:rsidRDefault="000500A9"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服务对象满意度（</w:t>
            </w:r>
            <w:r w:rsidRPr="00223FA3">
              <w:rPr>
                <w:rFonts w:cs="Times New Roman"/>
                <w:sz w:val="24"/>
                <w:szCs w:val="24"/>
              </w:rPr>
              <w:t>%</w:t>
            </w:r>
            <w:r w:rsidRPr="00223FA3">
              <w:rPr>
                <w:rFonts w:cs="Times New Roman"/>
                <w:sz w:val="24"/>
                <w:szCs w:val="24"/>
              </w:rPr>
              <w:t>）</w:t>
            </w:r>
          </w:p>
        </w:tc>
        <w:tc>
          <w:tcPr>
            <w:tcW w:w="2209" w:type="dxa"/>
            <w:shd w:val="clear" w:color="auto" w:fill="auto"/>
            <w:vAlign w:val="center"/>
            <w:hideMark/>
          </w:tcPr>
          <w:p w14:paraId="58EF19A7" w14:textId="4822444E" w:rsidR="000500A9" w:rsidRPr="00223FA3" w:rsidRDefault="00D67D61"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95</w:t>
            </w:r>
          </w:p>
        </w:tc>
        <w:tc>
          <w:tcPr>
            <w:tcW w:w="1558" w:type="dxa"/>
            <w:shd w:val="clear" w:color="auto" w:fill="auto"/>
            <w:vAlign w:val="center"/>
            <w:hideMark/>
          </w:tcPr>
          <w:p w14:paraId="67B81161" w14:textId="43693C25" w:rsidR="000500A9" w:rsidRPr="00223FA3" w:rsidRDefault="00D67D61"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95</w:t>
            </w:r>
          </w:p>
        </w:tc>
      </w:tr>
    </w:tbl>
    <w:p w14:paraId="496F3399" w14:textId="77777777" w:rsidR="00F118D2" w:rsidRPr="00223FA3" w:rsidRDefault="00F118D2" w:rsidP="00F118D2">
      <w:pPr>
        <w:ind w:firstLine="632"/>
        <w:rPr>
          <w:rFonts w:cs="Times New Roman"/>
        </w:rPr>
      </w:pPr>
    </w:p>
    <w:p w14:paraId="21461C70" w14:textId="5FD9BD4C" w:rsidR="008F7872" w:rsidRPr="00223FA3" w:rsidRDefault="008F7872" w:rsidP="008F7872">
      <w:pPr>
        <w:ind w:firstLine="632"/>
        <w:rPr>
          <w:rFonts w:cs="Times New Roman"/>
        </w:rPr>
      </w:pPr>
      <w:r w:rsidRPr="00223FA3">
        <w:rPr>
          <w:rFonts w:cs="Times New Roman"/>
        </w:rPr>
        <w:t>根据区公共建设项目管理服务中心提供的《项目支出绩效自评表》，</w:t>
      </w:r>
      <w:r w:rsidR="00697B5F" w:rsidRPr="00223FA3">
        <w:rPr>
          <w:rFonts w:cs="Times New Roman"/>
        </w:rPr>
        <w:t>本项目自评阶段</w:t>
      </w:r>
      <w:r w:rsidRPr="00223FA3">
        <w:rPr>
          <w:rFonts w:cs="Times New Roman"/>
        </w:rPr>
        <w:t>共设置绩效指标</w:t>
      </w:r>
      <w:r w:rsidRPr="00691990">
        <w:rPr>
          <w:rFonts w:cs="Times New Roman"/>
        </w:rPr>
        <w:t>11</w:t>
      </w:r>
      <w:r w:rsidRPr="00223FA3">
        <w:rPr>
          <w:rFonts w:cs="Times New Roman"/>
        </w:rPr>
        <w:t>个，其中产出指标</w:t>
      </w:r>
      <w:r w:rsidR="00697B5F" w:rsidRPr="00691990">
        <w:rPr>
          <w:rFonts w:cs="Times New Roman"/>
        </w:rPr>
        <w:t>6</w:t>
      </w:r>
      <w:r w:rsidRPr="00223FA3">
        <w:rPr>
          <w:rFonts w:cs="Times New Roman"/>
        </w:rPr>
        <w:t>个，效益指标</w:t>
      </w:r>
      <w:r w:rsidR="00697B5F" w:rsidRPr="00691990">
        <w:rPr>
          <w:rFonts w:cs="Times New Roman"/>
        </w:rPr>
        <w:t>4</w:t>
      </w:r>
      <w:r w:rsidRPr="00223FA3">
        <w:rPr>
          <w:rFonts w:cs="Times New Roman"/>
        </w:rPr>
        <w:t>个</w:t>
      </w:r>
      <w:r w:rsidR="00697B5F" w:rsidRPr="00223FA3">
        <w:rPr>
          <w:rFonts w:cs="Times New Roman"/>
        </w:rPr>
        <w:t>、</w:t>
      </w:r>
      <w:r w:rsidRPr="00223FA3">
        <w:rPr>
          <w:rFonts w:cs="Times New Roman"/>
        </w:rPr>
        <w:t>满意度指标</w:t>
      </w:r>
      <w:r w:rsidRPr="00691990">
        <w:rPr>
          <w:rFonts w:cs="Times New Roman"/>
        </w:rPr>
        <w:t>1</w:t>
      </w:r>
      <w:r w:rsidRPr="00223FA3">
        <w:rPr>
          <w:rFonts w:cs="Times New Roman"/>
        </w:rPr>
        <w:t>个，具体设置情况如下：</w:t>
      </w:r>
    </w:p>
    <w:p w14:paraId="19BDC05E" w14:textId="4EDB879E" w:rsidR="008F7872" w:rsidRPr="00223FA3" w:rsidRDefault="008F7872" w:rsidP="008F7872">
      <w:pPr>
        <w:ind w:firstLineChars="0" w:firstLine="0"/>
        <w:jc w:val="center"/>
        <w:rPr>
          <w:rFonts w:eastAsia="黑体" w:cs="Times New Roman"/>
          <w:sz w:val="28"/>
          <w:szCs w:val="28"/>
        </w:rPr>
      </w:pPr>
      <w:r w:rsidRPr="00223FA3">
        <w:rPr>
          <w:rFonts w:eastAsia="黑体" w:cs="Times New Roman"/>
          <w:sz w:val="28"/>
          <w:szCs w:val="28"/>
        </w:rPr>
        <w:t>表</w:t>
      </w:r>
      <w:r w:rsidRPr="00691990">
        <w:rPr>
          <w:rFonts w:eastAsia="黑体" w:cs="Times New Roman"/>
          <w:sz w:val="28"/>
          <w:szCs w:val="28"/>
        </w:rPr>
        <w:t>4</w:t>
      </w:r>
      <w:r w:rsidRPr="00223FA3">
        <w:rPr>
          <w:rFonts w:eastAsia="黑体" w:cs="Times New Roman"/>
          <w:sz w:val="28"/>
          <w:szCs w:val="28"/>
        </w:rPr>
        <w:t xml:space="preserve">  </w:t>
      </w:r>
      <w:r w:rsidRPr="00223FA3">
        <w:rPr>
          <w:rFonts w:eastAsia="黑体" w:cs="Times New Roman"/>
          <w:sz w:val="28"/>
          <w:szCs w:val="28"/>
        </w:rPr>
        <w:t>项目自评阶段绩效指标设置一览表</w:t>
      </w:r>
    </w:p>
    <w:tbl>
      <w:tblPr>
        <w:tblStyle w:val="af3"/>
        <w:tblW w:w="5000" w:type="pct"/>
        <w:tblLook w:val="04A0" w:firstRow="1" w:lastRow="0" w:firstColumn="1" w:lastColumn="0" w:noHBand="0" w:noVBand="1"/>
      </w:tblPr>
      <w:tblGrid>
        <w:gridCol w:w="1215"/>
        <w:gridCol w:w="2068"/>
        <w:gridCol w:w="3041"/>
        <w:gridCol w:w="2510"/>
      </w:tblGrid>
      <w:tr w:rsidR="008F7872" w:rsidRPr="00223FA3" w14:paraId="4904C68A" w14:textId="77777777" w:rsidTr="00880BED">
        <w:trPr>
          <w:trHeight w:val="567"/>
          <w:tblHeader/>
        </w:trPr>
        <w:tc>
          <w:tcPr>
            <w:tcW w:w="1242" w:type="dxa"/>
            <w:vAlign w:val="center"/>
          </w:tcPr>
          <w:p w14:paraId="1F899B29" w14:textId="77777777" w:rsidR="008F7872" w:rsidRPr="00223FA3" w:rsidRDefault="008F7872" w:rsidP="00880BED">
            <w:pPr>
              <w:adjustRightInd w:val="0"/>
              <w:snapToGrid w:val="0"/>
              <w:spacing w:line="240" w:lineRule="auto"/>
              <w:ind w:firstLineChars="0" w:firstLine="0"/>
              <w:jc w:val="center"/>
              <w:rPr>
                <w:rFonts w:cs="Times New Roman"/>
                <w:b/>
                <w:bCs/>
                <w:sz w:val="24"/>
              </w:rPr>
            </w:pPr>
            <w:r w:rsidRPr="00223FA3">
              <w:rPr>
                <w:rFonts w:cs="Times New Roman"/>
                <w:b/>
                <w:bCs/>
                <w:sz w:val="24"/>
              </w:rPr>
              <w:t>一级指标</w:t>
            </w:r>
          </w:p>
        </w:tc>
        <w:tc>
          <w:tcPr>
            <w:tcW w:w="2127" w:type="dxa"/>
            <w:vAlign w:val="center"/>
          </w:tcPr>
          <w:p w14:paraId="7D123288" w14:textId="77777777" w:rsidR="008F7872" w:rsidRPr="00223FA3" w:rsidRDefault="008F7872" w:rsidP="00880BED">
            <w:pPr>
              <w:adjustRightInd w:val="0"/>
              <w:snapToGrid w:val="0"/>
              <w:spacing w:line="240" w:lineRule="auto"/>
              <w:ind w:firstLineChars="0" w:firstLine="0"/>
              <w:jc w:val="center"/>
              <w:rPr>
                <w:rFonts w:cs="Times New Roman"/>
                <w:b/>
                <w:bCs/>
                <w:sz w:val="24"/>
              </w:rPr>
            </w:pPr>
            <w:r w:rsidRPr="00223FA3">
              <w:rPr>
                <w:rFonts w:cs="Times New Roman"/>
                <w:b/>
                <w:bCs/>
                <w:sz w:val="24"/>
              </w:rPr>
              <w:t>二级指标</w:t>
            </w:r>
          </w:p>
        </w:tc>
        <w:tc>
          <w:tcPr>
            <w:tcW w:w="3118" w:type="dxa"/>
            <w:vAlign w:val="center"/>
          </w:tcPr>
          <w:p w14:paraId="3E2985EA" w14:textId="77777777" w:rsidR="008F7872" w:rsidRPr="00223FA3" w:rsidRDefault="008F7872" w:rsidP="00880BED">
            <w:pPr>
              <w:adjustRightInd w:val="0"/>
              <w:snapToGrid w:val="0"/>
              <w:spacing w:line="240" w:lineRule="auto"/>
              <w:ind w:firstLineChars="0" w:firstLine="0"/>
              <w:jc w:val="center"/>
              <w:rPr>
                <w:rFonts w:cs="Times New Roman"/>
                <w:b/>
                <w:bCs/>
                <w:sz w:val="24"/>
              </w:rPr>
            </w:pPr>
            <w:r w:rsidRPr="00223FA3">
              <w:rPr>
                <w:rFonts w:cs="Times New Roman"/>
                <w:b/>
                <w:bCs/>
                <w:sz w:val="24"/>
              </w:rPr>
              <w:t>三级指标</w:t>
            </w:r>
          </w:p>
        </w:tc>
        <w:tc>
          <w:tcPr>
            <w:tcW w:w="2573" w:type="dxa"/>
            <w:vAlign w:val="center"/>
          </w:tcPr>
          <w:p w14:paraId="5A033B3F" w14:textId="77777777" w:rsidR="008F7872" w:rsidRPr="00223FA3" w:rsidRDefault="008F7872" w:rsidP="00880BED">
            <w:pPr>
              <w:adjustRightInd w:val="0"/>
              <w:snapToGrid w:val="0"/>
              <w:spacing w:line="240" w:lineRule="auto"/>
              <w:ind w:firstLineChars="0" w:firstLine="0"/>
              <w:jc w:val="center"/>
              <w:rPr>
                <w:rFonts w:cs="Times New Roman"/>
                <w:b/>
                <w:bCs/>
                <w:sz w:val="24"/>
              </w:rPr>
            </w:pPr>
            <w:r w:rsidRPr="00223FA3">
              <w:rPr>
                <w:rFonts w:cs="Times New Roman"/>
                <w:b/>
                <w:bCs/>
                <w:sz w:val="24"/>
              </w:rPr>
              <w:t>年度指标值</w:t>
            </w:r>
          </w:p>
        </w:tc>
      </w:tr>
      <w:tr w:rsidR="008F7872" w:rsidRPr="00223FA3" w14:paraId="41DB2F5A" w14:textId="77777777" w:rsidTr="00880BED">
        <w:trPr>
          <w:trHeight w:val="567"/>
        </w:trPr>
        <w:tc>
          <w:tcPr>
            <w:tcW w:w="1242" w:type="dxa"/>
            <w:vMerge w:val="restart"/>
            <w:vAlign w:val="center"/>
          </w:tcPr>
          <w:p w14:paraId="57417020"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产出指标</w:t>
            </w:r>
          </w:p>
        </w:tc>
        <w:tc>
          <w:tcPr>
            <w:tcW w:w="2127" w:type="dxa"/>
            <w:vAlign w:val="center"/>
          </w:tcPr>
          <w:p w14:paraId="04776D38"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数量指标</w:t>
            </w:r>
          </w:p>
        </w:tc>
        <w:tc>
          <w:tcPr>
            <w:tcW w:w="3118" w:type="dxa"/>
            <w:vAlign w:val="center"/>
          </w:tcPr>
          <w:p w14:paraId="74A5BEE7"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691990">
              <w:rPr>
                <w:rFonts w:cs="Times New Roman"/>
                <w:sz w:val="24"/>
              </w:rPr>
              <w:t>4</w:t>
            </w:r>
            <w:r w:rsidRPr="00223FA3">
              <w:rPr>
                <w:rFonts w:cs="Times New Roman"/>
                <w:sz w:val="24"/>
              </w:rPr>
              <w:t>条道路及</w:t>
            </w:r>
            <w:r w:rsidRPr="00691990">
              <w:rPr>
                <w:rFonts w:cs="Times New Roman"/>
                <w:sz w:val="24"/>
              </w:rPr>
              <w:t>2</w:t>
            </w:r>
            <w:r w:rsidRPr="00223FA3">
              <w:rPr>
                <w:rFonts w:cs="Times New Roman"/>
                <w:sz w:val="24"/>
              </w:rPr>
              <w:t>个基础设施配套项目</w:t>
            </w:r>
          </w:p>
        </w:tc>
        <w:tc>
          <w:tcPr>
            <w:tcW w:w="2573" w:type="dxa"/>
            <w:vAlign w:val="center"/>
          </w:tcPr>
          <w:p w14:paraId="1599A1A7"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691990">
              <w:rPr>
                <w:rFonts w:cs="Times New Roman"/>
                <w:sz w:val="24"/>
              </w:rPr>
              <w:t>4400</w:t>
            </w:r>
            <w:r w:rsidRPr="00223FA3">
              <w:rPr>
                <w:rFonts w:cs="Times New Roman"/>
                <w:sz w:val="24"/>
              </w:rPr>
              <w:t>万元</w:t>
            </w:r>
          </w:p>
        </w:tc>
      </w:tr>
      <w:tr w:rsidR="008F7872" w:rsidRPr="00223FA3" w14:paraId="4867FFFD" w14:textId="77777777" w:rsidTr="00880BED">
        <w:trPr>
          <w:trHeight w:val="567"/>
        </w:trPr>
        <w:tc>
          <w:tcPr>
            <w:tcW w:w="1242" w:type="dxa"/>
            <w:vMerge/>
            <w:vAlign w:val="center"/>
          </w:tcPr>
          <w:p w14:paraId="10B46591"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73A9254B"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质量指标</w:t>
            </w:r>
          </w:p>
        </w:tc>
        <w:tc>
          <w:tcPr>
            <w:tcW w:w="3118" w:type="dxa"/>
            <w:vAlign w:val="center"/>
          </w:tcPr>
          <w:p w14:paraId="3B08A23C"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各项验收完成率</w:t>
            </w:r>
          </w:p>
        </w:tc>
        <w:tc>
          <w:tcPr>
            <w:tcW w:w="2573" w:type="dxa"/>
            <w:vAlign w:val="center"/>
          </w:tcPr>
          <w:p w14:paraId="5544B887"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w:t>
            </w:r>
          </w:p>
        </w:tc>
      </w:tr>
      <w:tr w:rsidR="008F7872" w:rsidRPr="00223FA3" w14:paraId="3900DF60" w14:textId="77777777" w:rsidTr="00880BED">
        <w:trPr>
          <w:trHeight w:val="567"/>
        </w:trPr>
        <w:tc>
          <w:tcPr>
            <w:tcW w:w="1242" w:type="dxa"/>
            <w:vMerge/>
            <w:vAlign w:val="center"/>
          </w:tcPr>
          <w:p w14:paraId="58D46ACB"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6811DE70"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时效指标</w:t>
            </w:r>
          </w:p>
        </w:tc>
        <w:tc>
          <w:tcPr>
            <w:tcW w:w="3118" w:type="dxa"/>
            <w:vAlign w:val="center"/>
          </w:tcPr>
          <w:p w14:paraId="108F4FB9"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项目开工时间</w:t>
            </w:r>
          </w:p>
        </w:tc>
        <w:tc>
          <w:tcPr>
            <w:tcW w:w="2573" w:type="dxa"/>
            <w:vAlign w:val="center"/>
          </w:tcPr>
          <w:p w14:paraId="64F2284C"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p>
        </w:tc>
      </w:tr>
      <w:tr w:rsidR="008F7872" w:rsidRPr="00223FA3" w14:paraId="63BA0BFD" w14:textId="77777777" w:rsidTr="00880BED">
        <w:trPr>
          <w:trHeight w:val="567"/>
        </w:trPr>
        <w:tc>
          <w:tcPr>
            <w:tcW w:w="1242" w:type="dxa"/>
            <w:vMerge/>
            <w:vAlign w:val="center"/>
          </w:tcPr>
          <w:p w14:paraId="718631B3"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442D9956"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时效指标</w:t>
            </w:r>
          </w:p>
        </w:tc>
        <w:tc>
          <w:tcPr>
            <w:tcW w:w="3118" w:type="dxa"/>
            <w:vAlign w:val="center"/>
          </w:tcPr>
          <w:p w14:paraId="24605515"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项目按计划开工率（</w:t>
            </w:r>
            <w:r w:rsidRPr="00223FA3">
              <w:rPr>
                <w:rFonts w:cs="Times New Roman"/>
                <w:sz w:val="24"/>
              </w:rPr>
              <w:t>%</w:t>
            </w:r>
            <w:r w:rsidRPr="00223FA3">
              <w:rPr>
                <w:rFonts w:cs="Times New Roman"/>
                <w:sz w:val="24"/>
              </w:rPr>
              <w:t>）</w:t>
            </w:r>
          </w:p>
        </w:tc>
        <w:tc>
          <w:tcPr>
            <w:tcW w:w="2573" w:type="dxa"/>
            <w:vAlign w:val="center"/>
          </w:tcPr>
          <w:p w14:paraId="1EACBC21"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691990">
              <w:rPr>
                <w:rFonts w:cs="Times New Roman"/>
                <w:sz w:val="24"/>
              </w:rPr>
              <w:t>100</w:t>
            </w:r>
            <w:r w:rsidRPr="00223FA3">
              <w:rPr>
                <w:rFonts w:cs="Times New Roman"/>
                <w:sz w:val="24"/>
              </w:rPr>
              <w:t>%</w:t>
            </w:r>
          </w:p>
        </w:tc>
      </w:tr>
      <w:tr w:rsidR="008F7872" w:rsidRPr="00223FA3" w14:paraId="1F64D2F2" w14:textId="77777777" w:rsidTr="00880BED">
        <w:trPr>
          <w:trHeight w:val="567"/>
        </w:trPr>
        <w:tc>
          <w:tcPr>
            <w:tcW w:w="1242" w:type="dxa"/>
            <w:vMerge/>
            <w:vAlign w:val="center"/>
          </w:tcPr>
          <w:p w14:paraId="736AC61E"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623F6B9A"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时效指标</w:t>
            </w:r>
          </w:p>
        </w:tc>
        <w:tc>
          <w:tcPr>
            <w:tcW w:w="3118" w:type="dxa"/>
            <w:vAlign w:val="center"/>
          </w:tcPr>
          <w:p w14:paraId="360FD2C8"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当年度建设进度</w:t>
            </w:r>
          </w:p>
        </w:tc>
        <w:tc>
          <w:tcPr>
            <w:tcW w:w="2573" w:type="dxa"/>
            <w:vAlign w:val="center"/>
          </w:tcPr>
          <w:p w14:paraId="18160259"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691990">
              <w:rPr>
                <w:rFonts w:cs="Times New Roman"/>
                <w:sz w:val="24"/>
              </w:rPr>
              <w:t>35</w:t>
            </w:r>
            <w:r w:rsidRPr="00223FA3">
              <w:rPr>
                <w:rFonts w:cs="Times New Roman"/>
                <w:sz w:val="24"/>
              </w:rPr>
              <w:t>%</w:t>
            </w:r>
          </w:p>
        </w:tc>
      </w:tr>
      <w:tr w:rsidR="008F7872" w:rsidRPr="00223FA3" w14:paraId="221A74A3" w14:textId="77777777" w:rsidTr="00880BED">
        <w:trPr>
          <w:trHeight w:val="567"/>
        </w:trPr>
        <w:tc>
          <w:tcPr>
            <w:tcW w:w="1242" w:type="dxa"/>
            <w:vMerge/>
            <w:vAlign w:val="center"/>
          </w:tcPr>
          <w:p w14:paraId="79FD53BE"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0682AB52"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成本指标</w:t>
            </w:r>
          </w:p>
        </w:tc>
        <w:tc>
          <w:tcPr>
            <w:tcW w:w="3118" w:type="dxa"/>
            <w:vAlign w:val="center"/>
          </w:tcPr>
          <w:p w14:paraId="5DF30FAD"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经营成本</w:t>
            </w:r>
          </w:p>
        </w:tc>
        <w:tc>
          <w:tcPr>
            <w:tcW w:w="2573" w:type="dxa"/>
            <w:vAlign w:val="center"/>
          </w:tcPr>
          <w:p w14:paraId="50AD441A"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w:t>
            </w:r>
          </w:p>
        </w:tc>
      </w:tr>
      <w:tr w:rsidR="008F7872" w:rsidRPr="00223FA3" w14:paraId="469769CB" w14:textId="77777777" w:rsidTr="00880BED">
        <w:trPr>
          <w:trHeight w:val="567"/>
        </w:trPr>
        <w:tc>
          <w:tcPr>
            <w:tcW w:w="1242" w:type="dxa"/>
            <w:vMerge w:val="restart"/>
            <w:vAlign w:val="center"/>
          </w:tcPr>
          <w:p w14:paraId="6BF946DC"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效益指标</w:t>
            </w:r>
          </w:p>
        </w:tc>
        <w:tc>
          <w:tcPr>
            <w:tcW w:w="2127" w:type="dxa"/>
            <w:vAlign w:val="center"/>
          </w:tcPr>
          <w:p w14:paraId="55206839"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经济效益指标</w:t>
            </w:r>
          </w:p>
        </w:tc>
        <w:tc>
          <w:tcPr>
            <w:tcW w:w="3118" w:type="dxa"/>
            <w:vAlign w:val="center"/>
          </w:tcPr>
          <w:p w14:paraId="574B27C0"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其他收入</w:t>
            </w:r>
          </w:p>
        </w:tc>
        <w:tc>
          <w:tcPr>
            <w:tcW w:w="2573" w:type="dxa"/>
            <w:vAlign w:val="center"/>
          </w:tcPr>
          <w:p w14:paraId="7940D0CE"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w:t>
            </w:r>
          </w:p>
        </w:tc>
      </w:tr>
      <w:tr w:rsidR="008F7872" w:rsidRPr="00223FA3" w14:paraId="2A92850E" w14:textId="77777777" w:rsidTr="00880BED">
        <w:trPr>
          <w:trHeight w:val="567"/>
        </w:trPr>
        <w:tc>
          <w:tcPr>
            <w:tcW w:w="1242" w:type="dxa"/>
            <w:vMerge/>
            <w:vAlign w:val="center"/>
          </w:tcPr>
          <w:p w14:paraId="39C26D6F"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72ED093F"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经济效益指标</w:t>
            </w:r>
          </w:p>
        </w:tc>
        <w:tc>
          <w:tcPr>
            <w:tcW w:w="3118" w:type="dxa"/>
            <w:vAlign w:val="center"/>
          </w:tcPr>
          <w:p w14:paraId="0A88B27F"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土地收入</w:t>
            </w:r>
          </w:p>
        </w:tc>
        <w:tc>
          <w:tcPr>
            <w:tcW w:w="2573" w:type="dxa"/>
            <w:vAlign w:val="center"/>
          </w:tcPr>
          <w:p w14:paraId="39346850"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w:t>
            </w:r>
          </w:p>
        </w:tc>
      </w:tr>
      <w:tr w:rsidR="008F7872" w:rsidRPr="00223FA3" w14:paraId="09FF6A03" w14:textId="77777777" w:rsidTr="00880BED">
        <w:trPr>
          <w:trHeight w:val="567"/>
        </w:trPr>
        <w:tc>
          <w:tcPr>
            <w:tcW w:w="1242" w:type="dxa"/>
            <w:vMerge/>
            <w:vAlign w:val="center"/>
          </w:tcPr>
          <w:p w14:paraId="52072235"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76B826F7"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生态效益指标</w:t>
            </w:r>
          </w:p>
        </w:tc>
        <w:tc>
          <w:tcPr>
            <w:tcW w:w="3118" w:type="dxa"/>
            <w:vAlign w:val="center"/>
          </w:tcPr>
          <w:p w14:paraId="11BBB829"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节约能源（万升燃油）</w:t>
            </w:r>
          </w:p>
        </w:tc>
        <w:tc>
          <w:tcPr>
            <w:tcW w:w="2573" w:type="dxa"/>
            <w:vAlign w:val="center"/>
          </w:tcPr>
          <w:p w14:paraId="6994BC0F"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w:t>
            </w:r>
          </w:p>
        </w:tc>
      </w:tr>
      <w:tr w:rsidR="008F7872" w:rsidRPr="00223FA3" w14:paraId="20A5899F" w14:textId="77777777" w:rsidTr="00880BED">
        <w:trPr>
          <w:trHeight w:val="567"/>
        </w:trPr>
        <w:tc>
          <w:tcPr>
            <w:tcW w:w="1242" w:type="dxa"/>
            <w:vMerge/>
            <w:vAlign w:val="center"/>
          </w:tcPr>
          <w:p w14:paraId="2692B169" w14:textId="77777777" w:rsidR="008F7872" w:rsidRPr="00223FA3" w:rsidRDefault="008F7872" w:rsidP="00880BED">
            <w:pPr>
              <w:adjustRightInd w:val="0"/>
              <w:snapToGrid w:val="0"/>
              <w:spacing w:line="240" w:lineRule="auto"/>
              <w:ind w:firstLineChars="0" w:firstLine="0"/>
              <w:jc w:val="center"/>
              <w:rPr>
                <w:rFonts w:cs="Times New Roman"/>
                <w:sz w:val="24"/>
              </w:rPr>
            </w:pPr>
          </w:p>
        </w:tc>
        <w:tc>
          <w:tcPr>
            <w:tcW w:w="2127" w:type="dxa"/>
            <w:vAlign w:val="center"/>
          </w:tcPr>
          <w:p w14:paraId="64ACC516"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可持续影响指标</w:t>
            </w:r>
          </w:p>
        </w:tc>
        <w:tc>
          <w:tcPr>
            <w:tcW w:w="3118" w:type="dxa"/>
            <w:vAlign w:val="center"/>
          </w:tcPr>
          <w:p w14:paraId="5311C2D2"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设计使用年限（年）</w:t>
            </w:r>
          </w:p>
        </w:tc>
        <w:tc>
          <w:tcPr>
            <w:tcW w:w="2573" w:type="dxa"/>
            <w:vAlign w:val="center"/>
          </w:tcPr>
          <w:p w14:paraId="6B6BC65B"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691990">
              <w:rPr>
                <w:rFonts w:cs="Times New Roman"/>
                <w:sz w:val="24"/>
              </w:rPr>
              <w:t>15</w:t>
            </w:r>
            <w:r w:rsidRPr="00223FA3">
              <w:rPr>
                <w:rFonts w:cs="Times New Roman"/>
                <w:sz w:val="24"/>
              </w:rPr>
              <w:t>年</w:t>
            </w:r>
          </w:p>
        </w:tc>
      </w:tr>
      <w:tr w:rsidR="008F7872" w:rsidRPr="00223FA3" w14:paraId="19BFB2D1" w14:textId="77777777" w:rsidTr="00880BED">
        <w:trPr>
          <w:trHeight w:val="567"/>
        </w:trPr>
        <w:tc>
          <w:tcPr>
            <w:tcW w:w="1242" w:type="dxa"/>
            <w:vAlign w:val="center"/>
          </w:tcPr>
          <w:p w14:paraId="099D5648"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lastRenderedPageBreak/>
              <w:t>满意度指标</w:t>
            </w:r>
          </w:p>
        </w:tc>
        <w:tc>
          <w:tcPr>
            <w:tcW w:w="2127" w:type="dxa"/>
            <w:vAlign w:val="center"/>
          </w:tcPr>
          <w:p w14:paraId="7403C080"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服务对象满意度指标</w:t>
            </w:r>
          </w:p>
        </w:tc>
        <w:tc>
          <w:tcPr>
            <w:tcW w:w="3118" w:type="dxa"/>
            <w:vAlign w:val="center"/>
          </w:tcPr>
          <w:p w14:paraId="4EFCDF1E"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223FA3">
              <w:rPr>
                <w:rFonts w:cs="Times New Roman"/>
                <w:sz w:val="24"/>
              </w:rPr>
              <w:t>服务对象满意度（</w:t>
            </w:r>
            <w:r w:rsidRPr="00691990">
              <w:rPr>
                <w:rFonts w:cs="Times New Roman"/>
                <w:sz w:val="24"/>
              </w:rPr>
              <w:t>5</w:t>
            </w:r>
            <w:r w:rsidRPr="00223FA3">
              <w:rPr>
                <w:rFonts w:cs="Times New Roman"/>
                <w:sz w:val="24"/>
              </w:rPr>
              <w:t>）</w:t>
            </w:r>
          </w:p>
        </w:tc>
        <w:tc>
          <w:tcPr>
            <w:tcW w:w="2573" w:type="dxa"/>
            <w:vAlign w:val="center"/>
          </w:tcPr>
          <w:p w14:paraId="56085C09" w14:textId="77777777" w:rsidR="008F7872" w:rsidRPr="00223FA3" w:rsidRDefault="008F7872" w:rsidP="00880BED">
            <w:pPr>
              <w:adjustRightInd w:val="0"/>
              <w:snapToGrid w:val="0"/>
              <w:spacing w:line="240" w:lineRule="auto"/>
              <w:ind w:firstLineChars="0" w:firstLine="0"/>
              <w:jc w:val="center"/>
              <w:rPr>
                <w:rFonts w:cs="Times New Roman"/>
                <w:sz w:val="24"/>
              </w:rPr>
            </w:pPr>
            <w:r w:rsidRPr="00691990">
              <w:rPr>
                <w:rFonts w:cs="Times New Roman"/>
                <w:sz w:val="24"/>
              </w:rPr>
              <w:t>95</w:t>
            </w:r>
            <w:r w:rsidRPr="00223FA3">
              <w:rPr>
                <w:rFonts w:cs="Times New Roman"/>
                <w:sz w:val="24"/>
              </w:rPr>
              <w:t>%</w:t>
            </w:r>
          </w:p>
        </w:tc>
      </w:tr>
    </w:tbl>
    <w:p w14:paraId="0A7FFAB9" w14:textId="0A3C84C2" w:rsidR="00A84FDB" w:rsidRPr="00223FA3" w:rsidRDefault="00A84FDB" w:rsidP="00A84FDB">
      <w:pPr>
        <w:ind w:firstLine="632"/>
        <w:rPr>
          <w:rFonts w:cs="Times New Roman"/>
        </w:rPr>
      </w:pPr>
    </w:p>
    <w:p w14:paraId="61D9CF27" w14:textId="3F6E7D7E" w:rsidR="00F118D2" w:rsidRPr="00223FA3" w:rsidRDefault="00F118D2" w:rsidP="00F118D2">
      <w:pPr>
        <w:ind w:firstLine="632"/>
        <w:rPr>
          <w:rFonts w:cs="Times New Roman"/>
        </w:rPr>
      </w:pPr>
      <w:r w:rsidRPr="00223FA3">
        <w:rPr>
          <w:rFonts w:cs="Times New Roman"/>
        </w:rPr>
        <w:t>根据</w:t>
      </w:r>
      <w:r w:rsidR="002F0BE5" w:rsidRPr="00223FA3">
        <w:rPr>
          <w:rFonts w:cs="Times New Roman"/>
        </w:rPr>
        <w:t>区公共建设项目管理服务中心</w:t>
      </w:r>
      <w:r w:rsidRPr="00223FA3">
        <w:rPr>
          <w:rFonts w:cs="Times New Roman"/>
        </w:rPr>
        <w:t>提供的相关材料，结合广州市增城区财政局绩效评价要求，本项目本次绩效评价工作设置的绩效评价指标体系如下。</w:t>
      </w:r>
    </w:p>
    <w:p w14:paraId="0B438385" w14:textId="678D139A" w:rsidR="0047746B" w:rsidRPr="00223FA3" w:rsidRDefault="0047746B" w:rsidP="0047746B">
      <w:pPr>
        <w:ind w:firstLineChars="0" w:firstLine="0"/>
        <w:jc w:val="center"/>
        <w:rPr>
          <w:rFonts w:eastAsia="黑体" w:cs="Times New Roman"/>
          <w:sz w:val="28"/>
          <w:szCs w:val="28"/>
        </w:rPr>
      </w:pPr>
      <w:r w:rsidRPr="00223FA3">
        <w:rPr>
          <w:rFonts w:eastAsia="黑体" w:cs="Times New Roman"/>
          <w:sz w:val="28"/>
          <w:szCs w:val="28"/>
        </w:rPr>
        <w:t>表</w:t>
      </w:r>
      <w:r w:rsidRPr="00691990">
        <w:rPr>
          <w:rFonts w:eastAsia="黑体" w:cs="Times New Roman"/>
          <w:sz w:val="28"/>
          <w:szCs w:val="28"/>
        </w:rPr>
        <w:t>5</w:t>
      </w:r>
      <w:r w:rsidRPr="00223FA3">
        <w:rPr>
          <w:rFonts w:eastAsia="黑体" w:cs="Times New Roman"/>
          <w:sz w:val="28"/>
          <w:szCs w:val="28"/>
        </w:rPr>
        <w:t xml:space="preserve">  </w:t>
      </w:r>
      <w:r w:rsidRPr="00223FA3">
        <w:rPr>
          <w:rFonts w:eastAsia="黑体" w:cs="Times New Roman"/>
          <w:sz w:val="28"/>
          <w:szCs w:val="28"/>
        </w:rPr>
        <w:t>项目绩效评价指标评分表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834"/>
        <w:gridCol w:w="833"/>
        <w:gridCol w:w="969"/>
        <w:gridCol w:w="1386"/>
        <w:gridCol w:w="4011"/>
      </w:tblGrid>
      <w:tr w:rsidR="000E5006" w:rsidRPr="00223FA3" w14:paraId="687909EE" w14:textId="77777777" w:rsidTr="00A44F39">
        <w:trPr>
          <w:trHeight w:val="851"/>
          <w:tblHeader/>
          <w:jc w:val="center"/>
        </w:trPr>
        <w:tc>
          <w:tcPr>
            <w:tcW w:w="817" w:type="dxa"/>
            <w:shd w:val="clear" w:color="auto" w:fill="auto"/>
            <w:vAlign w:val="center"/>
            <w:hideMark/>
          </w:tcPr>
          <w:p w14:paraId="07565E11"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一级指标</w:t>
            </w:r>
          </w:p>
        </w:tc>
        <w:tc>
          <w:tcPr>
            <w:tcW w:w="851" w:type="dxa"/>
            <w:shd w:val="clear" w:color="auto" w:fill="auto"/>
            <w:vAlign w:val="center"/>
            <w:hideMark/>
          </w:tcPr>
          <w:p w14:paraId="176377A3"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二级指标</w:t>
            </w:r>
          </w:p>
        </w:tc>
        <w:tc>
          <w:tcPr>
            <w:tcW w:w="850" w:type="dxa"/>
            <w:shd w:val="clear" w:color="auto" w:fill="auto"/>
            <w:vAlign w:val="center"/>
            <w:hideMark/>
          </w:tcPr>
          <w:p w14:paraId="5DF16A4D"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三级指标</w:t>
            </w:r>
          </w:p>
        </w:tc>
        <w:tc>
          <w:tcPr>
            <w:tcW w:w="992" w:type="dxa"/>
            <w:shd w:val="clear" w:color="auto" w:fill="auto"/>
            <w:vAlign w:val="center"/>
            <w:hideMark/>
          </w:tcPr>
          <w:p w14:paraId="1187EDC2"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四级</w:t>
            </w:r>
          </w:p>
          <w:p w14:paraId="26B8E087"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指标</w:t>
            </w:r>
          </w:p>
        </w:tc>
        <w:tc>
          <w:tcPr>
            <w:tcW w:w="1418" w:type="dxa"/>
            <w:shd w:val="clear" w:color="auto" w:fill="auto"/>
            <w:vAlign w:val="center"/>
            <w:hideMark/>
          </w:tcPr>
          <w:p w14:paraId="1D8A6599"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指标</w:t>
            </w:r>
          </w:p>
          <w:p w14:paraId="61686E27"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解释</w:t>
            </w:r>
          </w:p>
        </w:tc>
        <w:tc>
          <w:tcPr>
            <w:tcW w:w="4132" w:type="dxa"/>
            <w:shd w:val="clear" w:color="auto" w:fill="auto"/>
            <w:vAlign w:val="center"/>
            <w:hideMark/>
          </w:tcPr>
          <w:p w14:paraId="7E56CA9F"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指标</w:t>
            </w:r>
          </w:p>
          <w:p w14:paraId="62A82AA6" w14:textId="77777777" w:rsidR="000E5006" w:rsidRPr="00223FA3" w:rsidRDefault="000E5006" w:rsidP="00880BED">
            <w:pPr>
              <w:widowControl/>
              <w:adjustRightInd w:val="0"/>
              <w:snapToGrid w:val="0"/>
              <w:spacing w:line="240" w:lineRule="auto"/>
              <w:ind w:firstLineChars="0" w:firstLine="0"/>
              <w:jc w:val="center"/>
              <w:rPr>
                <w:rFonts w:cs="Times New Roman"/>
                <w:b/>
                <w:bCs/>
                <w:color w:val="000000"/>
                <w:sz w:val="24"/>
                <w:szCs w:val="24"/>
              </w:rPr>
            </w:pPr>
            <w:r w:rsidRPr="00223FA3">
              <w:rPr>
                <w:rFonts w:cs="Times New Roman"/>
                <w:b/>
                <w:bCs/>
                <w:color w:val="000000"/>
                <w:sz w:val="24"/>
                <w:szCs w:val="24"/>
              </w:rPr>
              <w:t>说明</w:t>
            </w:r>
          </w:p>
        </w:tc>
      </w:tr>
      <w:tr w:rsidR="000E5006" w:rsidRPr="00223FA3" w14:paraId="34765109" w14:textId="77777777" w:rsidTr="00A44F39">
        <w:trPr>
          <w:trHeight w:val="851"/>
          <w:jc w:val="center"/>
        </w:trPr>
        <w:tc>
          <w:tcPr>
            <w:tcW w:w="817" w:type="dxa"/>
            <w:vMerge w:val="restart"/>
            <w:shd w:val="clear" w:color="auto" w:fill="auto"/>
            <w:vAlign w:val="center"/>
            <w:hideMark/>
          </w:tcPr>
          <w:p w14:paraId="067ED152"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产出</w:t>
            </w:r>
          </w:p>
        </w:tc>
        <w:tc>
          <w:tcPr>
            <w:tcW w:w="851" w:type="dxa"/>
            <w:shd w:val="clear" w:color="auto" w:fill="auto"/>
            <w:vAlign w:val="center"/>
            <w:hideMark/>
          </w:tcPr>
          <w:p w14:paraId="4A30F2CE"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产出数量</w:t>
            </w:r>
          </w:p>
        </w:tc>
        <w:tc>
          <w:tcPr>
            <w:tcW w:w="850" w:type="dxa"/>
            <w:shd w:val="clear" w:color="auto" w:fill="auto"/>
            <w:vAlign w:val="center"/>
            <w:hideMark/>
          </w:tcPr>
          <w:p w14:paraId="52DFB5A2"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实际完成</w:t>
            </w:r>
          </w:p>
        </w:tc>
        <w:tc>
          <w:tcPr>
            <w:tcW w:w="992" w:type="dxa"/>
            <w:shd w:val="clear" w:color="auto" w:fill="auto"/>
            <w:vAlign w:val="center"/>
            <w:hideMark/>
          </w:tcPr>
          <w:p w14:paraId="6B47D7CC"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项目建设完成率</w:t>
            </w:r>
          </w:p>
        </w:tc>
        <w:tc>
          <w:tcPr>
            <w:tcW w:w="1418" w:type="dxa"/>
            <w:shd w:val="clear" w:color="auto" w:fill="auto"/>
            <w:vAlign w:val="center"/>
            <w:hideMark/>
          </w:tcPr>
          <w:p w14:paraId="3E2EA60B"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用以反映和考核项目产出数量目标的实现情况。</w:t>
            </w:r>
          </w:p>
        </w:tc>
        <w:tc>
          <w:tcPr>
            <w:tcW w:w="4132" w:type="dxa"/>
            <w:shd w:val="clear" w:color="auto" w:fill="auto"/>
            <w:vAlign w:val="center"/>
            <w:hideMark/>
          </w:tcPr>
          <w:p w14:paraId="1EA4D46E"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项目建成后提供公共产品和服务、资产情况，根据项目具体情况设置。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691990">
              <w:rPr>
                <w:rFonts w:eastAsia="楷体_GB2312" w:cs="Times New Roman"/>
                <w:color w:val="000000"/>
                <w:sz w:val="24"/>
                <w:szCs w:val="24"/>
              </w:rPr>
              <w:t>100</w:t>
            </w:r>
            <w:r w:rsidRPr="00223FA3">
              <w:rPr>
                <w:rFonts w:cs="Times New Roman"/>
                <w:color w:val="000000"/>
                <w:sz w:val="24"/>
                <w:szCs w:val="24"/>
              </w:rPr>
              <w:t>%</w:t>
            </w:r>
            <w:r w:rsidRPr="00223FA3">
              <w:rPr>
                <w:rFonts w:ascii="仿宋_GB2312" w:cs="Times New Roman" w:hint="eastAsia"/>
                <w:color w:val="000000"/>
                <w:sz w:val="24"/>
                <w:szCs w:val="24"/>
              </w:rPr>
              <w:t>”</w:t>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691990">
              <w:rPr>
                <w:rFonts w:eastAsia="楷体_GB2312" w:cs="Times New Roman"/>
                <w:color w:val="000000"/>
                <w:sz w:val="24"/>
                <w:szCs w:val="24"/>
              </w:rPr>
              <w:t>100</w:t>
            </w:r>
            <w:r w:rsidRPr="00223FA3">
              <w:rPr>
                <w:rFonts w:cs="Times New Roman"/>
                <w:color w:val="000000"/>
                <w:sz w:val="24"/>
                <w:szCs w:val="24"/>
              </w:rPr>
              <w:t>%</w:t>
            </w:r>
            <w:r w:rsidRPr="00223FA3">
              <w:rPr>
                <w:rFonts w:ascii="仿宋_GB2312" w:cs="Times New Roman" w:hint="eastAsia"/>
                <w:color w:val="000000"/>
                <w:sz w:val="24"/>
                <w:szCs w:val="24"/>
              </w:rPr>
              <w:t>”</w:t>
            </w:r>
            <w:r w:rsidRPr="00223FA3">
              <w:rPr>
                <w:rFonts w:cs="Times New Roman"/>
                <w:color w:val="000000"/>
                <w:sz w:val="24"/>
                <w:szCs w:val="24"/>
              </w:rPr>
              <w:t>，各子项目按照相关可行性研究报告、年度工作计划与施工合同等，按预期完成目标工作量建设（包括但不限于前期工作、开工、建设、交工、验收合格、移交投入运营等）得满分，否则根据指标实际完成情况综合评分。</w:t>
            </w:r>
          </w:p>
        </w:tc>
      </w:tr>
      <w:tr w:rsidR="000E5006" w:rsidRPr="00223FA3" w14:paraId="47692C8B" w14:textId="77777777" w:rsidTr="00A44F39">
        <w:trPr>
          <w:trHeight w:val="851"/>
          <w:jc w:val="center"/>
        </w:trPr>
        <w:tc>
          <w:tcPr>
            <w:tcW w:w="817" w:type="dxa"/>
            <w:vMerge/>
            <w:shd w:val="clear" w:color="auto" w:fill="auto"/>
            <w:vAlign w:val="center"/>
            <w:hideMark/>
          </w:tcPr>
          <w:p w14:paraId="3A0F8E47"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shd w:val="clear" w:color="auto" w:fill="auto"/>
            <w:vAlign w:val="center"/>
            <w:hideMark/>
          </w:tcPr>
          <w:p w14:paraId="01D202A1"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产出质量</w:t>
            </w:r>
          </w:p>
        </w:tc>
        <w:tc>
          <w:tcPr>
            <w:tcW w:w="850" w:type="dxa"/>
            <w:shd w:val="clear" w:color="auto" w:fill="auto"/>
            <w:vAlign w:val="center"/>
            <w:hideMark/>
          </w:tcPr>
          <w:p w14:paraId="70BB7CE1"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质量达标</w:t>
            </w:r>
          </w:p>
        </w:tc>
        <w:tc>
          <w:tcPr>
            <w:tcW w:w="992" w:type="dxa"/>
            <w:shd w:val="clear" w:color="auto" w:fill="auto"/>
            <w:vAlign w:val="center"/>
            <w:hideMark/>
          </w:tcPr>
          <w:p w14:paraId="63B2ABE4"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项目施工质量达标率</w:t>
            </w:r>
          </w:p>
        </w:tc>
        <w:tc>
          <w:tcPr>
            <w:tcW w:w="1418" w:type="dxa"/>
            <w:shd w:val="clear" w:color="auto" w:fill="auto"/>
            <w:vAlign w:val="center"/>
            <w:hideMark/>
          </w:tcPr>
          <w:p w14:paraId="587926D0"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用以反映和考核项目建设质量达标情况。</w:t>
            </w:r>
          </w:p>
        </w:tc>
        <w:tc>
          <w:tcPr>
            <w:tcW w:w="4132" w:type="dxa"/>
            <w:shd w:val="clear" w:color="auto" w:fill="auto"/>
            <w:vAlign w:val="center"/>
            <w:hideMark/>
          </w:tcPr>
          <w:p w14:paraId="3AD2E35D"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项目的质量达标情况，根据评价对象和项目具体情况设置。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691990">
              <w:rPr>
                <w:rFonts w:eastAsia="楷体_GB2312" w:cs="Times New Roman"/>
                <w:color w:val="000000"/>
                <w:sz w:val="24"/>
                <w:szCs w:val="24"/>
              </w:rPr>
              <w:t>100</w:t>
            </w:r>
            <w:r w:rsidRPr="00223FA3">
              <w:rPr>
                <w:rFonts w:cs="Times New Roman"/>
                <w:color w:val="000000"/>
                <w:sz w:val="24"/>
                <w:szCs w:val="24"/>
              </w:rPr>
              <w:t>%</w:t>
            </w:r>
            <w:r w:rsidRPr="00223FA3">
              <w:rPr>
                <w:rFonts w:ascii="仿宋_GB2312" w:cs="Times New Roman" w:hint="eastAsia"/>
                <w:color w:val="000000"/>
                <w:sz w:val="24"/>
                <w:szCs w:val="24"/>
              </w:rPr>
              <w:t>”</w:t>
            </w:r>
            <w:r w:rsidRPr="00223FA3">
              <w:rPr>
                <w:rFonts w:cs="Times New Roman"/>
                <w:color w:val="000000"/>
                <w:sz w:val="24"/>
                <w:szCs w:val="24"/>
              </w:rPr>
              <w:t>，按照有关规定落实工程质量保障措施，项目实施过程中监管工作落实到位，完工后工程验收、质量检测合格则满分，否则根据指标实际完成情况综合评分。</w:t>
            </w:r>
          </w:p>
        </w:tc>
      </w:tr>
      <w:tr w:rsidR="000E5006" w:rsidRPr="00223FA3" w14:paraId="4A8BCF93" w14:textId="77777777" w:rsidTr="00A44F39">
        <w:trPr>
          <w:trHeight w:val="851"/>
          <w:jc w:val="center"/>
        </w:trPr>
        <w:tc>
          <w:tcPr>
            <w:tcW w:w="817" w:type="dxa"/>
            <w:vMerge/>
            <w:shd w:val="clear" w:color="auto" w:fill="auto"/>
            <w:vAlign w:val="center"/>
            <w:hideMark/>
          </w:tcPr>
          <w:p w14:paraId="28DEAE75"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shd w:val="clear" w:color="auto" w:fill="auto"/>
            <w:vAlign w:val="center"/>
            <w:hideMark/>
          </w:tcPr>
          <w:p w14:paraId="01D78FCE"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产出时效</w:t>
            </w:r>
          </w:p>
        </w:tc>
        <w:tc>
          <w:tcPr>
            <w:tcW w:w="850" w:type="dxa"/>
            <w:shd w:val="clear" w:color="auto" w:fill="auto"/>
            <w:vAlign w:val="center"/>
            <w:hideMark/>
          </w:tcPr>
          <w:p w14:paraId="45B48862"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完成及时性</w:t>
            </w:r>
          </w:p>
        </w:tc>
        <w:tc>
          <w:tcPr>
            <w:tcW w:w="992" w:type="dxa"/>
            <w:shd w:val="clear" w:color="auto" w:fill="auto"/>
            <w:vAlign w:val="center"/>
            <w:hideMark/>
          </w:tcPr>
          <w:p w14:paraId="39E0FA6F"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工程进度达标率</w:t>
            </w:r>
          </w:p>
        </w:tc>
        <w:tc>
          <w:tcPr>
            <w:tcW w:w="1418" w:type="dxa"/>
            <w:shd w:val="clear" w:color="auto" w:fill="auto"/>
            <w:vAlign w:val="center"/>
            <w:hideMark/>
          </w:tcPr>
          <w:p w14:paraId="06F45536"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用以反映和考核项目产出时效目标的</w:t>
            </w:r>
            <w:r w:rsidRPr="00223FA3">
              <w:rPr>
                <w:rFonts w:cs="Times New Roman"/>
                <w:color w:val="000000"/>
                <w:sz w:val="24"/>
                <w:szCs w:val="24"/>
              </w:rPr>
              <w:lastRenderedPageBreak/>
              <w:t>实现程度。</w:t>
            </w:r>
          </w:p>
        </w:tc>
        <w:tc>
          <w:tcPr>
            <w:tcW w:w="4132" w:type="dxa"/>
            <w:shd w:val="clear" w:color="auto" w:fill="auto"/>
            <w:vAlign w:val="center"/>
            <w:hideMark/>
          </w:tcPr>
          <w:p w14:paraId="6675A6C5"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lastRenderedPageBreak/>
              <w:t>评价要点：</w:t>
            </w:r>
            <w:r w:rsidRPr="00223FA3">
              <w:rPr>
                <w:rFonts w:cs="Times New Roman"/>
                <w:color w:val="000000"/>
                <w:sz w:val="24"/>
                <w:szCs w:val="24"/>
              </w:rPr>
              <w:br/>
            </w:r>
            <w:r w:rsidRPr="00223FA3">
              <w:rPr>
                <w:rFonts w:cs="Times New Roman"/>
                <w:color w:val="000000"/>
                <w:sz w:val="24"/>
                <w:szCs w:val="24"/>
              </w:rPr>
              <w:t>参考项目实际完成时间与计划完成时间比较情况进行评价。</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691990">
              <w:rPr>
                <w:rFonts w:eastAsia="楷体_GB2312" w:cs="Times New Roman"/>
                <w:color w:val="000000"/>
                <w:sz w:val="24"/>
                <w:szCs w:val="24"/>
              </w:rPr>
              <w:t>100</w:t>
            </w:r>
            <w:r w:rsidRPr="00223FA3">
              <w:rPr>
                <w:rFonts w:cs="Times New Roman"/>
                <w:color w:val="000000"/>
                <w:sz w:val="24"/>
                <w:szCs w:val="24"/>
              </w:rPr>
              <w:t>%</w:t>
            </w:r>
            <w:r w:rsidRPr="00223FA3">
              <w:rPr>
                <w:rFonts w:ascii="仿宋_GB2312" w:cs="Times New Roman" w:hint="eastAsia"/>
                <w:color w:val="000000"/>
                <w:sz w:val="24"/>
                <w:szCs w:val="24"/>
              </w:rPr>
              <w:t>”</w:t>
            </w:r>
            <w:r w:rsidRPr="00223FA3">
              <w:rPr>
                <w:rFonts w:cs="Times New Roman"/>
                <w:color w:val="000000"/>
                <w:sz w:val="24"/>
                <w:szCs w:val="24"/>
              </w:rPr>
              <w:t>，按照项目可</w:t>
            </w:r>
            <w:r w:rsidRPr="00223FA3">
              <w:rPr>
                <w:rFonts w:cs="Times New Roman"/>
                <w:color w:val="000000"/>
                <w:sz w:val="24"/>
                <w:szCs w:val="24"/>
              </w:rPr>
              <w:lastRenderedPageBreak/>
              <w:t>行性研究报告、年度工作计划与施工合同等，</w:t>
            </w:r>
            <w:r w:rsidRPr="00691990">
              <w:rPr>
                <w:rFonts w:eastAsia="楷体_GB2312" w:cs="Times New Roman"/>
                <w:color w:val="000000"/>
                <w:sz w:val="24"/>
                <w:szCs w:val="24"/>
              </w:rPr>
              <w:t>2023</w:t>
            </w:r>
            <w:r w:rsidRPr="00223FA3">
              <w:rPr>
                <w:rFonts w:cs="Times New Roman"/>
                <w:color w:val="000000"/>
                <w:sz w:val="24"/>
                <w:szCs w:val="24"/>
              </w:rPr>
              <w:t>年按时在计划时间内完成前期工作、开工、建设、交工、验收合格、移交完成并投入运营得满分，否则根据指标实际完成情况综合评分。</w:t>
            </w:r>
          </w:p>
        </w:tc>
      </w:tr>
      <w:tr w:rsidR="000E5006" w:rsidRPr="00223FA3" w14:paraId="28755B3E" w14:textId="77777777" w:rsidTr="00A44F39">
        <w:trPr>
          <w:trHeight w:val="851"/>
          <w:jc w:val="center"/>
        </w:trPr>
        <w:tc>
          <w:tcPr>
            <w:tcW w:w="817" w:type="dxa"/>
            <w:vMerge/>
            <w:shd w:val="clear" w:color="auto" w:fill="auto"/>
            <w:vAlign w:val="center"/>
            <w:hideMark/>
          </w:tcPr>
          <w:p w14:paraId="70A7057A"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vMerge w:val="restart"/>
            <w:shd w:val="clear" w:color="auto" w:fill="auto"/>
            <w:vAlign w:val="center"/>
            <w:hideMark/>
          </w:tcPr>
          <w:p w14:paraId="528A19AC"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经济成本</w:t>
            </w:r>
          </w:p>
        </w:tc>
        <w:tc>
          <w:tcPr>
            <w:tcW w:w="850" w:type="dxa"/>
            <w:shd w:val="clear" w:color="auto" w:fill="auto"/>
            <w:vAlign w:val="center"/>
            <w:hideMark/>
          </w:tcPr>
          <w:p w14:paraId="1707BB2C"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实施成本</w:t>
            </w:r>
          </w:p>
        </w:tc>
        <w:tc>
          <w:tcPr>
            <w:tcW w:w="992" w:type="dxa"/>
            <w:shd w:val="clear" w:color="auto" w:fill="auto"/>
            <w:vAlign w:val="center"/>
            <w:hideMark/>
          </w:tcPr>
          <w:p w14:paraId="1EA438BD"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成本控制有效性</w:t>
            </w:r>
          </w:p>
        </w:tc>
        <w:tc>
          <w:tcPr>
            <w:tcW w:w="1418" w:type="dxa"/>
            <w:shd w:val="clear" w:color="auto" w:fill="auto"/>
            <w:vAlign w:val="center"/>
            <w:hideMark/>
          </w:tcPr>
          <w:p w14:paraId="1D217584"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项目成本控制情况，用以反映和考核项目实施的经济成本控制和节约。</w:t>
            </w:r>
          </w:p>
        </w:tc>
        <w:tc>
          <w:tcPr>
            <w:tcW w:w="4132" w:type="dxa"/>
            <w:shd w:val="clear" w:color="auto" w:fill="auto"/>
            <w:vAlign w:val="center"/>
            <w:hideMark/>
          </w:tcPr>
          <w:p w14:paraId="27A60E0A" w14:textId="7EF0CA6C"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在项目按照预算资金完成的前提下，与同类项目或市场价格比较，项目实施的成本是否属于合理范围，根据评价对象设置。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223FA3">
              <w:rPr>
                <w:rFonts w:cs="Times New Roman"/>
                <w:color w:val="000000"/>
                <w:sz w:val="24"/>
                <w:szCs w:val="24"/>
              </w:rPr>
              <w:t>有效落实成本控制措施，保障项目建设成本合理性。</w:t>
            </w:r>
            <w:r w:rsidRPr="00223FA3">
              <w:rPr>
                <w:rFonts w:ascii="仿宋_GB2312" w:cs="Times New Roman" w:hint="eastAsia"/>
                <w:color w:val="000000"/>
                <w:sz w:val="24"/>
                <w:szCs w:val="24"/>
              </w:rPr>
              <w:t>”</w:t>
            </w:r>
            <w:r w:rsidRPr="00223FA3">
              <w:rPr>
                <w:rFonts w:cs="Times New Roman"/>
                <w:color w:val="000000"/>
                <w:sz w:val="24"/>
                <w:szCs w:val="24"/>
              </w:rPr>
              <w:t>，根据指标实际完成情况综合评分。</w:t>
            </w:r>
          </w:p>
        </w:tc>
      </w:tr>
      <w:tr w:rsidR="000E5006" w:rsidRPr="00223FA3" w14:paraId="4A3991DB" w14:textId="77777777" w:rsidTr="00A44F39">
        <w:trPr>
          <w:trHeight w:val="851"/>
          <w:jc w:val="center"/>
        </w:trPr>
        <w:tc>
          <w:tcPr>
            <w:tcW w:w="817" w:type="dxa"/>
            <w:vMerge/>
            <w:shd w:val="clear" w:color="auto" w:fill="auto"/>
            <w:vAlign w:val="center"/>
            <w:hideMark/>
          </w:tcPr>
          <w:p w14:paraId="393A298C"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vMerge/>
            <w:shd w:val="clear" w:color="auto" w:fill="auto"/>
            <w:vAlign w:val="center"/>
            <w:hideMark/>
          </w:tcPr>
          <w:p w14:paraId="0758B967"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0" w:type="dxa"/>
            <w:shd w:val="clear" w:color="auto" w:fill="auto"/>
            <w:vAlign w:val="center"/>
            <w:hideMark/>
          </w:tcPr>
          <w:p w14:paraId="71CD5A37"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闲置成本</w:t>
            </w:r>
          </w:p>
        </w:tc>
        <w:tc>
          <w:tcPr>
            <w:tcW w:w="992" w:type="dxa"/>
            <w:shd w:val="clear" w:color="auto" w:fill="auto"/>
            <w:vAlign w:val="center"/>
            <w:hideMark/>
          </w:tcPr>
          <w:p w14:paraId="6E0AD9DA"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债券资金闲置成本控制</w:t>
            </w:r>
          </w:p>
        </w:tc>
        <w:tc>
          <w:tcPr>
            <w:tcW w:w="1418" w:type="dxa"/>
            <w:shd w:val="clear" w:color="auto" w:fill="auto"/>
            <w:vAlign w:val="center"/>
            <w:hideMark/>
          </w:tcPr>
          <w:p w14:paraId="3154735C"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考虑闲置因素后债券资金实际成本，用以反映和考核项目债券资金闲置造成的成本。</w:t>
            </w:r>
          </w:p>
        </w:tc>
        <w:tc>
          <w:tcPr>
            <w:tcW w:w="4132" w:type="dxa"/>
            <w:shd w:val="clear" w:color="auto" w:fill="auto"/>
            <w:vAlign w:val="center"/>
            <w:hideMark/>
          </w:tcPr>
          <w:p w14:paraId="0FDA714F"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债券资金闲置期间的利息情况和其他成本，根据评价对象设置。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223FA3">
              <w:rPr>
                <w:rFonts w:cs="Times New Roman"/>
                <w:color w:val="000000"/>
                <w:sz w:val="24"/>
                <w:szCs w:val="24"/>
              </w:rPr>
              <w:t>提高债券资金支出效率，根据工程实物工作量及时拨付资金，有效降低债券资金闲置成本</w:t>
            </w:r>
            <w:r w:rsidRPr="00223FA3">
              <w:rPr>
                <w:rFonts w:ascii="仿宋_GB2312" w:cs="Times New Roman" w:hint="eastAsia"/>
                <w:color w:val="000000"/>
                <w:sz w:val="24"/>
                <w:szCs w:val="24"/>
              </w:rPr>
              <w:t>”</w:t>
            </w:r>
            <w:r w:rsidRPr="00223FA3">
              <w:rPr>
                <w:rFonts w:cs="Times New Roman"/>
                <w:color w:val="000000"/>
                <w:sz w:val="24"/>
                <w:szCs w:val="24"/>
              </w:rPr>
              <w:t>，根据指标实际完成情况综合评分。</w:t>
            </w:r>
          </w:p>
        </w:tc>
      </w:tr>
      <w:tr w:rsidR="000E5006" w:rsidRPr="00223FA3" w14:paraId="307781B5" w14:textId="77777777" w:rsidTr="00A44F39">
        <w:trPr>
          <w:trHeight w:val="851"/>
          <w:jc w:val="center"/>
        </w:trPr>
        <w:tc>
          <w:tcPr>
            <w:tcW w:w="817" w:type="dxa"/>
            <w:vMerge/>
            <w:shd w:val="clear" w:color="auto" w:fill="auto"/>
            <w:vAlign w:val="center"/>
            <w:hideMark/>
          </w:tcPr>
          <w:p w14:paraId="1D9D5434"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vMerge w:val="restart"/>
            <w:shd w:val="clear" w:color="auto" w:fill="auto"/>
            <w:vAlign w:val="center"/>
            <w:hideMark/>
          </w:tcPr>
          <w:p w14:paraId="37B419F8"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社会成本</w:t>
            </w:r>
          </w:p>
        </w:tc>
        <w:tc>
          <w:tcPr>
            <w:tcW w:w="850" w:type="dxa"/>
            <w:vMerge w:val="restart"/>
            <w:shd w:val="clear" w:color="auto" w:fill="auto"/>
            <w:vAlign w:val="center"/>
            <w:hideMark/>
          </w:tcPr>
          <w:p w14:paraId="13551916"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社会成本</w:t>
            </w:r>
          </w:p>
        </w:tc>
        <w:tc>
          <w:tcPr>
            <w:tcW w:w="992" w:type="dxa"/>
            <w:shd w:val="clear" w:color="auto" w:fill="auto"/>
            <w:vAlign w:val="center"/>
            <w:hideMark/>
          </w:tcPr>
          <w:p w14:paraId="42B01A3D"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安全事故控制数</w:t>
            </w:r>
          </w:p>
        </w:tc>
        <w:tc>
          <w:tcPr>
            <w:tcW w:w="1418" w:type="dxa"/>
            <w:vMerge w:val="restart"/>
            <w:shd w:val="clear" w:color="auto" w:fill="auto"/>
            <w:vAlign w:val="center"/>
            <w:hideMark/>
          </w:tcPr>
          <w:p w14:paraId="78EB674E"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用以反映和考核实施项目对社会发展、公共福利等方面可能造成的负面影响情况。</w:t>
            </w:r>
          </w:p>
        </w:tc>
        <w:tc>
          <w:tcPr>
            <w:tcW w:w="4132" w:type="dxa"/>
            <w:shd w:val="clear" w:color="auto" w:fill="auto"/>
            <w:vAlign w:val="center"/>
            <w:hideMark/>
          </w:tcPr>
          <w:p w14:paraId="79E710AC"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实施项目对社会发展、公共福利等方面可能造成的负面影响，根据评价对象设置。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691990">
              <w:rPr>
                <w:rFonts w:eastAsia="楷体_GB2312" w:cs="Times New Roman"/>
                <w:color w:val="000000"/>
                <w:sz w:val="24"/>
                <w:szCs w:val="24"/>
              </w:rPr>
              <w:t>0</w:t>
            </w:r>
            <w:r w:rsidRPr="00223FA3">
              <w:rPr>
                <w:rFonts w:ascii="仿宋_GB2312" w:cs="Times New Roman" w:hint="eastAsia"/>
                <w:color w:val="000000"/>
                <w:sz w:val="24"/>
                <w:szCs w:val="24"/>
              </w:rPr>
              <w:t>”</w:t>
            </w:r>
            <w:r w:rsidRPr="00223FA3">
              <w:rPr>
                <w:rFonts w:cs="Times New Roman"/>
                <w:color w:val="000000"/>
                <w:sz w:val="24"/>
                <w:szCs w:val="24"/>
              </w:rPr>
              <w:t>，</w:t>
            </w:r>
            <w:r w:rsidRPr="00691990">
              <w:rPr>
                <w:rFonts w:eastAsia="楷体_GB2312" w:cs="Times New Roman"/>
                <w:color w:val="000000"/>
                <w:sz w:val="24"/>
                <w:szCs w:val="24"/>
              </w:rPr>
              <w:t>2023</w:t>
            </w:r>
            <w:r w:rsidRPr="00223FA3">
              <w:rPr>
                <w:rFonts w:cs="Times New Roman"/>
                <w:color w:val="000000"/>
                <w:sz w:val="24"/>
                <w:szCs w:val="24"/>
              </w:rPr>
              <w:t>年工程项目建设过程中未发生安全事故发生得满分，否则不得分。</w:t>
            </w:r>
          </w:p>
        </w:tc>
      </w:tr>
      <w:tr w:rsidR="000E5006" w:rsidRPr="00223FA3" w14:paraId="2403E05D" w14:textId="77777777" w:rsidTr="00A44F39">
        <w:trPr>
          <w:trHeight w:val="851"/>
          <w:jc w:val="center"/>
        </w:trPr>
        <w:tc>
          <w:tcPr>
            <w:tcW w:w="817" w:type="dxa"/>
            <w:vMerge/>
            <w:shd w:val="clear" w:color="auto" w:fill="auto"/>
            <w:vAlign w:val="center"/>
            <w:hideMark/>
          </w:tcPr>
          <w:p w14:paraId="73B7D3E5"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vMerge/>
            <w:shd w:val="clear" w:color="auto" w:fill="auto"/>
            <w:vAlign w:val="center"/>
            <w:hideMark/>
          </w:tcPr>
          <w:p w14:paraId="6E48DB8B"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0" w:type="dxa"/>
            <w:vMerge/>
            <w:shd w:val="clear" w:color="auto" w:fill="auto"/>
            <w:vAlign w:val="center"/>
            <w:hideMark/>
          </w:tcPr>
          <w:p w14:paraId="7C1B5E4D"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992" w:type="dxa"/>
            <w:shd w:val="clear" w:color="auto" w:fill="auto"/>
            <w:vAlign w:val="center"/>
            <w:hideMark/>
          </w:tcPr>
          <w:p w14:paraId="40FDA516"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工程施工对群众的影响</w:t>
            </w:r>
          </w:p>
        </w:tc>
        <w:tc>
          <w:tcPr>
            <w:tcW w:w="1418" w:type="dxa"/>
            <w:vMerge/>
            <w:shd w:val="clear" w:color="auto" w:fill="auto"/>
            <w:vAlign w:val="center"/>
            <w:hideMark/>
          </w:tcPr>
          <w:p w14:paraId="5DB3133C"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4132" w:type="dxa"/>
            <w:shd w:val="clear" w:color="auto" w:fill="auto"/>
            <w:vAlign w:val="center"/>
            <w:hideMark/>
          </w:tcPr>
          <w:p w14:paraId="39F5C142"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实施项目对社会发展、公共福利等方面可能造成的负面影响，根据评价对象设置。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223FA3">
              <w:rPr>
                <w:rFonts w:cs="Times New Roman"/>
                <w:color w:val="000000"/>
                <w:sz w:val="24"/>
                <w:szCs w:val="24"/>
              </w:rPr>
              <w:t>有效落实工程各项信</w:t>
            </w:r>
            <w:r w:rsidRPr="00223FA3">
              <w:rPr>
                <w:rFonts w:cs="Times New Roman"/>
                <w:color w:val="000000"/>
                <w:sz w:val="24"/>
                <w:szCs w:val="24"/>
              </w:rPr>
              <w:lastRenderedPageBreak/>
              <w:t>息公开与道路信息指引，避免造成群众出行不便等影响</w:t>
            </w:r>
            <w:r w:rsidRPr="00223FA3">
              <w:rPr>
                <w:rFonts w:ascii="仿宋_GB2312" w:cs="Times New Roman" w:hint="eastAsia"/>
                <w:color w:val="000000"/>
                <w:sz w:val="24"/>
                <w:szCs w:val="24"/>
              </w:rPr>
              <w:t>”</w:t>
            </w:r>
            <w:r w:rsidRPr="00223FA3">
              <w:rPr>
                <w:rFonts w:cs="Times New Roman"/>
                <w:color w:val="000000"/>
                <w:sz w:val="24"/>
                <w:szCs w:val="24"/>
              </w:rPr>
              <w:t>，根据指标实际完成情况综合评分。</w:t>
            </w:r>
          </w:p>
        </w:tc>
      </w:tr>
      <w:tr w:rsidR="000E5006" w:rsidRPr="00223FA3" w14:paraId="12CF9BDD" w14:textId="77777777" w:rsidTr="00A44F39">
        <w:trPr>
          <w:trHeight w:val="851"/>
          <w:jc w:val="center"/>
        </w:trPr>
        <w:tc>
          <w:tcPr>
            <w:tcW w:w="817" w:type="dxa"/>
            <w:vMerge/>
            <w:shd w:val="clear" w:color="auto" w:fill="auto"/>
            <w:vAlign w:val="center"/>
            <w:hideMark/>
          </w:tcPr>
          <w:p w14:paraId="43C30C07"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shd w:val="clear" w:color="auto" w:fill="auto"/>
            <w:vAlign w:val="center"/>
            <w:hideMark/>
          </w:tcPr>
          <w:p w14:paraId="2CB143E2"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生态环境成本</w:t>
            </w:r>
          </w:p>
        </w:tc>
        <w:tc>
          <w:tcPr>
            <w:tcW w:w="850" w:type="dxa"/>
            <w:shd w:val="clear" w:color="auto" w:fill="auto"/>
            <w:vAlign w:val="center"/>
            <w:hideMark/>
          </w:tcPr>
          <w:p w14:paraId="2785F8B0"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生态环境成本</w:t>
            </w:r>
          </w:p>
        </w:tc>
        <w:tc>
          <w:tcPr>
            <w:tcW w:w="992" w:type="dxa"/>
            <w:shd w:val="clear" w:color="auto" w:fill="auto"/>
            <w:vAlign w:val="center"/>
            <w:hideMark/>
          </w:tcPr>
          <w:p w14:paraId="59A24BA2"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减少工程建设对周边生态环境污染</w:t>
            </w:r>
          </w:p>
        </w:tc>
        <w:tc>
          <w:tcPr>
            <w:tcW w:w="1418" w:type="dxa"/>
            <w:shd w:val="clear" w:color="auto" w:fill="auto"/>
            <w:vAlign w:val="center"/>
            <w:hideMark/>
          </w:tcPr>
          <w:p w14:paraId="423C5B92"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用以反映和考核实施项目对自然生态环境可能造成的负面影响情况。</w:t>
            </w:r>
          </w:p>
        </w:tc>
        <w:tc>
          <w:tcPr>
            <w:tcW w:w="4132" w:type="dxa"/>
            <w:shd w:val="clear" w:color="auto" w:fill="auto"/>
            <w:vAlign w:val="center"/>
            <w:hideMark/>
          </w:tcPr>
          <w:p w14:paraId="2091C216"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实施项目对自然生态环境可能造成的负面影响，根据评价对象设置。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223FA3">
              <w:rPr>
                <w:rFonts w:cs="Times New Roman"/>
                <w:color w:val="000000"/>
                <w:sz w:val="24"/>
                <w:szCs w:val="24"/>
              </w:rPr>
              <w:t>落实污染防治措施，确保污染物处理与排放稳定达标</w:t>
            </w:r>
            <w:r w:rsidRPr="00223FA3">
              <w:rPr>
                <w:rFonts w:ascii="仿宋_GB2312" w:cs="Times New Roman" w:hint="eastAsia"/>
                <w:color w:val="000000"/>
                <w:sz w:val="24"/>
                <w:szCs w:val="24"/>
              </w:rPr>
              <w:t>”</w:t>
            </w:r>
            <w:r w:rsidRPr="00223FA3">
              <w:rPr>
                <w:rFonts w:cs="Times New Roman"/>
                <w:color w:val="000000"/>
                <w:sz w:val="24"/>
                <w:szCs w:val="24"/>
              </w:rPr>
              <w:t>，根据指标实际完成情况综合评分。</w:t>
            </w:r>
          </w:p>
        </w:tc>
      </w:tr>
      <w:tr w:rsidR="000E5006" w:rsidRPr="00223FA3" w14:paraId="661F0920" w14:textId="77777777" w:rsidTr="00A44F39">
        <w:trPr>
          <w:trHeight w:val="851"/>
          <w:jc w:val="center"/>
        </w:trPr>
        <w:tc>
          <w:tcPr>
            <w:tcW w:w="817" w:type="dxa"/>
            <w:vMerge w:val="restart"/>
            <w:shd w:val="clear" w:color="auto" w:fill="auto"/>
            <w:vAlign w:val="center"/>
            <w:hideMark/>
          </w:tcPr>
          <w:p w14:paraId="419B26E8"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效益</w:t>
            </w:r>
          </w:p>
        </w:tc>
        <w:tc>
          <w:tcPr>
            <w:tcW w:w="851" w:type="dxa"/>
            <w:vMerge w:val="restart"/>
            <w:shd w:val="clear" w:color="auto" w:fill="auto"/>
            <w:vAlign w:val="center"/>
            <w:hideMark/>
          </w:tcPr>
          <w:p w14:paraId="78305FE7"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实施效果</w:t>
            </w:r>
          </w:p>
        </w:tc>
        <w:tc>
          <w:tcPr>
            <w:tcW w:w="850" w:type="dxa"/>
            <w:shd w:val="clear" w:color="auto" w:fill="auto"/>
            <w:vAlign w:val="center"/>
            <w:hideMark/>
          </w:tcPr>
          <w:p w14:paraId="72DC2803"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社会效益</w:t>
            </w:r>
          </w:p>
        </w:tc>
        <w:tc>
          <w:tcPr>
            <w:tcW w:w="992" w:type="dxa"/>
            <w:shd w:val="clear" w:color="auto" w:fill="auto"/>
            <w:vAlign w:val="center"/>
            <w:hideMark/>
          </w:tcPr>
          <w:p w14:paraId="02F7E81D"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完善区域交通路网</w:t>
            </w:r>
          </w:p>
        </w:tc>
        <w:tc>
          <w:tcPr>
            <w:tcW w:w="1418" w:type="dxa"/>
            <w:shd w:val="clear" w:color="auto" w:fill="auto"/>
            <w:vAlign w:val="center"/>
            <w:hideMark/>
          </w:tcPr>
          <w:p w14:paraId="7B905F19"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用以反映和考核项目相关产出对经济效益带来的影响和效果。</w:t>
            </w:r>
          </w:p>
        </w:tc>
        <w:tc>
          <w:tcPr>
            <w:tcW w:w="4132" w:type="dxa"/>
            <w:shd w:val="clear" w:color="auto" w:fill="auto"/>
            <w:vAlign w:val="center"/>
            <w:hideMark/>
          </w:tcPr>
          <w:p w14:paraId="6C9D359F"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相关产出在当年及以后若干年持续形成的经济效益，以及自身创造的直接经济效益和引领行业带来的间接经济效益等，根据评价对象设置。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223FA3">
              <w:rPr>
                <w:rFonts w:cs="Times New Roman"/>
                <w:color w:val="000000"/>
                <w:sz w:val="24"/>
                <w:szCs w:val="24"/>
              </w:rPr>
              <w:t>按计划完成区域交通路线建设，缓解中南部交通压力</w:t>
            </w:r>
            <w:r w:rsidRPr="00223FA3">
              <w:rPr>
                <w:rFonts w:ascii="仿宋_GB2312" w:cs="Times New Roman" w:hint="eastAsia"/>
                <w:color w:val="000000"/>
                <w:sz w:val="24"/>
                <w:szCs w:val="24"/>
              </w:rPr>
              <w:t>”</w:t>
            </w:r>
            <w:r w:rsidRPr="00223FA3">
              <w:rPr>
                <w:rFonts w:cs="Times New Roman"/>
                <w:color w:val="000000"/>
                <w:sz w:val="24"/>
                <w:szCs w:val="24"/>
              </w:rPr>
              <w:t>，根据指标实际完成情况综合评分。</w:t>
            </w:r>
          </w:p>
        </w:tc>
      </w:tr>
      <w:tr w:rsidR="000E5006" w:rsidRPr="00223FA3" w14:paraId="03DD24FA" w14:textId="77777777" w:rsidTr="00A44F39">
        <w:trPr>
          <w:trHeight w:val="851"/>
          <w:jc w:val="center"/>
        </w:trPr>
        <w:tc>
          <w:tcPr>
            <w:tcW w:w="817" w:type="dxa"/>
            <w:vMerge/>
            <w:shd w:val="clear" w:color="auto" w:fill="auto"/>
            <w:vAlign w:val="center"/>
            <w:hideMark/>
          </w:tcPr>
          <w:p w14:paraId="4FADEDE9"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vMerge/>
            <w:shd w:val="clear" w:color="auto" w:fill="auto"/>
            <w:vAlign w:val="center"/>
            <w:hideMark/>
          </w:tcPr>
          <w:p w14:paraId="5E8CE2F4"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0" w:type="dxa"/>
            <w:shd w:val="clear" w:color="auto" w:fill="auto"/>
            <w:vAlign w:val="center"/>
            <w:hideMark/>
          </w:tcPr>
          <w:p w14:paraId="5DEB8647"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社会效益</w:t>
            </w:r>
          </w:p>
        </w:tc>
        <w:tc>
          <w:tcPr>
            <w:tcW w:w="992" w:type="dxa"/>
            <w:shd w:val="clear" w:color="auto" w:fill="auto"/>
            <w:vAlign w:val="center"/>
            <w:hideMark/>
          </w:tcPr>
          <w:p w14:paraId="2F8B3141"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改善周边居民生活环境</w:t>
            </w:r>
          </w:p>
        </w:tc>
        <w:tc>
          <w:tcPr>
            <w:tcW w:w="1418" w:type="dxa"/>
            <w:shd w:val="clear" w:color="auto" w:fill="auto"/>
            <w:vAlign w:val="center"/>
            <w:hideMark/>
          </w:tcPr>
          <w:p w14:paraId="09ED4DD4"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用以反映和考核项目反映相关产出对社会发展带来的影响和效果。</w:t>
            </w:r>
          </w:p>
        </w:tc>
        <w:tc>
          <w:tcPr>
            <w:tcW w:w="4132" w:type="dxa"/>
            <w:shd w:val="clear" w:color="auto" w:fill="auto"/>
            <w:vAlign w:val="center"/>
            <w:hideMark/>
          </w:tcPr>
          <w:p w14:paraId="6FCF6EDE"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项目带动社会有效投资、支持国家重大区域发展战略等对社会发展的影响和效果情况，根据评价对象设置。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223FA3">
              <w:rPr>
                <w:rFonts w:cs="Times New Roman"/>
                <w:color w:val="000000"/>
                <w:sz w:val="24"/>
                <w:szCs w:val="24"/>
              </w:rPr>
              <w:t>落实绿化种植，完善试验区城乡道路、供水、供电、通信、物流、垃圾污水处理等基础设施建设，改善周边居民生活环境</w:t>
            </w:r>
            <w:r w:rsidRPr="00223FA3">
              <w:rPr>
                <w:rFonts w:ascii="仿宋_GB2312" w:cs="Times New Roman" w:hint="eastAsia"/>
                <w:color w:val="000000"/>
                <w:sz w:val="24"/>
                <w:szCs w:val="24"/>
              </w:rPr>
              <w:t>”</w:t>
            </w:r>
            <w:r w:rsidRPr="00223FA3">
              <w:rPr>
                <w:rFonts w:cs="Times New Roman"/>
                <w:color w:val="000000"/>
                <w:sz w:val="24"/>
                <w:szCs w:val="24"/>
              </w:rPr>
              <w:t>，根据指标实际完成情况综合评分。</w:t>
            </w:r>
          </w:p>
        </w:tc>
      </w:tr>
      <w:tr w:rsidR="000E5006" w:rsidRPr="00223FA3" w14:paraId="2475A9C5" w14:textId="77777777" w:rsidTr="00A44F39">
        <w:trPr>
          <w:trHeight w:val="851"/>
          <w:jc w:val="center"/>
        </w:trPr>
        <w:tc>
          <w:tcPr>
            <w:tcW w:w="817" w:type="dxa"/>
            <w:vMerge/>
            <w:shd w:val="clear" w:color="auto" w:fill="auto"/>
            <w:vAlign w:val="center"/>
            <w:hideMark/>
          </w:tcPr>
          <w:p w14:paraId="55E034B4"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vMerge/>
            <w:shd w:val="clear" w:color="auto" w:fill="auto"/>
            <w:vAlign w:val="center"/>
            <w:hideMark/>
          </w:tcPr>
          <w:p w14:paraId="1552CBD6"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0" w:type="dxa"/>
            <w:shd w:val="clear" w:color="auto" w:fill="auto"/>
            <w:vAlign w:val="center"/>
            <w:hideMark/>
          </w:tcPr>
          <w:p w14:paraId="2462A08B"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可持续影响</w:t>
            </w:r>
          </w:p>
        </w:tc>
        <w:tc>
          <w:tcPr>
            <w:tcW w:w="992" w:type="dxa"/>
            <w:shd w:val="clear" w:color="auto" w:fill="auto"/>
            <w:vAlign w:val="center"/>
            <w:hideMark/>
          </w:tcPr>
          <w:p w14:paraId="76B5B921"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推动建立城乡基础设施一体化发展体制机制</w:t>
            </w:r>
          </w:p>
        </w:tc>
        <w:tc>
          <w:tcPr>
            <w:tcW w:w="1418" w:type="dxa"/>
            <w:shd w:val="clear" w:color="auto" w:fill="auto"/>
            <w:vAlign w:val="center"/>
            <w:hideMark/>
          </w:tcPr>
          <w:p w14:paraId="348C0F84"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用以反映和考核项目相关产出对自然生态环境带来的影响和效果。</w:t>
            </w:r>
          </w:p>
        </w:tc>
        <w:tc>
          <w:tcPr>
            <w:tcW w:w="4132" w:type="dxa"/>
            <w:shd w:val="clear" w:color="auto" w:fill="auto"/>
            <w:vAlign w:val="center"/>
            <w:hideMark/>
          </w:tcPr>
          <w:p w14:paraId="7C3BFD69"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相关产出当年及以后若干年持续形成的对生产、生活条件和环境条件产生的有益影响和有利效果，根据评价对象设置。</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223FA3">
              <w:rPr>
                <w:rFonts w:cs="Times New Roman"/>
                <w:color w:val="000000"/>
                <w:sz w:val="24"/>
                <w:szCs w:val="24"/>
              </w:rPr>
              <w:t>推动广清两市基础设施规划、建设标准有效衔接，提升试验区与广州中心城区各类基础设施互</w:t>
            </w:r>
            <w:r w:rsidRPr="00223FA3">
              <w:rPr>
                <w:rFonts w:cs="Times New Roman"/>
                <w:color w:val="000000"/>
                <w:sz w:val="24"/>
                <w:szCs w:val="24"/>
              </w:rPr>
              <w:lastRenderedPageBreak/>
              <w:t>联互通水平</w:t>
            </w:r>
            <w:r w:rsidRPr="00223FA3">
              <w:rPr>
                <w:rFonts w:ascii="仿宋_GB2312" w:cs="Times New Roman" w:hint="eastAsia"/>
                <w:color w:val="000000"/>
                <w:sz w:val="24"/>
                <w:szCs w:val="24"/>
              </w:rPr>
              <w:t>”</w:t>
            </w:r>
            <w:r w:rsidRPr="00223FA3">
              <w:rPr>
                <w:rFonts w:cs="Times New Roman"/>
                <w:color w:val="000000"/>
                <w:sz w:val="24"/>
                <w:szCs w:val="24"/>
              </w:rPr>
              <w:t>，根据指标实际完成情况综合评分。</w:t>
            </w:r>
          </w:p>
        </w:tc>
      </w:tr>
      <w:tr w:rsidR="000E5006" w:rsidRPr="00223FA3" w14:paraId="55E66F59" w14:textId="77777777" w:rsidTr="00A44F39">
        <w:trPr>
          <w:trHeight w:val="851"/>
          <w:jc w:val="center"/>
        </w:trPr>
        <w:tc>
          <w:tcPr>
            <w:tcW w:w="817" w:type="dxa"/>
            <w:vMerge/>
            <w:shd w:val="clear" w:color="auto" w:fill="auto"/>
            <w:vAlign w:val="center"/>
            <w:hideMark/>
          </w:tcPr>
          <w:p w14:paraId="50FEB186"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p>
        </w:tc>
        <w:tc>
          <w:tcPr>
            <w:tcW w:w="851" w:type="dxa"/>
            <w:shd w:val="clear" w:color="auto" w:fill="auto"/>
            <w:vAlign w:val="center"/>
            <w:hideMark/>
          </w:tcPr>
          <w:p w14:paraId="55ED3C0B"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满意度</w:t>
            </w:r>
          </w:p>
        </w:tc>
        <w:tc>
          <w:tcPr>
            <w:tcW w:w="850" w:type="dxa"/>
            <w:shd w:val="clear" w:color="auto" w:fill="auto"/>
            <w:vAlign w:val="center"/>
            <w:hideMark/>
          </w:tcPr>
          <w:p w14:paraId="09254E16"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服务对象满意度</w:t>
            </w:r>
          </w:p>
        </w:tc>
        <w:tc>
          <w:tcPr>
            <w:tcW w:w="992" w:type="dxa"/>
            <w:shd w:val="clear" w:color="auto" w:fill="auto"/>
            <w:vAlign w:val="center"/>
            <w:hideMark/>
          </w:tcPr>
          <w:p w14:paraId="77315E88"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服务对象满意度</w:t>
            </w:r>
          </w:p>
        </w:tc>
        <w:tc>
          <w:tcPr>
            <w:tcW w:w="1418" w:type="dxa"/>
            <w:shd w:val="clear" w:color="auto" w:fill="auto"/>
            <w:vAlign w:val="center"/>
            <w:hideMark/>
          </w:tcPr>
          <w:p w14:paraId="3C047E9E" w14:textId="77777777" w:rsidR="000E5006" w:rsidRPr="00223FA3" w:rsidRDefault="000E5006" w:rsidP="00880BED">
            <w:pPr>
              <w:widowControl/>
              <w:adjustRightInd w:val="0"/>
              <w:snapToGrid w:val="0"/>
              <w:spacing w:line="240" w:lineRule="auto"/>
              <w:ind w:firstLineChars="0" w:firstLine="0"/>
              <w:jc w:val="center"/>
              <w:rPr>
                <w:rFonts w:cs="Times New Roman"/>
                <w:color w:val="000000"/>
                <w:sz w:val="24"/>
                <w:szCs w:val="24"/>
              </w:rPr>
            </w:pPr>
            <w:r w:rsidRPr="00223FA3">
              <w:rPr>
                <w:rFonts w:cs="Times New Roman"/>
                <w:color w:val="000000"/>
                <w:sz w:val="24"/>
                <w:szCs w:val="24"/>
              </w:rPr>
              <w:t>项目直接服务对象等相关群体满意程度，根据社会调查核定分数。</w:t>
            </w:r>
          </w:p>
        </w:tc>
        <w:tc>
          <w:tcPr>
            <w:tcW w:w="4132" w:type="dxa"/>
            <w:shd w:val="clear" w:color="auto" w:fill="auto"/>
            <w:vAlign w:val="center"/>
            <w:hideMark/>
          </w:tcPr>
          <w:p w14:paraId="137A4CF1" w14:textId="77777777" w:rsidR="000E5006" w:rsidRPr="00223FA3" w:rsidRDefault="000E5006" w:rsidP="00880BED">
            <w:pPr>
              <w:widowControl/>
              <w:adjustRightInd w:val="0"/>
              <w:snapToGrid w:val="0"/>
              <w:spacing w:line="240" w:lineRule="auto"/>
              <w:ind w:firstLineChars="0" w:firstLine="0"/>
              <w:jc w:val="left"/>
              <w:rPr>
                <w:rFonts w:cs="Times New Roman"/>
                <w:color w:val="000000"/>
                <w:sz w:val="24"/>
                <w:szCs w:val="24"/>
              </w:rPr>
            </w:pPr>
            <w:r w:rsidRPr="00223FA3">
              <w:rPr>
                <w:rFonts w:cs="Times New Roman"/>
                <w:color w:val="000000"/>
                <w:sz w:val="24"/>
                <w:szCs w:val="24"/>
              </w:rPr>
              <w:t>评价要点：</w:t>
            </w:r>
            <w:r w:rsidRPr="00223FA3">
              <w:rPr>
                <w:rFonts w:cs="Times New Roman"/>
                <w:color w:val="000000"/>
                <w:sz w:val="24"/>
                <w:szCs w:val="24"/>
              </w:rPr>
              <w:br/>
            </w:r>
            <w:r w:rsidRPr="00223FA3">
              <w:rPr>
                <w:rFonts w:cs="Times New Roman"/>
                <w:color w:val="000000"/>
                <w:sz w:val="24"/>
                <w:szCs w:val="24"/>
              </w:rPr>
              <w:t>项目直接服务对象等相关群体满意程度。</w:t>
            </w:r>
            <w:r w:rsidRPr="00223FA3">
              <w:rPr>
                <w:rFonts w:cs="Times New Roman"/>
                <w:color w:val="000000"/>
                <w:sz w:val="24"/>
                <w:szCs w:val="24"/>
              </w:rPr>
              <w:br/>
            </w:r>
            <w:r w:rsidRPr="00223FA3">
              <w:rPr>
                <w:rFonts w:cs="Times New Roman"/>
                <w:color w:val="000000"/>
                <w:sz w:val="24"/>
                <w:szCs w:val="24"/>
              </w:rPr>
              <w:t>预期目标值为</w:t>
            </w:r>
            <w:r w:rsidRPr="00223FA3">
              <w:rPr>
                <w:rFonts w:ascii="仿宋_GB2312" w:cs="Times New Roman" w:hint="eastAsia"/>
                <w:color w:val="000000"/>
                <w:sz w:val="24"/>
                <w:szCs w:val="24"/>
              </w:rPr>
              <w:t>“</w:t>
            </w:r>
            <w:r w:rsidRPr="00691990">
              <w:rPr>
                <w:rFonts w:eastAsia="楷体_GB2312" w:cs="Times New Roman"/>
                <w:color w:val="000000"/>
                <w:sz w:val="24"/>
                <w:szCs w:val="24"/>
              </w:rPr>
              <w:t>90</w:t>
            </w:r>
            <w:r w:rsidRPr="00223FA3">
              <w:rPr>
                <w:rFonts w:cs="Times New Roman"/>
                <w:color w:val="000000"/>
                <w:sz w:val="24"/>
                <w:szCs w:val="24"/>
              </w:rPr>
              <w:t>%</w:t>
            </w:r>
            <w:r w:rsidRPr="00223FA3">
              <w:rPr>
                <w:rFonts w:ascii="仿宋_GB2312" w:cs="Times New Roman" w:hint="eastAsia"/>
                <w:color w:val="000000"/>
                <w:sz w:val="24"/>
                <w:szCs w:val="24"/>
              </w:rPr>
              <w:t>”</w:t>
            </w:r>
            <w:r w:rsidRPr="00223FA3">
              <w:rPr>
                <w:rFonts w:cs="Times New Roman"/>
                <w:color w:val="000000"/>
                <w:sz w:val="24"/>
                <w:szCs w:val="24"/>
              </w:rPr>
              <w:t>，根据满意度调查问卷回收数据进行评分，达到预期目标得满分，每低于</w:t>
            </w:r>
            <w:r w:rsidRPr="00691990">
              <w:rPr>
                <w:rFonts w:eastAsia="楷体_GB2312" w:cs="Times New Roman"/>
                <w:color w:val="000000"/>
                <w:sz w:val="24"/>
                <w:szCs w:val="24"/>
              </w:rPr>
              <w:t>5</w:t>
            </w:r>
            <w:r w:rsidRPr="00223FA3">
              <w:rPr>
                <w:rFonts w:cs="Times New Roman"/>
                <w:color w:val="000000"/>
                <w:sz w:val="24"/>
                <w:szCs w:val="24"/>
              </w:rPr>
              <w:t>%</w:t>
            </w:r>
            <w:r w:rsidRPr="00223FA3">
              <w:rPr>
                <w:rFonts w:cs="Times New Roman"/>
                <w:color w:val="000000"/>
                <w:sz w:val="24"/>
                <w:szCs w:val="24"/>
              </w:rPr>
              <w:t>扣</w:t>
            </w:r>
            <w:r w:rsidRPr="00691990">
              <w:rPr>
                <w:rFonts w:eastAsia="楷体_GB2312" w:cs="Times New Roman"/>
                <w:color w:val="000000"/>
                <w:sz w:val="24"/>
                <w:szCs w:val="24"/>
              </w:rPr>
              <w:t>1</w:t>
            </w:r>
            <w:r w:rsidRPr="00223FA3">
              <w:rPr>
                <w:rFonts w:cs="Times New Roman"/>
                <w:color w:val="000000"/>
                <w:sz w:val="24"/>
                <w:szCs w:val="24"/>
              </w:rPr>
              <w:t>分，扣完即止。</w:t>
            </w:r>
          </w:p>
        </w:tc>
      </w:tr>
    </w:tbl>
    <w:p w14:paraId="5DE74A95" w14:textId="77777777" w:rsidR="00F118D2" w:rsidRPr="00223FA3" w:rsidRDefault="00F118D2" w:rsidP="003B5721">
      <w:pPr>
        <w:ind w:firstLine="632"/>
        <w:rPr>
          <w:rFonts w:cs="Times New Roman"/>
        </w:rPr>
      </w:pPr>
    </w:p>
    <w:p w14:paraId="6AC23311" w14:textId="2C100E6A" w:rsidR="00A84FDB" w:rsidRPr="00223FA3" w:rsidRDefault="00A84FDB" w:rsidP="003B0E96">
      <w:pPr>
        <w:pStyle w:val="2"/>
        <w:keepNext w:val="0"/>
        <w:keepLines w:val="0"/>
        <w:ind w:firstLine="632"/>
        <w:rPr>
          <w:rFonts w:cs="Times New Roman"/>
        </w:rPr>
      </w:pPr>
      <w:bookmarkStart w:id="4" w:name="_Toc177064538"/>
      <w:r w:rsidRPr="00223FA3">
        <w:rPr>
          <w:rFonts w:cs="Times New Roman"/>
        </w:rPr>
        <w:t>（四）项目资金来源及使用情况</w:t>
      </w:r>
      <w:r w:rsidR="00274B10" w:rsidRPr="00223FA3">
        <w:rPr>
          <w:rFonts w:cs="Times New Roman"/>
        </w:rPr>
        <w:t>。</w:t>
      </w:r>
      <w:bookmarkEnd w:id="4"/>
    </w:p>
    <w:p w14:paraId="2B5EA796" w14:textId="77777777" w:rsidR="00AC6910" w:rsidRPr="00223FA3" w:rsidRDefault="00AC6910" w:rsidP="00AC6910">
      <w:pPr>
        <w:ind w:firstLine="632"/>
        <w:rPr>
          <w:rFonts w:cs="Times New Roman"/>
        </w:rPr>
      </w:pPr>
      <w:r w:rsidRPr="00223FA3">
        <w:rPr>
          <w:rFonts w:cs="Times New Roman"/>
        </w:rPr>
        <w:t>根据《国家城乡融合发展试验区广清接合片区（广州市增城区）中南部片区城乡融合基础设施建设项目专项债券项目实施方案》，本项目</w:t>
      </w:r>
      <w:r w:rsidRPr="00691990">
        <w:rPr>
          <w:rFonts w:cs="Times New Roman"/>
        </w:rPr>
        <w:t>2023</w:t>
      </w:r>
      <w:r w:rsidRPr="00223FA3">
        <w:rPr>
          <w:rFonts w:cs="Times New Roman"/>
        </w:rPr>
        <w:t>年度拟发行债券额度为</w:t>
      </w:r>
      <w:r w:rsidRPr="00691990">
        <w:rPr>
          <w:rFonts w:cs="Times New Roman"/>
        </w:rPr>
        <w:t>41100</w:t>
      </w:r>
      <w:r w:rsidRPr="00223FA3">
        <w:rPr>
          <w:rFonts w:cs="Times New Roman"/>
        </w:rPr>
        <w:t>万元。</w:t>
      </w:r>
    </w:p>
    <w:p w14:paraId="2C6CCCB3" w14:textId="3CDDC9DF" w:rsidR="008D51E5" w:rsidRPr="00223FA3" w:rsidRDefault="00AC6910" w:rsidP="00AC6910">
      <w:pPr>
        <w:ind w:firstLine="632"/>
        <w:rPr>
          <w:rFonts w:cs="Times New Roman"/>
        </w:rPr>
      </w:pPr>
      <w:r w:rsidRPr="00223FA3">
        <w:rPr>
          <w:rFonts w:cs="Times New Roman"/>
        </w:rPr>
        <w:t>根据《增城区财政局关于转发广州市财政局关于下达</w:t>
      </w:r>
      <w:r w:rsidRPr="00691990">
        <w:rPr>
          <w:rFonts w:cs="Times New Roman"/>
        </w:rPr>
        <w:t>2023</w:t>
      </w:r>
      <w:r w:rsidRPr="00223FA3">
        <w:rPr>
          <w:rFonts w:cs="Times New Roman"/>
        </w:rPr>
        <w:t>年</w:t>
      </w:r>
      <w:r w:rsidRPr="00691990">
        <w:rPr>
          <w:rFonts w:cs="Times New Roman"/>
        </w:rPr>
        <w:t>1</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65</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4</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251</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5</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287</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408</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月下旬地方政府新增债</w:t>
      </w:r>
      <w:r w:rsidRPr="00223FA3">
        <w:rPr>
          <w:rFonts w:cs="Times New Roman"/>
        </w:rPr>
        <w:lastRenderedPageBreak/>
        <w:t>券转贷资金的通知〉的通知》（增财〔</w:t>
      </w:r>
      <w:r w:rsidRPr="00691990">
        <w:rPr>
          <w:rFonts w:cs="Times New Roman"/>
        </w:rPr>
        <w:t>2023</w:t>
      </w:r>
      <w:r w:rsidRPr="00223FA3">
        <w:rPr>
          <w:rFonts w:cs="Times New Roman"/>
        </w:rPr>
        <w:t>〕</w:t>
      </w:r>
      <w:r w:rsidRPr="00691990">
        <w:rPr>
          <w:rFonts w:cs="Times New Roman"/>
        </w:rPr>
        <w:t>536</w:t>
      </w:r>
      <w:r w:rsidRPr="00223FA3">
        <w:rPr>
          <w:rFonts w:cs="Times New Roman"/>
        </w:rPr>
        <w:t>号），本项目</w:t>
      </w:r>
      <w:r w:rsidRPr="00691990">
        <w:rPr>
          <w:rFonts w:cs="Times New Roman"/>
        </w:rPr>
        <w:t>2023</w:t>
      </w:r>
      <w:r w:rsidRPr="00223FA3">
        <w:rPr>
          <w:rFonts w:cs="Times New Roman"/>
        </w:rPr>
        <w:t>年度实际发行债券资金</w:t>
      </w:r>
      <w:r w:rsidRPr="00691990">
        <w:rPr>
          <w:rFonts w:cs="Times New Roman"/>
        </w:rPr>
        <w:t>38100</w:t>
      </w:r>
      <w:r w:rsidRPr="00223FA3">
        <w:rPr>
          <w:rFonts w:cs="Times New Roman"/>
        </w:rPr>
        <w:t>万元。</w:t>
      </w:r>
    </w:p>
    <w:p w14:paraId="47E6BB95" w14:textId="3AD13D4A" w:rsidR="00B54437" w:rsidRPr="00223FA3" w:rsidRDefault="00B54437" w:rsidP="008D51E5">
      <w:pPr>
        <w:ind w:firstLine="632"/>
        <w:rPr>
          <w:rFonts w:cs="Times New Roman"/>
        </w:rPr>
      </w:pPr>
      <w:r w:rsidRPr="00223FA3">
        <w:rPr>
          <w:rFonts w:cs="Times New Roman"/>
        </w:rPr>
        <w:t>根据</w:t>
      </w:r>
      <w:r w:rsidR="00AE3B68" w:rsidRPr="00223FA3">
        <w:rPr>
          <w:rFonts w:cs="Times New Roman"/>
        </w:rPr>
        <w:t>区公共建设项目管理服务中心</w:t>
      </w:r>
      <w:r w:rsidRPr="00223FA3">
        <w:rPr>
          <w:rFonts w:cs="Times New Roman"/>
        </w:rPr>
        <w:t>提供的</w:t>
      </w:r>
      <w:r w:rsidR="00AE3B68" w:rsidRPr="00223FA3">
        <w:rPr>
          <w:rFonts w:cs="Times New Roman"/>
        </w:rPr>
        <w:t>《国家城乡融合发展试验区广清接合片区（广州市增城区）中南部片区城乡融合基础设施建设项目发债资金使用情况汇总表》</w:t>
      </w:r>
      <w:r w:rsidRPr="00223FA3">
        <w:rPr>
          <w:rFonts w:cs="Times New Roman"/>
        </w:rPr>
        <w:t>及</w:t>
      </w:r>
      <w:r w:rsidR="00AE3B68" w:rsidRPr="00223FA3">
        <w:rPr>
          <w:rFonts w:cs="Times New Roman"/>
        </w:rPr>
        <w:t>《单位指标情况表》</w:t>
      </w:r>
      <w:r w:rsidRPr="00223FA3">
        <w:rPr>
          <w:rFonts w:cs="Times New Roman"/>
        </w:rPr>
        <w:t>，</w:t>
      </w:r>
      <w:r w:rsidR="00D41346" w:rsidRPr="00223FA3">
        <w:rPr>
          <w:rFonts w:cs="Times New Roman"/>
        </w:rPr>
        <w:t>结合现场核查情况，</w:t>
      </w:r>
      <w:r w:rsidRPr="00223FA3">
        <w:rPr>
          <w:rFonts w:cs="Times New Roman"/>
        </w:rPr>
        <w:t>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日，本项目实际支出为</w:t>
      </w:r>
      <w:r w:rsidR="00AE3B68" w:rsidRPr="00691990">
        <w:rPr>
          <w:rFonts w:cs="Times New Roman"/>
        </w:rPr>
        <w:t>38100</w:t>
      </w:r>
      <w:r w:rsidRPr="00223FA3">
        <w:rPr>
          <w:rFonts w:cs="Times New Roman"/>
        </w:rPr>
        <w:t>万元，</w:t>
      </w:r>
      <w:r w:rsidR="00D41346" w:rsidRPr="00223FA3">
        <w:rPr>
          <w:rFonts w:cs="Times New Roman"/>
        </w:rPr>
        <w:t>预算支出率为</w:t>
      </w:r>
      <w:r w:rsidR="00D41346" w:rsidRPr="00691990">
        <w:rPr>
          <w:rFonts w:cs="Times New Roman"/>
        </w:rPr>
        <w:t>100</w:t>
      </w:r>
      <w:r w:rsidR="00D41346" w:rsidRPr="00223FA3">
        <w:rPr>
          <w:rFonts w:cs="Times New Roman"/>
        </w:rPr>
        <w:t>%</w:t>
      </w:r>
      <w:r w:rsidR="00D41346" w:rsidRPr="00223FA3">
        <w:rPr>
          <w:rFonts w:cs="Times New Roman"/>
        </w:rPr>
        <w:t>，</w:t>
      </w:r>
      <w:r w:rsidRPr="00223FA3">
        <w:rPr>
          <w:rFonts w:cs="Times New Roman"/>
        </w:rPr>
        <w:t>具体支出情况如下。</w:t>
      </w:r>
    </w:p>
    <w:p w14:paraId="54C63308" w14:textId="04971CCE" w:rsidR="00B54437" w:rsidRPr="00223FA3" w:rsidRDefault="001462B1" w:rsidP="00DC4B3D">
      <w:pPr>
        <w:ind w:firstLineChars="0" w:firstLine="0"/>
        <w:jc w:val="center"/>
        <w:rPr>
          <w:rFonts w:eastAsia="黑体" w:cs="Times New Roman"/>
          <w:sz w:val="28"/>
          <w:szCs w:val="28"/>
        </w:rPr>
      </w:pPr>
      <w:r w:rsidRPr="00223FA3">
        <w:rPr>
          <w:rFonts w:eastAsia="黑体" w:cs="Times New Roman"/>
          <w:sz w:val="28"/>
          <w:szCs w:val="28"/>
        </w:rPr>
        <w:t>表</w:t>
      </w:r>
      <w:r w:rsidRPr="00691990">
        <w:rPr>
          <w:rFonts w:eastAsia="黑体" w:cs="Times New Roman"/>
          <w:sz w:val="28"/>
          <w:szCs w:val="28"/>
        </w:rPr>
        <w:t>6</w:t>
      </w:r>
      <w:r w:rsidRPr="00223FA3">
        <w:rPr>
          <w:rFonts w:eastAsia="黑体" w:cs="Times New Roman"/>
          <w:sz w:val="28"/>
          <w:szCs w:val="28"/>
        </w:rPr>
        <w:t xml:space="preserve">  </w:t>
      </w:r>
      <w:r w:rsidRPr="00691990">
        <w:rPr>
          <w:rFonts w:eastAsia="黑体" w:cs="Times New Roman"/>
          <w:sz w:val="28"/>
          <w:szCs w:val="28"/>
        </w:rPr>
        <w:t>2023</w:t>
      </w:r>
      <w:r w:rsidRPr="00223FA3">
        <w:rPr>
          <w:rFonts w:eastAsia="黑体" w:cs="Times New Roman"/>
          <w:sz w:val="28"/>
          <w:szCs w:val="28"/>
        </w:rPr>
        <w:t>年度项目实际支出明细情况表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4166"/>
        <w:gridCol w:w="3613"/>
      </w:tblGrid>
      <w:tr w:rsidR="00B5684C" w:rsidRPr="00223FA3" w14:paraId="5B3363CC" w14:textId="77777777" w:rsidTr="00A44F39">
        <w:trPr>
          <w:trHeight w:val="567"/>
          <w:tblHeader/>
          <w:jc w:val="center"/>
        </w:trPr>
        <w:tc>
          <w:tcPr>
            <w:tcW w:w="1078" w:type="dxa"/>
            <w:shd w:val="clear" w:color="auto" w:fill="auto"/>
            <w:noWrap/>
            <w:vAlign w:val="center"/>
            <w:hideMark/>
          </w:tcPr>
          <w:p w14:paraId="1A30EF6A" w14:textId="77777777" w:rsidR="00D41346" w:rsidRPr="00223FA3" w:rsidRDefault="00D41346" w:rsidP="00FB2747">
            <w:pPr>
              <w:widowControl/>
              <w:adjustRightInd w:val="0"/>
              <w:snapToGrid w:val="0"/>
              <w:spacing w:line="240" w:lineRule="auto"/>
              <w:ind w:firstLineChars="0" w:firstLine="0"/>
              <w:jc w:val="center"/>
              <w:rPr>
                <w:rFonts w:cs="Times New Roman"/>
                <w:b/>
                <w:bCs/>
                <w:kern w:val="0"/>
                <w:sz w:val="24"/>
                <w:szCs w:val="24"/>
                <w14:ligatures w14:val="none"/>
              </w:rPr>
            </w:pPr>
            <w:r w:rsidRPr="00223FA3">
              <w:rPr>
                <w:rFonts w:cs="Times New Roman"/>
                <w:b/>
                <w:bCs/>
                <w:kern w:val="0"/>
                <w:sz w:val="24"/>
                <w:szCs w:val="24"/>
                <w14:ligatures w14:val="none"/>
              </w:rPr>
              <w:t>序号</w:t>
            </w:r>
          </w:p>
        </w:tc>
        <w:tc>
          <w:tcPr>
            <w:tcW w:w="4275" w:type="dxa"/>
            <w:shd w:val="clear" w:color="auto" w:fill="auto"/>
            <w:noWrap/>
            <w:vAlign w:val="center"/>
            <w:hideMark/>
          </w:tcPr>
          <w:p w14:paraId="625D707A" w14:textId="77777777" w:rsidR="00D41346" w:rsidRPr="00223FA3" w:rsidRDefault="00D41346" w:rsidP="00FB2747">
            <w:pPr>
              <w:widowControl/>
              <w:adjustRightInd w:val="0"/>
              <w:snapToGrid w:val="0"/>
              <w:spacing w:line="240" w:lineRule="auto"/>
              <w:ind w:firstLineChars="0" w:firstLine="0"/>
              <w:jc w:val="center"/>
              <w:rPr>
                <w:rFonts w:cs="Times New Roman"/>
                <w:b/>
                <w:bCs/>
                <w:kern w:val="0"/>
                <w:sz w:val="24"/>
                <w:szCs w:val="24"/>
                <w14:ligatures w14:val="none"/>
              </w:rPr>
            </w:pPr>
            <w:r w:rsidRPr="00223FA3">
              <w:rPr>
                <w:rFonts w:cs="Times New Roman"/>
                <w:b/>
                <w:bCs/>
                <w:kern w:val="0"/>
                <w:sz w:val="24"/>
                <w:szCs w:val="24"/>
                <w14:ligatures w14:val="none"/>
              </w:rPr>
              <w:t>子项目名称</w:t>
            </w:r>
          </w:p>
        </w:tc>
        <w:tc>
          <w:tcPr>
            <w:tcW w:w="3707" w:type="dxa"/>
            <w:shd w:val="clear" w:color="auto" w:fill="auto"/>
            <w:noWrap/>
            <w:vAlign w:val="center"/>
            <w:hideMark/>
          </w:tcPr>
          <w:p w14:paraId="35B0D049" w14:textId="3E6CA8A7" w:rsidR="00D41346" w:rsidRPr="00223FA3" w:rsidRDefault="00D41346" w:rsidP="00FB2747">
            <w:pPr>
              <w:widowControl/>
              <w:adjustRightInd w:val="0"/>
              <w:snapToGrid w:val="0"/>
              <w:spacing w:line="240" w:lineRule="auto"/>
              <w:ind w:firstLineChars="0" w:firstLine="0"/>
              <w:jc w:val="center"/>
              <w:rPr>
                <w:rFonts w:cs="Times New Roman"/>
                <w:b/>
                <w:bCs/>
                <w:kern w:val="0"/>
                <w:sz w:val="24"/>
                <w:szCs w:val="24"/>
                <w14:ligatures w14:val="none"/>
              </w:rPr>
            </w:pPr>
            <w:r w:rsidRPr="00691990">
              <w:rPr>
                <w:rFonts w:cs="Times New Roman"/>
                <w:b/>
                <w:bCs/>
                <w:kern w:val="0"/>
                <w:sz w:val="24"/>
                <w:szCs w:val="24"/>
                <w14:ligatures w14:val="none"/>
              </w:rPr>
              <w:t>2023</w:t>
            </w:r>
            <w:r w:rsidRPr="00223FA3">
              <w:rPr>
                <w:rFonts w:cs="Times New Roman"/>
                <w:b/>
                <w:bCs/>
                <w:kern w:val="0"/>
                <w:sz w:val="24"/>
                <w:szCs w:val="24"/>
                <w14:ligatures w14:val="none"/>
              </w:rPr>
              <w:t>年度支出金额（元）</w:t>
            </w:r>
          </w:p>
        </w:tc>
      </w:tr>
      <w:tr w:rsidR="0094213B" w:rsidRPr="00223FA3" w14:paraId="1B46184E" w14:textId="77777777" w:rsidTr="00A44F39">
        <w:trPr>
          <w:trHeight w:val="567"/>
          <w:jc w:val="center"/>
        </w:trPr>
        <w:tc>
          <w:tcPr>
            <w:tcW w:w="1078" w:type="dxa"/>
            <w:shd w:val="clear" w:color="auto" w:fill="auto"/>
            <w:noWrap/>
            <w:vAlign w:val="center"/>
            <w:hideMark/>
          </w:tcPr>
          <w:p w14:paraId="5D887CCC"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1</w:t>
            </w:r>
          </w:p>
        </w:tc>
        <w:tc>
          <w:tcPr>
            <w:tcW w:w="4275" w:type="dxa"/>
            <w:shd w:val="clear" w:color="auto" w:fill="auto"/>
            <w:vAlign w:val="center"/>
            <w:hideMark/>
          </w:tcPr>
          <w:p w14:paraId="58288955" w14:textId="104CB76D"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东华大道快速通道建设工程</w:t>
            </w:r>
          </w:p>
        </w:tc>
        <w:tc>
          <w:tcPr>
            <w:tcW w:w="3707" w:type="dxa"/>
            <w:shd w:val="clear" w:color="auto" w:fill="auto"/>
            <w:noWrap/>
            <w:vAlign w:val="center"/>
            <w:hideMark/>
          </w:tcPr>
          <w:p w14:paraId="262958F3" w14:textId="4D4AE1E0"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157</w:t>
            </w:r>
            <w:r w:rsidRPr="00223FA3">
              <w:rPr>
                <w:rFonts w:eastAsia="等线" w:cs="Times New Roman"/>
                <w:color w:val="000000"/>
                <w:sz w:val="24"/>
              </w:rPr>
              <w:t>,</w:t>
            </w:r>
            <w:r w:rsidRPr="00691990">
              <w:rPr>
                <w:rFonts w:eastAsia="等线" w:cs="Times New Roman"/>
                <w:color w:val="000000"/>
                <w:sz w:val="24"/>
              </w:rPr>
              <w:t>666</w:t>
            </w:r>
            <w:r w:rsidRPr="00223FA3">
              <w:rPr>
                <w:rFonts w:eastAsia="等线" w:cs="Times New Roman"/>
                <w:color w:val="000000"/>
                <w:sz w:val="24"/>
              </w:rPr>
              <w:t>,</w:t>
            </w:r>
            <w:r w:rsidRPr="00691990">
              <w:rPr>
                <w:rFonts w:eastAsia="等线" w:cs="Times New Roman"/>
                <w:color w:val="000000"/>
                <w:sz w:val="24"/>
              </w:rPr>
              <w:t>772</w:t>
            </w:r>
            <w:r w:rsidRPr="00223FA3">
              <w:rPr>
                <w:rFonts w:eastAsia="等线" w:cs="Times New Roman"/>
                <w:color w:val="000000"/>
                <w:sz w:val="24"/>
              </w:rPr>
              <w:t>.</w:t>
            </w:r>
            <w:r w:rsidRPr="00691990">
              <w:rPr>
                <w:rFonts w:eastAsia="等线" w:cs="Times New Roman"/>
                <w:color w:val="000000"/>
                <w:sz w:val="24"/>
              </w:rPr>
              <w:t>52</w:t>
            </w:r>
          </w:p>
        </w:tc>
      </w:tr>
      <w:tr w:rsidR="0094213B" w:rsidRPr="00223FA3" w14:paraId="294C32AF" w14:textId="77777777" w:rsidTr="00A44F39">
        <w:trPr>
          <w:trHeight w:val="567"/>
          <w:jc w:val="center"/>
        </w:trPr>
        <w:tc>
          <w:tcPr>
            <w:tcW w:w="1078" w:type="dxa"/>
            <w:shd w:val="clear" w:color="auto" w:fill="auto"/>
            <w:noWrap/>
            <w:vAlign w:val="center"/>
            <w:hideMark/>
          </w:tcPr>
          <w:p w14:paraId="6B1F1A63"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2</w:t>
            </w:r>
          </w:p>
        </w:tc>
        <w:tc>
          <w:tcPr>
            <w:tcW w:w="4275" w:type="dxa"/>
            <w:shd w:val="clear" w:color="auto" w:fill="auto"/>
            <w:vAlign w:val="center"/>
            <w:hideMark/>
          </w:tcPr>
          <w:p w14:paraId="23442EB2" w14:textId="3B265723"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广州市妇女儿童医疗中心增城院区周边市政道路工程</w:t>
            </w:r>
          </w:p>
        </w:tc>
        <w:tc>
          <w:tcPr>
            <w:tcW w:w="3707" w:type="dxa"/>
            <w:shd w:val="clear" w:color="auto" w:fill="auto"/>
            <w:noWrap/>
            <w:vAlign w:val="center"/>
            <w:hideMark/>
          </w:tcPr>
          <w:p w14:paraId="09C01758" w14:textId="38F4A98A"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1</w:t>
            </w:r>
            <w:r w:rsidRPr="00223FA3">
              <w:rPr>
                <w:rFonts w:eastAsia="等线" w:cs="Times New Roman"/>
                <w:color w:val="000000"/>
                <w:sz w:val="24"/>
              </w:rPr>
              <w:t>,</w:t>
            </w:r>
            <w:r w:rsidRPr="00691990">
              <w:rPr>
                <w:rFonts w:eastAsia="等线" w:cs="Times New Roman"/>
                <w:color w:val="000000"/>
                <w:sz w:val="24"/>
              </w:rPr>
              <w:t>975</w:t>
            </w:r>
            <w:r w:rsidRPr="00223FA3">
              <w:rPr>
                <w:rFonts w:eastAsia="等线" w:cs="Times New Roman"/>
                <w:color w:val="000000"/>
                <w:sz w:val="24"/>
              </w:rPr>
              <w:t>,</w:t>
            </w:r>
            <w:r w:rsidRPr="00691990">
              <w:rPr>
                <w:rFonts w:eastAsia="等线" w:cs="Times New Roman"/>
                <w:color w:val="000000"/>
                <w:sz w:val="24"/>
              </w:rPr>
              <w:t>100</w:t>
            </w:r>
            <w:r w:rsidRPr="00223FA3">
              <w:rPr>
                <w:rFonts w:eastAsia="等线" w:cs="Times New Roman"/>
                <w:color w:val="000000"/>
                <w:sz w:val="24"/>
              </w:rPr>
              <w:t>.</w:t>
            </w:r>
            <w:r w:rsidRPr="00691990">
              <w:rPr>
                <w:rFonts w:eastAsia="等线" w:cs="Times New Roman"/>
                <w:color w:val="000000"/>
                <w:sz w:val="24"/>
              </w:rPr>
              <w:t>00</w:t>
            </w:r>
          </w:p>
        </w:tc>
      </w:tr>
      <w:tr w:rsidR="0094213B" w:rsidRPr="00223FA3" w14:paraId="2B4F12D6" w14:textId="77777777" w:rsidTr="00A44F39">
        <w:trPr>
          <w:trHeight w:val="567"/>
          <w:jc w:val="center"/>
        </w:trPr>
        <w:tc>
          <w:tcPr>
            <w:tcW w:w="1078" w:type="dxa"/>
            <w:shd w:val="clear" w:color="auto" w:fill="auto"/>
            <w:noWrap/>
            <w:vAlign w:val="center"/>
            <w:hideMark/>
          </w:tcPr>
          <w:p w14:paraId="6B412163"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3</w:t>
            </w:r>
          </w:p>
        </w:tc>
        <w:tc>
          <w:tcPr>
            <w:tcW w:w="4275" w:type="dxa"/>
            <w:shd w:val="clear" w:color="auto" w:fill="auto"/>
            <w:vAlign w:val="center"/>
            <w:hideMark/>
          </w:tcPr>
          <w:p w14:paraId="3CAACD8C" w14:textId="49DEF1A5"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增城广场周边</w:t>
            </w:r>
            <w:r w:rsidRPr="00691990">
              <w:rPr>
                <w:rFonts w:cs="Times New Roman"/>
                <w:sz w:val="24"/>
                <w:szCs w:val="24"/>
              </w:rPr>
              <w:t>110</w:t>
            </w:r>
            <w:r w:rsidRPr="00223FA3">
              <w:rPr>
                <w:rFonts w:cs="Times New Roman"/>
                <w:sz w:val="24"/>
                <w:szCs w:val="24"/>
              </w:rPr>
              <w:t>KV</w:t>
            </w:r>
            <w:r w:rsidRPr="00223FA3">
              <w:rPr>
                <w:rFonts w:cs="Times New Roman"/>
                <w:sz w:val="24"/>
                <w:szCs w:val="24"/>
              </w:rPr>
              <w:t>高压线下地迁改工程</w:t>
            </w:r>
          </w:p>
        </w:tc>
        <w:tc>
          <w:tcPr>
            <w:tcW w:w="3707" w:type="dxa"/>
            <w:shd w:val="clear" w:color="auto" w:fill="auto"/>
            <w:noWrap/>
            <w:vAlign w:val="center"/>
            <w:hideMark/>
          </w:tcPr>
          <w:p w14:paraId="7F9C53FD" w14:textId="5FD4E34D"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798</w:t>
            </w:r>
            <w:r w:rsidRPr="00223FA3">
              <w:rPr>
                <w:rFonts w:eastAsia="等线" w:cs="Times New Roman"/>
                <w:color w:val="000000"/>
                <w:sz w:val="24"/>
              </w:rPr>
              <w:t>,</w:t>
            </w:r>
            <w:r w:rsidRPr="00691990">
              <w:rPr>
                <w:rFonts w:eastAsia="等线" w:cs="Times New Roman"/>
                <w:color w:val="000000"/>
                <w:sz w:val="24"/>
              </w:rPr>
              <w:t>293</w:t>
            </w:r>
            <w:r w:rsidRPr="00223FA3">
              <w:rPr>
                <w:rFonts w:eastAsia="等线" w:cs="Times New Roman"/>
                <w:color w:val="000000"/>
                <w:sz w:val="24"/>
              </w:rPr>
              <w:t>.</w:t>
            </w:r>
            <w:r w:rsidRPr="00691990">
              <w:rPr>
                <w:rFonts w:eastAsia="等线" w:cs="Times New Roman"/>
                <w:color w:val="000000"/>
                <w:sz w:val="24"/>
              </w:rPr>
              <w:t>00</w:t>
            </w:r>
          </w:p>
        </w:tc>
      </w:tr>
      <w:tr w:rsidR="0094213B" w:rsidRPr="00223FA3" w14:paraId="54EFEC57" w14:textId="77777777" w:rsidTr="00A44F39">
        <w:trPr>
          <w:trHeight w:val="567"/>
          <w:jc w:val="center"/>
        </w:trPr>
        <w:tc>
          <w:tcPr>
            <w:tcW w:w="1078" w:type="dxa"/>
            <w:shd w:val="clear" w:color="auto" w:fill="auto"/>
            <w:noWrap/>
            <w:vAlign w:val="center"/>
            <w:hideMark/>
          </w:tcPr>
          <w:p w14:paraId="13927463"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4</w:t>
            </w:r>
          </w:p>
        </w:tc>
        <w:tc>
          <w:tcPr>
            <w:tcW w:w="4275" w:type="dxa"/>
            <w:shd w:val="clear" w:color="auto" w:fill="auto"/>
            <w:vAlign w:val="center"/>
            <w:hideMark/>
          </w:tcPr>
          <w:p w14:paraId="7487A8DE" w14:textId="71BE1449"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增城区凤源路建设工程</w:t>
            </w:r>
          </w:p>
        </w:tc>
        <w:tc>
          <w:tcPr>
            <w:tcW w:w="3707" w:type="dxa"/>
            <w:shd w:val="clear" w:color="auto" w:fill="auto"/>
            <w:noWrap/>
            <w:vAlign w:val="center"/>
            <w:hideMark/>
          </w:tcPr>
          <w:p w14:paraId="1366419D" w14:textId="5A1ADC5A"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26</w:t>
            </w:r>
            <w:r w:rsidRPr="00223FA3">
              <w:rPr>
                <w:rFonts w:eastAsia="等线" w:cs="Times New Roman"/>
                <w:color w:val="000000"/>
                <w:sz w:val="24"/>
              </w:rPr>
              <w:t>,</w:t>
            </w:r>
            <w:r w:rsidRPr="00691990">
              <w:rPr>
                <w:rFonts w:eastAsia="等线" w:cs="Times New Roman"/>
                <w:color w:val="000000"/>
                <w:sz w:val="24"/>
              </w:rPr>
              <w:t>717</w:t>
            </w:r>
            <w:r w:rsidRPr="00223FA3">
              <w:rPr>
                <w:rFonts w:eastAsia="等线" w:cs="Times New Roman"/>
                <w:color w:val="000000"/>
                <w:sz w:val="24"/>
              </w:rPr>
              <w:t>,</w:t>
            </w:r>
            <w:r w:rsidRPr="00691990">
              <w:rPr>
                <w:rFonts w:eastAsia="等线" w:cs="Times New Roman"/>
                <w:color w:val="000000"/>
                <w:sz w:val="24"/>
              </w:rPr>
              <w:t>206</w:t>
            </w:r>
            <w:r w:rsidRPr="00223FA3">
              <w:rPr>
                <w:rFonts w:eastAsia="等线" w:cs="Times New Roman"/>
                <w:color w:val="000000"/>
                <w:sz w:val="24"/>
              </w:rPr>
              <w:t>.</w:t>
            </w:r>
            <w:r w:rsidRPr="00691990">
              <w:rPr>
                <w:rFonts w:eastAsia="等线" w:cs="Times New Roman"/>
                <w:color w:val="000000"/>
                <w:sz w:val="24"/>
              </w:rPr>
              <w:t>50</w:t>
            </w:r>
          </w:p>
        </w:tc>
      </w:tr>
      <w:tr w:rsidR="0094213B" w:rsidRPr="00223FA3" w14:paraId="2462D63B" w14:textId="77777777" w:rsidTr="00A44F39">
        <w:trPr>
          <w:trHeight w:val="567"/>
          <w:jc w:val="center"/>
        </w:trPr>
        <w:tc>
          <w:tcPr>
            <w:tcW w:w="1078" w:type="dxa"/>
            <w:shd w:val="clear" w:color="auto" w:fill="auto"/>
            <w:noWrap/>
            <w:vAlign w:val="center"/>
            <w:hideMark/>
          </w:tcPr>
          <w:p w14:paraId="134AAA50"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5</w:t>
            </w:r>
          </w:p>
        </w:tc>
        <w:tc>
          <w:tcPr>
            <w:tcW w:w="4275" w:type="dxa"/>
            <w:shd w:val="clear" w:color="auto" w:fill="auto"/>
            <w:vAlign w:val="center"/>
            <w:hideMark/>
          </w:tcPr>
          <w:p w14:paraId="32747756" w14:textId="0B3AFFE6"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增城区广汕南路（规划纵二路</w:t>
            </w:r>
            <w:r w:rsidRPr="00223FA3">
              <w:rPr>
                <w:rFonts w:cs="Times New Roman"/>
                <w:sz w:val="24"/>
                <w:szCs w:val="24"/>
              </w:rPr>
              <w:t>-</w:t>
            </w:r>
            <w:r w:rsidRPr="00223FA3">
              <w:rPr>
                <w:rFonts w:cs="Times New Roman"/>
                <w:sz w:val="24"/>
                <w:szCs w:val="24"/>
              </w:rPr>
              <w:t>福宁大道）建设工程项目</w:t>
            </w:r>
          </w:p>
        </w:tc>
        <w:tc>
          <w:tcPr>
            <w:tcW w:w="3707" w:type="dxa"/>
            <w:shd w:val="clear" w:color="auto" w:fill="auto"/>
            <w:noWrap/>
            <w:vAlign w:val="center"/>
            <w:hideMark/>
          </w:tcPr>
          <w:p w14:paraId="3912E187" w14:textId="15B9BF45"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62</w:t>
            </w:r>
            <w:r w:rsidRPr="00223FA3">
              <w:rPr>
                <w:rFonts w:eastAsia="等线" w:cs="Times New Roman"/>
                <w:color w:val="000000"/>
                <w:sz w:val="24"/>
              </w:rPr>
              <w:t>,</w:t>
            </w:r>
            <w:r w:rsidRPr="00691990">
              <w:rPr>
                <w:rFonts w:eastAsia="等线" w:cs="Times New Roman"/>
                <w:color w:val="000000"/>
                <w:sz w:val="24"/>
              </w:rPr>
              <w:t>444</w:t>
            </w:r>
            <w:r w:rsidRPr="00223FA3">
              <w:rPr>
                <w:rFonts w:eastAsia="等线" w:cs="Times New Roman"/>
                <w:color w:val="000000"/>
                <w:sz w:val="24"/>
              </w:rPr>
              <w:t>,</w:t>
            </w:r>
            <w:r w:rsidRPr="00691990">
              <w:rPr>
                <w:rFonts w:eastAsia="等线" w:cs="Times New Roman"/>
                <w:color w:val="000000"/>
                <w:sz w:val="24"/>
              </w:rPr>
              <w:t>580</w:t>
            </w:r>
            <w:r w:rsidRPr="00223FA3">
              <w:rPr>
                <w:rFonts w:eastAsia="等线" w:cs="Times New Roman"/>
                <w:color w:val="000000"/>
                <w:sz w:val="24"/>
              </w:rPr>
              <w:t>.</w:t>
            </w:r>
            <w:r w:rsidRPr="00691990">
              <w:rPr>
                <w:rFonts w:eastAsia="等线" w:cs="Times New Roman"/>
                <w:color w:val="000000"/>
                <w:sz w:val="24"/>
              </w:rPr>
              <w:t>97</w:t>
            </w:r>
          </w:p>
        </w:tc>
      </w:tr>
      <w:tr w:rsidR="0094213B" w:rsidRPr="00223FA3" w14:paraId="7527417A" w14:textId="77777777" w:rsidTr="00A44F39">
        <w:trPr>
          <w:trHeight w:val="567"/>
          <w:jc w:val="center"/>
        </w:trPr>
        <w:tc>
          <w:tcPr>
            <w:tcW w:w="1078" w:type="dxa"/>
            <w:shd w:val="clear" w:color="auto" w:fill="auto"/>
            <w:noWrap/>
            <w:vAlign w:val="center"/>
            <w:hideMark/>
          </w:tcPr>
          <w:p w14:paraId="7EC15545"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6</w:t>
            </w:r>
          </w:p>
        </w:tc>
        <w:tc>
          <w:tcPr>
            <w:tcW w:w="4275" w:type="dxa"/>
            <w:shd w:val="clear" w:color="auto" w:fill="auto"/>
            <w:vAlign w:val="center"/>
            <w:hideMark/>
          </w:tcPr>
          <w:p w14:paraId="59F12EFA" w14:textId="1A700E5E"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增城区金竹大道改建工程</w:t>
            </w:r>
          </w:p>
        </w:tc>
        <w:tc>
          <w:tcPr>
            <w:tcW w:w="3707" w:type="dxa"/>
            <w:shd w:val="clear" w:color="auto" w:fill="auto"/>
            <w:noWrap/>
            <w:vAlign w:val="center"/>
            <w:hideMark/>
          </w:tcPr>
          <w:p w14:paraId="14A410DA" w14:textId="11296FE9"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50</w:t>
            </w:r>
            <w:r w:rsidRPr="00223FA3">
              <w:rPr>
                <w:rFonts w:eastAsia="等线" w:cs="Times New Roman"/>
                <w:color w:val="000000"/>
                <w:sz w:val="24"/>
              </w:rPr>
              <w:t>,</w:t>
            </w:r>
            <w:r w:rsidRPr="00691990">
              <w:rPr>
                <w:rFonts w:eastAsia="等线" w:cs="Times New Roman"/>
                <w:color w:val="000000"/>
                <w:sz w:val="24"/>
              </w:rPr>
              <w:t>791</w:t>
            </w:r>
            <w:r w:rsidRPr="00223FA3">
              <w:rPr>
                <w:rFonts w:eastAsia="等线" w:cs="Times New Roman"/>
                <w:color w:val="000000"/>
                <w:sz w:val="24"/>
              </w:rPr>
              <w:t>,</w:t>
            </w:r>
            <w:r w:rsidRPr="00691990">
              <w:rPr>
                <w:rFonts w:eastAsia="等线" w:cs="Times New Roman"/>
                <w:color w:val="000000"/>
                <w:sz w:val="24"/>
              </w:rPr>
              <w:t>649</w:t>
            </w:r>
            <w:r w:rsidRPr="00223FA3">
              <w:rPr>
                <w:rFonts w:eastAsia="等线" w:cs="Times New Roman"/>
                <w:color w:val="000000"/>
                <w:sz w:val="24"/>
              </w:rPr>
              <w:t>.</w:t>
            </w:r>
            <w:r w:rsidRPr="00691990">
              <w:rPr>
                <w:rFonts w:eastAsia="等线" w:cs="Times New Roman"/>
                <w:color w:val="000000"/>
                <w:sz w:val="24"/>
              </w:rPr>
              <w:t>28</w:t>
            </w:r>
          </w:p>
        </w:tc>
      </w:tr>
      <w:tr w:rsidR="0094213B" w:rsidRPr="00223FA3" w14:paraId="42951080" w14:textId="77777777" w:rsidTr="00A44F39">
        <w:trPr>
          <w:trHeight w:val="567"/>
          <w:jc w:val="center"/>
        </w:trPr>
        <w:tc>
          <w:tcPr>
            <w:tcW w:w="1078" w:type="dxa"/>
            <w:shd w:val="clear" w:color="auto" w:fill="auto"/>
            <w:noWrap/>
            <w:vAlign w:val="center"/>
            <w:hideMark/>
          </w:tcPr>
          <w:p w14:paraId="7E07CDB1"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7</w:t>
            </w:r>
          </w:p>
        </w:tc>
        <w:tc>
          <w:tcPr>
            <w:tcW w:w="4275" w:type="dxa"/>
            <w:shd w:val="clear" w:color="auto" w:fill="auto"/>
            <w:vAlign w:val="center"/>
            <w:hideMark/>
          </w:tcPr>
          <w:p w14:paraId="0C6B008E" w14:textId="4431C542"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增城区荔城大道市政道路升级改造工程</w:t>
            </w:r>
          </w:p>
        </w:tc>
        <w:tc>
          <w:tcPr>
            <w:tcW w:w="3707" w:type="dxa"/>
            <w:shd w:val="clear" w:color="auto" w:fill="auto"/>
            <w:noWrap/>
            <w:vAlign w:val="center"/>
            <w:hideMark/>
          </w:tcPr>
          <w:p w14:paraId="000107CE" w14:textId="7DDD0EBC"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7</w:t>
            </w:r>
            <w:r w:rsidRPr="00223FA3">
              <w:rPr>
                <w:rFonts w:eastAsia="等线" w:cs="Times New Roman"/>
                <w:color w:val="000000"/>
                <w:sz w:val="24"/>
              </w:rPr>
              <w:t>,</w:t>
            </w:r>
            <w:r w:rsidRPr="00691990">
              <w:rPr>
                <w:rFonts w:eastAsia="等线" w:cs="Times New Roman"/>
                <w:color w:val="000000"/>
                <w:sz w:val="24"/>
              </w:rPr>
              <w:t>949</w:t>
            </w:r>
            <w:r w:rsidRPr="00223FA3">
              <w:rPr>
                <w:rFonts w:eastAsia="等线" w:cs="Times New Roman"/>
                <w:color w:val="000000"/>
                <w:sz w:val="24"/>
              </w:rPr>
              <w:t>,</w:t>
            </w:r>
            <w:r w:rsidRPr="00691990">
              <w:rPr>
                <w:rFonts w:eastAsia="等线" w:cs="Times New Roman"/>
                <w:color w:val="000000"/>
                <w:sz w:val="24"/>
              </w:rPr>
              <w:t>029</w:t>
            </w:r>
            <w:r w:rsidRPr="00223FA3">
              <w:rPr>
                <w:rFonts w:eastAsia="等线" w:cs="Times New Roman"/>
                <w:color w:val="000000"/>
                <w:sz w:val="24"/>
              </w:rPr>
              <w:t>.</w:t>
            </w:r>
            <w:r w:rsidRPr="00691990">
              <w:rPr>
                <w:rFonts w:eastAsia="等线" w:cs="Times New Roman"/>
                <w:color w:val="000000"/>
                <w:sz w:val="24"/>
              </w:rPr>
              <w:t>35</w:t>
            </w:r>
          </w:p>
        </w:tc>
      </w:tr>
      <w:tr w:rsidR="0094213B" w:rsidRPr="00223FA3" w14:paraId="1051F6A2" w14:textId="77777777" w:rsidTr="00A44F39">
        <w:trPr>
          <w:trHeight w:val="567"/>
          <w:jc w:val="center"/>
        </w:trPr>
        <w:tc>
          <w:tcPr>
            <w:tcW w:w="1078" w:type="dxa"/>
            <w:shd w:val="clear" w:color="auto" w:fill="auto"/>
            <w:noWrap/>
            <w:vAlign w:val="center"/>
            <w:hideMark/>
          </w:tcPr>
          <w:p w14:paraId="6BA6CDD9" w14:textId="77777777"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8</w:t>
            </w:r>
          </w:p>
        </w:tc>
        <w:tc>
          <w:tcPr>
            <w:tcW w:w="4275" w:type="dxa"/>
            <w:shd w:val="clear" w:color="auto" w:fill="auto"/>
            <w:vAlign w:val="center"/>
            <w:hideMark/>
          </w:tcPr>
          <w:p w14:paraId="7933F33E" w14:textId="171598B2"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增城区荔乡南路及金竹西路建设工程</w:t>
            </w:r>
          </w:p>
        </w:tc>
        <w:tc>
          <w:tcPr>
            <w:tcW w:w="3707" w:type="dxa"/>
            <w:shd w:val="clear" w:color="auto" w:fill="auto"/>
            <w:noWrap/>
            <w:vAlign w:val="center"/>
            <w:hideMark/>
          </w:tcPr>
          <w:p w14:paraId="590783A3" w14:textId="77650976"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1</w:t>
            </w:r>
            <w:r w:rsidRPr="00223FA3">
              <w:rPr>
                <w:rFonts w:eastAsia="等线" w:cs="Times New Roman"/>
                <w:color w:val="000000"/>
                <w:sz w:val="24"/>
              </w:rPr>
              <w:t>,</w:t>
            </w:r>
            <w:r w:rsidRPr="00691990">
              <w:rPr>
                <w:rFonts w:eastAsia="等线" w:cs="Times New Roman"/>
                <w:color w:val="000000"/>
                <w:sz w:val="24"/>
              </w:rPr>
              <w:t>804</w:t>
            </w:r>
            <w:r w:rsidRPr="00223FA3">
              <w:rPr>
                <w:rFonts w:eastAsia="等线" w:cs="Times New Roman"/>
                <w:color w:val="000000"/>
                <w:sz w:val="24"/>
              </w:rPr>
              <w:t>,</w:t>
            </w:r>
            <w:r w:rsidRPr="00691990">
              <w:rPr>
                <w:rFonts w:eastAsia="等线" w:cs="Times New Roman"/>
                <w:color w:val="000000"/>
                <w:sz w:val="24"/>
              </w:rPr>
              <w:t>624</w:t>
            </w:r>
            <w:r w:rsidRPr="00223FA3">
              <w:rPr>
                <w:rFonts w:eastAsia="等线" w:cs="Times New Roman"/>
                <w:color w:val="000000"/>
                <w:sz w:val="24"/>
              </w:rPr>
              <w:t>.</w:t>
            </w:r>
            <w:r w:rsidRPr="00691990">
              <w:rPr>
                <w:rFonts w:eastAsia="等线" w:cs="Times New Roman"/>
                <w:color w:val="000000"/>
                <w:sz w:val="24"/>
              </w:rPr>
              <w:t>24</w:t>
            </w:r>
          </w:p>
        </w:tc>
      </w:tr>
      <w:tr w:rsidR="0094213B" w:rsidRPr="00223FA3" w14:paraId="6D40BB7D" w14:textId="77777777" w:rsidTr="00A44F39">
        <w:trPr>
          <w:trHeight w:val="567"/>
          <w:jc w:val="center"/>
        </w:trPr>
        <w:tc>
          <w:tcPr>
            <w:tcW w:w="1078" w:type="dxa"/>
            <w:shd w:val="clear" w:color="auto" w:fill="auto"/>
            <w:noWrap/>
            <w:vAlign w:val="center"/>
          </w:tcPr>
          <w:p w14:paraId="00194A6E" w14:textId="0E862F9E" w:rsidR="0094213B" w:rsidRPr="00691990"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9</w:t>
            </w:r>
          </w:p>
        </w:tc>
        <w:tc>
          <w:tcPr>
            <w:tcW w:w="4275" w:type="dxa"/>
            <w:shd w:val="clear" w:color="auto" w:fill="auto"/>
            <w:vAlign w:val="center"/>
          </w:tcPr>
          <w:p w14:paraId="65490512" w14:textId="4B283F1A"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增城区中新产业园规划横一路（规划纵二路</w:t>
            </w:r>
            <w:r w:rsidRPr="00223FA3">
              <w:rPr>
                <w:rFonts w:cs="Times New Roman"/>
                <w:sz w:val="24"/>
                <w:szCs w:val="24"/>
              </w:rPr>
              <w:t>-</w:t>
            </w:r>
            <w:r w:rsidRPr="00223FA3">
              <w:rPr>
                <w:rFonts w:cs="Times New Roman"/>
                <w:sz w:val="24"/>
                <w:szCs w:val="24"/>
              </w:rPr>
              <w:t>福宁大道）建设工程</w:t>
            </w:r>
          </w:p>
        </w:tc>
        <w:tc>
          <w:tcPr>
            <w:tcW w:w="3707" w:type="dxa"/>
            <w:shd w:val="clear" w:color="auto" w:fill="auto"/>
            <w:noWrap/>
            <w:vAlign w:val="center"/>
          </w:tcPr>
          <w:p w14:paraId="3D547CB3" w14:textId="248B425A"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33</w:t>
            </w:r>
            <w:r w:rsidRPr="00223FA3">
              <w:rPr>
                <w:rFonts w:eastAsia="等线" w:cs="Times New Roman"/>
                <w:color w:val="000000"/>
                <w:sz w:val="24"/>
              </w:rPr>
              <w:t>,</w:t>
            </w:r>
            <w:r w:rsidRPr="00691990">
              <w:rPr>
                <w:rFonts w:eastAsia="等线" w:cs="Times New Roman"/>
                <w:color w:val="000000"/>
                <w:sz w:val="24"/>
              </w:rPr>
              <w:t>852</w:t>
            </w:r>
            <w:r w:rsidRPr="00223FA3">
              <w:rPr>
                <w:rFonts w:eastAsia="等线" w:cs="Times New Roman"/>
                <w:color w:val="000000"/>
                <w:sz w:val="24"/>
              </w:rPr>
              <w:t>,</w:t>
            </w:r>
            <w:r w:rsidRPr="00691990">
              <w:rPr>
                <w:rFonts w:eastAsia="等线" w:cs="Times New Roman"/>
                <w:color w:val="000000"/>
                <w:sz w:val="24"/>
              </w:rPr>
              <w:t>744</w:t>
            </w:r>
            <w:r w:rsidRPr="00223FA3">
              <w:rPr>
                <w:rFonts w:eastAsia="等线" w:cs="Times New Roman"/>
                <w:color w:val="000000"/>
                <w:sz w:val="24"/>
              </w:rPr>
              <w:t>.</w:t>
            </w:r>
            <w:r w:rsidRPr="00691990">
              <w:rPr>
                <w:rFonts w:eastAsia="等线" w:cs="Times New Roman"/>
                <w:color w:val="000000"/>
                <w:sz w:val="24"/>
              </w:rPr>
              <w:t>14</w:t>
            </w:r>
          </w:p>
        </w:tc>
      </w:tr>
      <w:tr w:rsidR="0094213B" w:rsidRPr="00223FA3" w14:paraId="5115210E" w14:textId="77777777" w:rsidTr="00A44F39">
        <w:trPr>
          <w:trHeight w:val="567"/>
          <w:jc w:val="center"/>
        </w:trPr>
        <w:tc>
          <w:tcPr>
            <w:tcW w:w="1078" w:type="dxa"/>
            <w:shd w:val="clear" w:color="auto" w:fill="auto"/>
            <w:noWrap/>
            <w:vAlign w:val="center"/>
          </w:tcPr>
          <w:p w14:paraId="362E6C1B" w14:textId="464BCBBD"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10</w:t>
            </w:r>
          </w:p>
        </w:tc>
        <w:tc>
          <w:tcPr>
            <w:tcW w:w="4275" w:type="dxa"/>
            <w:shd w:val="clear" w:color="auto" w:fill="auto"/>
            <w:vAlign w:val="center"/>
          </w:tcPr>
          <w:p w14:paraId="2DF60866" w14:textId="6209A1E8"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223FA3">
              <w:rPr>
                <w:rFonts w:cs="Times New Roman"/>
                <w:sz w:val="24"/>
                <w:szCs w:val="24"/>
              </w:rPr>
              <w:t>增城区中新产业园规划纵二路（广汕南路</w:t>
            </w:r>
            <w:r w:rsidRPr="00223FA3">
              <w:rPr>
                <w:rFonts w:cs="Times New Roman"/>
                <w:sz w:val="24"/>
                <w:szCs w:val="24"/>
              </w:rPr>
              <w:t>-</w:t>
            </w:r>
            <w:r w:rsidRPr="00223FA3">
              <w:rPr>
                <w:rFonts w:cs="Times New Roman"/>
                <w:sz w:val="24"/>
                <w:szCs w:val="24"/>
              </w:rPr>
              <w:t>站前路）建设工程</w:t>
            </w:r>
          </w:p>
        </w:tc>
        <w:tc>
          <w:tcPr>
            <w:tcW w:w="3707" w:type="dxa"/>
            <w:shd w:val="clear" w:color="auto" w:fill="auto"/>
            <w:noWrap/>
            <w:vAlign w:val="center"/>
          </w:tcPr>
          <w:p w14:paraId="52ACFA8F" w14:textId="0D409BBF" w:rsidR="0094213B" w:rsidRPr="00223FA3" w:rsidRDefault="0094213B" w:rsidP="0094213B">
            <w:pPr>
              <w:widowControl/>
              <w:adjustRightInd w:val="0"/>
              <w:snapToGrid w:val="0"/>
              <w:spacing w:line="240" w:lineRule="auto"/>
              <w:ind w:firstLineChars="0" w:firstLine="0"/>
              <w:jc w:val="center"/>
              <w:rPr>
                <w:rFonts w:cs="Times New Roman"/>
                <w:kern w:val="0"/>
                <w:sz w:val="24"/>
                <w:szCs w:val="24"/>
                <w14:ligatures w14:val="none"/>
              </w:rPr>
            </w:pPr>
            <w:r w:rsidRPr="00691990">
              <w:rPr>
                <w:rFonts w:eastAsia="等线" w:cs="Times New Roman"/>
                <w:color w:val="000000"/>
                <w:sz w:val="24"/>
              </w:rPr>
              <w:t>37</w:t>
            </w:r>
            <w:r w:rsidRPr="00223FA3">
              <w:rPr>
                <w:rFonts w:eastAsia="等线" w:cs="Times New Roman"/>
                <w:color w:val="000000"/>
                <w:sz w:val="24"/>
              </w:rPr>
              <w:t>,</w:t>
            </w:r>
            <w:r w:rsidRPr="00691990">
              <w:rPr>
                <w:rFonts w:eastAsia="等线" w:cs="Times New Roman"/>
                <w:color w:val="000000"/>
                <w:sz w:val="24"/>
              </w:rPr>
              <w:t>000</w:t>
            </w:r>
            <w:r w:rsidRPr="00223FA3">
              <w:rPr>
                <w:rFonts w:eastAsia="等线" w:cs="Times New Roman"/>
                <w:color w:val="000000"/>
                <w:sz w:val="24"/>
              </w:rPr>
              <w:t>,</w:t>
            </w:r>
            <w:r w:rsidRPr="00691990">
              <w:rPr>
                <w:rFonts w:eastAsia="等线" w:cs="Times New Roman"/>
                <w:color w:val="000000"/>
                <w:sz w:val="24"/>
              </w:rPr>
              <w:t>000</w:t>
            </w:r>
            <w:r w:rsidRPr="00223FA3">
              <w:rPr>
                <w:rFonts w:eastAsia="等线" w:cs="Times New Roman"/>
                <w:color w:val="000000"/>
                <w:sz w:val="24"/>
              </w:rPr>
              <w:t>.</w:t>
            </w:r>
            <w:r w:rsidRPr="00691990">
              <w:rPr>
                <w:rFonts w:eastAsia="等线" w:cs="Times New Roman"/>
                <w:color w:val="000000"/>
                <w:sz w:val="24"/>
              </w:rPr>
              <w:t>00</w:t>
            </w:r>
          </w:p>
        </w:tc>
      </w:tr>
      <w:tr w:rsidR="00B5684C" w:rsidRPr="00223FA3" w14:paraId="769F5337" w14:textId="77777777" w:rsidTr="00A44F39">
        <w:trPr>
          <w:trHeight w:val="567"/>
          <w:jc w:val="center"/>
        </w:trPr>
        <w:tc>
          <w:tcPr>
            <w:tcW w:w="5353" w:type="dxa"/>
            <w:gridSpan w:val="2"/>
            <w:shd w:val="clear" w:color="auto" w:fill="auto"/>
            <w:noWrap/>
            <w:vAlign w:val="center"/>
          </w:tcPr>
          <w:p w14:paraId="52E741BF" w14:textId="51DD19F4" w:rsidR="00D41346" w:rsidRPr="00223FA3" w:rsidRDefault="00D41346" w:rsidP="00FB2747">
            <w:pPr>
              <w:widowControl/>
              <w:adjustRightInd w:val="0"/>
              <w:snapToGrid w:val="0"/>
              <w:spacing w:line="240" w:lineRule="auto"/>
              <w:ind w:firstLineChars="0" w:firstLine="0"/>
              <w:jc w:val="center"/>
              <w:rPr>
                <w:rFonts w:cs="Times New Roman"/>
                <w:b/>
                <w:bCs/>
                <w:kern w:val="0"/>
                <w:sz w:val="24"/>
                <w:szCs w:val="24"/>
                <w14:ligatures w14:val="none"/>
              </w:rPr>
            </w:pPr>
            <w:r w:rsidRPr="00223FA3">
              <w:rPr>
                <w:rFonts w:cs="Times New Roman"/>
                <w:b/>
                <w:bCs/>
                <w:kern w:val="0"/>
                <w:sz w:val="24"/>
                <w:szCs w:val="24"/>
                <w14:ligatures w14:val="none"/>
              </w:rPr>
              <w:t>合计</w:t>
            </w:r>
          </w:p>
        </w:tc>
        <w:tc>
          <w:tcPr>
            <w:tcW w:w="3707" w:type="dxa"/>
            <w:shd w:val="clear" w:color="auto" w:fill="auto"/>
            <w:noWrap/>
            <w:vAlign w:val="center"/>
          </w:tcPr>
          <w:p w14:paraId="0CD2309B" w14:textId="68A09988" w:rsidR="00D41346" w:rsidRPr="00223FA3" w:rsidRDefault="0094213B" w:rsidP="00FB2747">
            <w:pPr>
              <w:widowControl/>
              <w:adjustRightInd w:val="0"/>
              <w:snapToGrid w:val="0"/>
              <w:spacing w:line="240" w:lineRule="auto"/>
              <w:ind w:firstLineChars="0" w:firstLine="0"/>
              <w:jc w:val="center"/>
              <w:rPr>
                <w:rFonts w:cs="Times New Roman"/>
                <w:kern w:val="0"/>
                <w:sz w:val="24"/>
                <w:szCs w:val="24"/>
                <w14:ligatures w14:val="none"/>
              </w:rPr>
            </w:pPr>
            <w:r w:rsidRPr="00691990">
              <w:rPr>
                <w:rFonts w:cs="Times New Roman"/>
                <w:kern w:val="0"/>
                <w:sz w:val="24"/>
                <w:szCs w:val="24"/>
                <w14:ligatures w14:val="none"/>
              </w:rPr>
              <w:t>381</w:t>
            </w:r>
            <w:r w:rsidRPr="00223FA3">
              <w:rPr>
                <w:rFonts w:cs="Times New Roman"/>
                <w:kern w:val="0"/>
                <w:sz w:val="24"/>
                <w:szCs w:val="24"/>
                <w14:ligatures w14:val="none"/>
              </w:rPr>
              <w:t>,</w:t>
            </w:r>
            <w:r w:rsidRPr="00691990">
              <w:rPr>
                <w:rFonts w:cs="Times New Roman"/>
                <w:kern w:val="0"/>
                <w:sz w:val="24"/>
                <w:szCs w:val="24"/>
                <w14:ligatures w14:val="none"/>
              </w:rPr>
              <w:t>000</w:t>
            </w:r>
            <w:r w:rsidRPr="00223FA3">
              <w:rPr>
                <w:rFonts w:cs="Times New Roman"/>
                <w:kern w:val="0"/>
                <w:sz w:val="24"/>
                <w:szCs w:val="24"/>
                <w14:ligatures w14:val="none"/>
              </w:rPr>
              <w:t>,</w:t>
            </w:r>
            <w:r w:rsidRPr="00691990">
              <w:rPr>
                <w:rFonts w:cs="Times New Roman"/>
                <w:kern w:val="0"/>
                <w:sz w:val="24"/>
                <w:szCs w:val="24"/>
                <w14:ligatures w14:val="none"/>
              </w:rPr>
              <w:t>000</w:t>
            </w:r>
            <w:r w:rsidR="00C61ED7" w:rsidRPr="00223FA3">
              <w:rPr>
                <w:rFonts w:cs="Times New Roman"/>
                <w:kern w:val="0"/>
                <w:sz w:val="24"/>
                <w:szCs w:val="24"/>
                <w14:ligatures w14:val="none"/>
              </w:rPr>
              <w:t>.</w:t>
            </w:r>
            <w:r w:rsidR="00C61ED7" w:rsidRPr="00691990">
              <w:rPr>
                <w:rFonts w:cs="Times New Roman"/>
                <w:kern w:val="0"/>
                <w:sz w:val="24"/>
                <w:szCs w:val="24"/>
                <w14:ligatures w14:val="none"/>
              </w:rPr>
              <w:t>00</w:t>
            </w:r>
          </w:p>
        </w:tc>
      </w:tr>
    </w:tbl>
    <w:p w14:paraId="00CFCA64" w14:textId="77777777" w:rsidR="001462B1" w:rsidRPr="00223FA3" w:rsidRDefault="001462B1" w:rsidP="008D51E5">
      <w:pPr>
        <w:ind w:firstLine="632"/>
        <w:rPr>
          <w:rFonts w:cs="Times New Roman"/>
          <w:bCs/>
        </w:rPr>
      </w:pPr>
    </w:p>
    <w:p w14:paraId="7B8DDA38" w14:textId="7F05B0ED" w:rsidR="00A84FDB" w:rsidRPr="00223FA3" w:rsidRDefault="00A84FDB" w:rsidP="008D51E5">
      <w:pPr>
        <w:pStyle w:val="2"/>
        <w:ind w:firstLine="632"/>
        <w:rPr>
          <w:rFonts w:cs="Times New Roman"/>
        </w:rPr>
      </w:pPr>
      <w:bookmarkStart w:id="5" w:name="_Toc177064539"/>
      <w:r w:rsidRPr="00223FA3">
        <w:rPr>
          <w:rFonts w:cs="Times New Roman"/>
        </w:rPr>
        <w:lastRenderedPageBreak/>
        <w:t>（五）项目实施情况</w:t>
      </w:r>
      <w:r w:rsidR="00274B10" w:rsidRPr="00223FA3">
        <w:rPr>
          <w:rFonts w:cs="Times New Roman"/>
        </w:rPr>
        <w:t>。</w:t>
      </w:r>
      <w:bookmarkEnd w:id="5"/>
    </w:p>
    <w:p w14:paraId="0DE2A139" w14:textId="77777777" w:rsidR="00FA6B6E" w:rsidRPr="00223FA3" w:rsidRDefault="00FA6B6E" w:rsidP="00A44018">
      <w:pPr>
        <w:ind w:firstLine="632"/>
        <w:rPr>
          <w:rFonts w:cs="Times New Roman"/>
        </w:rPr>
      </w:pPr>
      <w:r w:rsidRPr="00223FA3">
        <w:rPr>
          <w:rFonts w:cs="Times New Roman"/>
        </w:rPr>
        <w:t>根据《广州市增城区发展和改革局关于国家城乡融合发展试验区广清接合片区（广州市增城区）中南部片区基础设施建设项目的复函》（穗增发改函〔</w:t>
      </w:r>
      <w:r w:rsidRPr="00691990">
        <w:rPr>
          <w:rFonts w:cs="Times New Roman"/>
        </w:rPr>
        <w:t>2021</w:t>
      </w:r>
      <w:r w:rsidRPr="00223FA3">
        <w:rPr>
          <w:rFonts w:cs="Times New Roman"/>
        </w:rPr>
        <w:t>〕</w:t>
      </w:r>
      <w:r w:rsidRPr="00691990">
        <w:rPr>
          <w:rFonts w:cs="Times New Roman"/>
        </w:rPr>
        <w:t>1981</w:t>
      </w:r>
      <w:r w:rsidRPr="00223FA3">
        <w:rPr>
          <w:rFonts w:cs="Times New Roman"/>
        </w:rPr>
        <w:t>号）及《国家城乡融合发展试验区广清接合片区）中南部片区城乡融合基础设施建设项目可行性研究报告》，本项目建设周期初步考虑约为</w:t>
      </w:r>
      <w:r w:rsidRPr="00691990">
        <w:rPr>
          <w:rFonts w:cs="Times New Roman"/>
        </w:rPr>
        <w:t>2019</w:t>
      </w:r>
      <w:r w:rsidRPr="00223FA3">
        <w:rPr>
          <w:rFonts w:cs="Times New Roman"/>
        </w:rPr>
        <w:t>-</w:t>
      </w:r>
      <w:r w:rsidRPr="00691990">
        <w:rPr>
          <w:rFonts w:cs="Times New Roman"/>
        </w:rPr>
        <w:t>2024</w:t>
      </w:r>
      <w:r w:rsidRPr="00223FA3">
        <w:rPr>
          <w:rFonts w:cs="Times New Roman"/>
        </w:rPr>
        <w:t>年，共</w:t>
      </w:r>
      <w:r w:rsidRPr="00691990">
        <w:rPr>
          <w:rFonts w:cs="Times New Roman"/>
        </w:rPr>
        <w:t>6</w:t>
      </w:r>
      <w:r w:rsidRPr="00223FA3">
        <w:rPr>
          <w:rFonts w:cs="Times New Roman"/>
        </w:rPr>
        <w:t>年，到</w:t>
      </w:r>
      <w:r w:rsidRPr="00691990">
        <w:rPr>
          <w:rFonts w:cs="Times New Roman"/>
        </w:rPr>
        <w:t>2024</w:t>
      </w:r>
      <w:r w:rsidRPr="00223FA3">
        <w:rPr>
          <w:rFonts w:cs="Times New Roman"/>
        </w:rPr>
        <w:t>年</w:t>
      </w:r>
      <w:r w:rsidRPr="00691990">
        <w:rPr>
          <w:rFonts w:cs="Times New Roman"/>
        </w:rPr>
        <w:t>12</w:t>
      </w:r>
      <w:r w:rsidRPr="00223FA3">
        <w:rPr>
          <w:rFonts w:cs="Times New Roman"/>
        </w:rPr>
        <w:t>月全部完工投入使用。</w:t>
      </w:r>
    </w:p>
    <w:p w14:paraId="38EB67CA" w14:textId="77777777" w:rsidR="00A44018" w:rsidRPr="00223FA3" w:rsidRDefault="00A44018" w:rsidP="00A44018">
      <w:pPr>
        <w:ind w:firstLine="632"/>
        <w:rPr>
          <w:rFonts w:cs="Times New Roman"/>
          <w:szCs w:val="32"/>
        </w:rPr>
      </w:pPr>
      <w:r w:rsidRPr="00223FA3">
        <w:rPr>
          <w:rFonts w:cs="Times New Roman"/>
        </w:rPr>
        <w:t>根据《广州市增城区发展改革和金融工作局关于广州市妇女儿童医疗中心增城院区周边市政道路工程项目可行性研究报告的批复》（增发改投〔</w:t>
      </w:r>
      <w:r w:rsidRPr="00691990">
        <w:rPr>
          <w:rFonts w:cs="Times New Roman"/>
        </w:rPr>
        <w:t>2019</w:t>
      </w:r>
      <w:r w:rsidRPr="00223FA3">
        <w:rPr>
          <w:rFonts w:cs="Times New Roman"/>
        </w:rPr>
        <w:t>〕</w:t>
      </w:r>
      <w:r w:rsidRPr="00691990">
        <w:rPr>
          <w:rFonts w:cs="Times New Roman"/>
        </w:rPr>
        <w:t>22</w:t>
      </w:r>
      <w:r w:rsidRPr="00223FA3">
        <w:rPr>
          <w:rFonts w:cs="Times New Roman"/>
        </w:rPr>
        <w:t>号），子项目</w:t>
      </w:r>
      <w:r w:rsidRPr="00223FA3">
        <w:rPr>
          <w:rFonts w:cs="Times New Roman"/>
          <w:szCs w:val="32"/>
        </w:rPr>
        <w:t>采用公开招标的方式确定勘察、设计、建筑工程、监理单位。</w:t>
      </w:r>
    </w:p>
    <w:p w14:paraId="39F98188" w14:textId="77777777" w:rsidR="00A44018" w:rsidRPr="00223FA3" w:rsidRDefault="00A44018" w:rsidP="00A44018">
      <w:pPr>
        <w:ind w:firstLine="632"/>
        <w:rPr>
          <w:rFonts w:cs="Times New Roman"/>
        </w:rPr>
      </w:pPr>
      <w:r w:rsidRPr="00223FA3">
        <w:rPr>
          <w:rFonts w:cs="Times New Roman"/>
        </w:rPr>
        <w:t>根据《广州市增城区发展和改革局关于增城区荔乡南路及金竹西路建设工程可行性研究报告的批复》（增发改投〔</w:t>
      </w:r>
      <w:r w:rsidRPr="00691990">
        <w:rPr>
          <w:rFonts w:cs="Times New Roman"/>
        </w:rPr>
        <w:t>2019</w:t>
      </w:r>
      <w:r w:rsidRPr="00223FA3">
        <w:rPr>
          <w:rFonts w:cs="Times New Roman"/>
        </w:rPr>
        <w:t>〕</w:t>
      </w:r>
      <w:r w:rsidRPr="00691990">
        <w:rPr>
          <w:rFonts w:cs="Times New Roman"/>
        </w:rPr>
        <w:t>190</w:t>
      </w:r>
      <w:r w:rsidRPr="00223FA3">
        <w:rPr>
          <w:rFonts w:cs="Times New Roman"/>
        </w:rPr>
        <w:t>号），子项目</w:t>
      </w:r>
      <w:r w:rsidRPr="00223FA3">
        <w:rPr>
          <w:rFonts w:cs="Times New Roman"/>
          <w:szCs w:val="32"/>
        </w:rPr>
        <w:t>采用公开招标的方式确定勘察、设计、建筑工程、监理单位。</w:t>
      </w:r>
    </w:p>
    <w:p w14:paraId="33EB0D62" w14:textId="77777777" w:rsidR="00A44018" w:rsidRPr="00223FA3" w:rsidRDefault="00A44018" w:rsidP="00A44018">
      <w:pPr>
        <w:ind w:firstLine="632"/>
        <w:rPr>
          <w:rFonts w:cs="Times New Roman"/>
        </w:rPr>
      </w:pPr>
      <w:r w:rsidRPr="00223FA3">
        <w:rPr>
          <w:rFonts w:cs="Times New Roman"/>
        </w:rPr>
        <w:t>根据《广州市增城区发展和改革局关于增城区荔城大道市政道路升级改造工程可行性研究报告的批复》（增发改投〔</w:t>
      </w:r>
      <w:r w:rsidRPr="00691990">
        <w:rPr>
          <w:rFonts w:cs="Times New Roman"/>
        </w:rPr>
        <w:t>2019</w:t>
      </w:r>
      <w:r w:rsidRPr="00223FA3">
        <w:rPr>
          <w:rFonts w:cs="Times New Roman"/>
        </w:rPr>
        <w:t>〕</w:t>
      </w:r>
      <w:r w:rsidRPr="00691990">
        <w:rPr>
          <w:rFonts w:cs="Times New Roman"/>
        </w:rPr>
        <w:t>251</w:t>
      </w:r>
      <w:r w:rsidRPr="00223FA3">
        <w:rPr>
          <w:rFonts w:cs="Times New Roman"/>
        </w:rPr>
        <w:t>号），子项目</w:t>
      </w:r>
      <w:r w:rsidRPr="00223FA3">
        <w:rPr>
          <w:rFonts w:cs="Times New Roman"/>
          <w:szCs w:val="32"/>
        </w:rPr>
        <w:t>采用公开招标的方式确定勘察、设计、建筑工程、监理单位。</w:t>
      </w:r>
    </w:p>
    <w:p w14:paraId="5B6D2D4F" w14:textId="77777777" w:rsidR="00A44018" w:rsidRPr="00223FA3" w:rsidRDefault="00A44018" w:rsidP="00A44018">
      <w:pPr>
        <w:ind w:firstLine="632"/>
        <w:rPr>
          <w:rFonts w:cs="Times New Roman"/>
          <w:szCs w:val="32"/>
        </w:rPr>
      </w:pPr>
      <w:r w:rsidRPr="00223FA3">
        <w:rPr>
          <w:rFonts w:cs="Times New Roman"/>
        </w:rPr>
        <w:t>根据《广州市增城区发展和改革局关于调整增城区凤源路建设工程可行性研究报告的批复》（增发改投〔</w:t>
      </w:r>
      <w:r w:rsidRPr="00691990">
        <w:rPr>
          <w:rFonts w:cs="Times New Roman"/>
        </w:rPr>
        <w:t>2019</w:t>
      </w:r>
      <w:r w:rsidRPr="00223FA3">
        <w:rPr>
          <w:rFonts w:cs="Times New Roman"/>
        </w:rPr>
        <w:t>〕</w:t>
      </w:r>
      <w:r w:rsidRPr="00691990">
        <w:rPr>
          <w:rFonts w:cs="Times New Roman"/>
        </w:rPr>
        <w:t>356</w:t>
      </w:r>
      <w:r w:rsidRPr="00223FA3">
        <w:rPr>
          <w:rFonts w:cs="Times New Roman"/>
        </w:rPr>
        <w:t>号），子项</w:t>
      </w:r>
      <w:r w:rsidRPr="00223FA3">
        <w:rPr>
          <w:rFonts w:cs="Times New Roman"/>
        </w:rPr>
        <w:lastRenderedPageBreak/>
        <w:t>目</w:t>
      </w:r>
      <w:r w:rsidRPr="00223FA3">
        <w:rPr>
          <w:rFonts w:cs="Times New Roman"/>
          <w:szCs w:val="32"/>
        </w:rPr>
        <w:t>采用公开招标的方式确定勘察、设计、建筑工程、监理单位。</w:t>
      </w:r>
    </w:p>
    <w:p w14:paraId="06701F32" w14:textId="77777777" w:rsidR="00A44018" w:rsidRPr="00223FA3" w:rsidRDefault="00A44018" w:rsidP="00A44018">
      <w:pPr>
        <w:ind w:firstLine="632"/>
        <w:rPr>
          <w:rFonts w:cs="Times New Roman"/>
          <w:szCs w:val="32"/>
        </w:rPr>
      </w:pPr>
      <w:r w:rsidRPr="00223FA3">
        <w:rPr>
          <w:rFonts w:cs="Times New Roman"/>
        </w:rPr>
        <w:t>根据《广州市增城区发展和改革局关于增城广场周边</w:t>
      </w:r>
      <w:r w:rsidRPr="00691990">
        <w:rPr>
          <w:rFonts w:cs="Times New Roman"/>
        </w:rPr>
        <w:t>110</w:t>
      </w:r>
      <w:r w:rsidRPr="00223FA3">
        <w:rPr>
          <w:rFonts w:cs="Times New Roman"/>
        </w:rPr>
        <w:t>KV</w:t>
      </w:r>
      <w:r w:rsidRPr="00223FA3">
        <w:rPr>
          <w:rFonts w:cs="Times New Roman"/>
        </w:rPr>
        <w:t>高压线下地迁改工程可行性研究报告的批复》（增发改投〔</w:t>
      </w:r>
      <w:r w:rsidRPr="00691990">
        <w:rPr>
          <w:rFonts w:cs="Times New Roman"/>
        </w:rPr>
        <w:t>2019</w:t>
      </w:r>
      <w:r w:rsidRPr="00223FA3">
        <w:rPr>
          <w:rFonts w:cs="Times New Roman"/>
        </w:rPr>
        <w:t>〕</w:t>
      </w:r>
      <w:r w:rsidRPr="00691990">
        <w:rPr>
          <w:rFonts w:cs="Times New Roman"/>
        </w:rPr>
        <w:t>401</w:t>
      </w:r>
      <w:r w:rsidRPr="00223FA3">
        <w:rPr>
          <w:rFonts w:cs="Times New Roman"/>
        </w:rPr>
        <w:t>号），子项目</w:t>
      </w:r>
      <w:r w:rsidRPr="00223FA3">
        <w:rPr>
          <w:rFonts w:cs="Times New Roman"/>
          <w:szCs w:val="32"/>
        </w:rPr>
        <w:t>采用公开招标的方式确定勘察、设计、建筑工程、监理单位。</w:t>
      </w:r>
    </w:p>
    <w:p w14:paraId="16697F6F" w14:textId="77777777" w:rsidR="00A44018" w:rsidRPr="00223FA3" w:rsidRDefault="00A44018" w:rsidP="00A44018">
      <w:pPr>
        <w:ind w:firstLine="632"/>
        <w:rPr>
          <w:rFonts w:cs="Times New Roman"/>
          <w:szCs w:val="32"/>
        </w:rPr>
      </w:pPr>
      <w:r w:rsidRPr="00223FA3">
        <w:rPr>
          <w:rFonts w:cs="Times New Roman"/>
        </w:rPr>
        <w:t>根据《广州市增城区发展和改革局关于增城区金竹大道改建工程可行性研究报告的批复》（穗增发改投〔</w:t>
      </w:r>
      <w:r w:rsidRPr="00691990">
        <w:rPr>
          <w:rFonts w:cs="Times New Roman"/>
        </w:rPr>
        <w:t>2020</w:t>
      </w:r>
      <w:r w:rsidRPr="00223FA3">
        <w:rPr>
          <w:rFonts w:cs="Times New Roman"/>
        </w:rPr>
        <w:t>〕</w:t>
      </w:r>
      <w:r w:rsidRPr="00691990">
        <w:rPr>
          <w:rFonts w:cs="Times New Roman"/>
        </w:rPr>
        <w:t>94</w:t>
      </w:r>
      <w:r w:rsidRPr="00223FA3">
        <w:rPr>
          <w:rFonts w:cs="Times New Roman"/>
        </w:rPr>
        <w:t>号），子项目</w:t>
      </w:r>
      <w:r w:rsidRPr="00223FA3">
        <w:rPr>
          <w:rFonts w:cs="Times New Roman"/>
          <w:szCs w:val="32"/>
        </w:rPr>
        <w:t>采用公开招标的方式确定勘察、设计、建筑工程、监理单位。</w:t>
      </w:r>
    </w:p>
    <w:p w14:paraId="684A76A0" w14:textId="77777777" w:rsidR="00A44018" w:rsidRPr="00223FA3" w:rsidRDefault="00A44018" w:rsidP="00A44018">
      <w:pPr>
        <w:ind w:firstLine="632"/>
        <w:rPr>
          <w:rFonts w:cs="Times New Roman"/>
          <w:szCs w:val="32"/>
        </w:rPr>
      </w:pPr>
      <w:r w:rsidRPr="00223FA3">
        <w:rPr>
          <w:rFonts w:cs="Times New Roman"/>
        </w:rPr>
        <w:t>根据《广州市增城区发展和改革局关于陈家林变电站周边配套</w:t>
      </w:r>
      <w:r w:rsidRPr="00691990">
        <w:rPr>
          <w:rFonts w:cs="Times New Roman"/>
        </w:rPr>
        <w:t>110</w:t>
      </w:r>
      <w:r w:rsidRPr="00223FA3">
        <w:rPr>
          <w:rFonts w:cs="Times New Roman"/>
        </w:rPr>
        <w:t>kv</w:t>
      </w:r>
      <w:r w:rsidRPr="00223FA3">
        <w:rPr>
          <w:rFonts w:cs="Times New Roman"/>
        </w:rPr>
        <w:t>电力管沟建设工程可行性研究报告的复函》（穗增发改投批〔</w:t>
      </w:r>
      <w:r w:rsidRPr="00691990">
        <w:rPr>
          <w:rFonts w:cs="Times New Roman"/>
        </w:rPr>
        <w:t>2020</w:t>
      </w:r>
      <w:r w:rsidRPr="00223FA3">
        <w:rPr>
          <w:rFonts w:cs="Times New Roman"/>
        </w:rPr>
        <w:t>〕</w:t>
      </w:r>
      <w:r w:rsidRPr="00691990">
        <w:rPr>
          <w:rFonts w:cs="Times New Roman"/>
        </w:rPr>
        <w:t>255</w:t>
      </w:r>
      <w:r w:rsidRPr="00223FA3">
        <w:rPr>
          <w:rFonts w:cs="Times New Roman"/>
        </w:rPr>
        <w:t>号），子项目由</w:t>
      </w:r>
      <w:r w:rsidRPr="00223FA3">
        <w:rPr>
          <w:rFonts w:cs="Times New Roman"/>
          <w:szCs w:val="32"/>
        </w:rPr>
        <w:t>区公共建设项目管理服务中心组织实施建设，采用公开招标的方式确定勘察、设计、建筑工程、监理单位。</w:t>
      </w:r>
    </w:p>
    <w:p w14:paraId="0BB5C5E6" w14:textId="77777777" w:rsidR="00A44018" w:rsidRPr="00223FA3" w:rsidRDefault="00A44018" w:rsidP="00A44018">
      <w:pPr>
        <w:ind w:firstLine="632"/>
        <w:rPr>
          <w:rFonts w:cs="Times New Roman"/>
        </w:rPr>
      </w:pPr>
      <w:r w:rsidRPr="00223FA3">
        <w:rPr>
          <w:rFonts w:cs="Times New Roman"/>
        </w:rPr>
        <w:t>根据《广州市增城区发展和改革局关于增城区中新产业园规划纵二路（广汕南路</w:t>
      </w:r>
      <w:r w:rsidRPr="00223FA3">
        <w:rPr>
          <w:rFonts w:cs="Times New Roman"/>
        </w:rPr>
        <w:t>-</w:t>
      </w:r>
      <w:r w:rsidRPr="00223FA3">
        <w:rPr>
          <w:rFonts w:cs="Times New Roman"/>
        </w:rPr>
        <w:t>站前路）建设工程可行性研究报告的复函》（穗增发改投批〔</w:t>
      </w:r>
      <w:r w:rsidRPr="00691990">
        <w:rPr>
          <w:rFonts w:cs="Times New Roman"/>
        </w:rPr>
        <w:t>2021</w:t>
      </w:r>
      <w:r w:rsidRPr="00223FA3">
        <w:rPr>
          <w:rFonts w:cs="Times New Roman"/>
        </w:rPr>
        <w:t>〕</w:t>
      </w:r>
      <w:r w:rsidRPr="00691990">
        <w:rPr>
          <w:rFonts w:cs="Times New Roman"/>
        </w:rPr>
        <w:t>68</w:t>
      </w:r>
      <w:r w:rsidRPr="00223FA3">
        <w:rPr>
          <w:rFonts w:cs="Times New Roman"/>
        </w:rPr>
        <w:t>号），子项目由</w:t>
      </w:r>
      <w:r w:rsidRPr="00223FA3">
        <w:rPr>
          <w:rFonts w:cs="Times New Roman"/>
          <w:szCs w:val="32"/>
        </w:rPr>
        <w:t>区公共建设项目管理服务中心组织实施建设管理，采用公开招标的方式确定勘察、设计、建筑安装工程、监理单位。</w:t>
      </w:r>
    </w:p>
    <w:p w14:paraId="5775C000" w14:textId="5421B345" w:rsidR="00A44018" w:rsidRPr="00223FA3" w:rsidRDefault="00A44018" w:rsidP="00A44018">
      <w:pPr>
        <w:ind w:firstLine="632"/>
        <w:rPr>
          <w:rFonts w:cs="Times New Roman"/>
          <w:szCs w:val="32"/>
        </w:rPr>
      </w:pPr>
      <w:r w:rsidRPr="00223FA3">
        <w:rPr>
          <w:rFonts w:cs="Times New Roman"/>
        </w:rPr>
        <w:t>根据《广州市增城区发展和改革局关于增城区广汕南路（规划纵二路</w:t>
      </w:r>
      <w:r w:rsidRPr="00223FA3">
        <w:rPr>
          <w:rFonts w:cs="Times New Roman"/>
        </w:rPr>
        <w:t>-</w:t>
      </w:r>
      <w:r w:rsidRPr="00223FA3">
        <w:rPr>
          <w:rFonts w:cs="Times New Roman"/>
        </w:rPr>
        <w:t>福宁大道）建设工程可行性研究报告的复函》（穗增发改投批〔</w:t>
      </w:r>
      <w:r w:rsidRPr="00691990">
        <w:rPr>
          <w:rFonts w:cs="Times New Roman"/>
        </w:rPr>
        <w:t>2021</w:t>
      </w:r>
      <w:r w:rsidRPr="00223FA3">
        <w:rPr>
          <w:rFonts w:cs="Times New Roman"/>
        </w:rPr>
        <w:t>〕</w:t>
      </w:r>
      <w:r w:rsidRPr="00691990">
        <w:rPr>
          <w:rFonts w:cs="Times New Roman"/>
        </w:rPr>
        <w:t>69</w:t>
      </w:r>
      <w:r w:rsidRPr="00223FA3">
        <w:rPr>
          <w:rFonts w:cs="Times New Roman"/>
        </w:rPr>
        <w:t>号），</w:t>
      </w:r>
      <w:r w:rsidR="00EE1274" w:rsidRPr="00223FA3">
        <w:rPr>
          <w:rFonts w:cs="Times New Roman"/>
        </w:rPr>
        <w:t>子</w:t>
      </w:r>
      <w:r w:rsidRPr="00223FA3">
        <w:rPr>
          <w:rFonts w:cs="Times New Roman"/>
        </w:rPr>
        <w:t>项目由</w:t>
      </w:r>
      <w:r w:rsidRPr="00223FA3">
        <w:rPr>
          <w:rFonts w:cs="Times New Roman"/>
          <w:szCs w:val="32"/>
        </w:rPr>
        <w:t>区公共建设项目管理服务中心</w:t>
      </w:r>
      <w:r w:rsidRPr="00223FA3">
        <w:rPr>
          <w:rFonts w:cs="Times New Roman"/>
          <w:szCs w:val="32"/>
        </w:rPr>
        <w:lastRenderedPageBreak/>
        <w:t>组织实施建设管理，采用公开招标的方式确定勘察、设计、建筑安装工程、监理单位。</w:t>
      </w:r>
    </w:p>
    <w:p w14:paraId="5B53A9B9" w14:textId="2BE74385" w:rsidR="00A44018" w:rsidRPr="00223FA3" w:rsidRDefault="00A44018" w:rsidP="00A44018">
      <w:pPr>
        <w:ind w:firstLine="632"/>
        <w:rPr>
          <w:rFonts w:cs="Times New Roman"/>
        </w:rPr>
      </w:pPr>
      <w:r w:rsidRPr="00223FA3">
        <w:rPr>
          <w:rFonts w:cs="Times New Roman"/>
        </w:rPr>
        <w:t>根据《广州市增城区发展和改革局关于增城区中新产业园规划横一路（规划纵二路</w:t>
      </w:r>
      <w:r w:rsidRPr="00223FA3">
        <w:rPr>
          <w:rFonts w:cs="Times New Roman"/>
        </w:rPr>
        <w:t>-</w:t>
      </w:r>
      <w:r w:rsidRPr="00223FA3">
        <w:rPr>
          <w:rFonts w:cs="Times New Roman"/>
        </w:rPr>
        <w:t>福宁大道）建设工程可行性研究报告的复函》（穗增发改投批〔</w:t>
      </w:r>
      <w:r w:rsidRPr="00691990">
        <w:rPr>
          <w:rFonts w:cs="Times New Roman"/>
        </w:rPr>
        <w:t>2021</w:t>
      </w:r>
      <w:r w:rsidRPr="00223FA3">
        <w:rPr>
          <w:rFonts w:cs="Times New Roman"/>
        </w:rPr>
        <w:t>〕</w:t>
      </w:r>
      <w:r w:rsidRPr="00691990">
        <w:rPr>
          <w:rFonts w:cs="Times New Roman"/>
        </w:rPr>
        <w:t>70</w:t>
      </w:r>
      <w:r w:rsidRPr="00223FA3">
        <w:rPr>
          <w:rFonts w:cs="Times New Roman"/>
        </w:rPr>
        <w:t>号），</w:t>
      </w:r>
      <w:r w:rsidR="00EE1274" w:rsidRPr="00223FA3">
        <w:rPr>
          <w:rFonts w:cs="Times New Roman"/>
        </w:rPr>
        <w:t>子</w:t>
      </w:r>
      <w:r w:rsidRPr="00223FA3">
        <w:rPr>
          <w:rFonts w:cs="Times New Roman"/>
        </w:rPr>
        <w:t>项目由</w:t>
      </w:r>
      <w:r w:rsidRPr="00223FA3">
        <w:rPr>
          <w:rFonts w:cs="Times New Roman"/>
          <w:szCs w:val="32"/>
        </w:rPr>
        <w:t>区公共建设项目管理服务中心组织实施建设管理，采用公开招标的方式确定勘察、设计、建筑安装工程、监理单位。</w:t>
      </w:r>
    </w:p>
    <w:p w14:paraId="33A3035C" w14:textId="77777777" w:rsidR="00A44018" w:rsidRPr="00223FA3" w:rsidRDefault="00A44018" w:rsidP="00A44018">
      <w:pPr>
        <w:ind w:firstLine="632"/>
        <w:rPr>
          <w:rFonts w:cs="Times New Roman"/>
        </w:rPr>
      </w:pPr>
      <w:r w:rsidRPr="00223FA3">
        <w:rPr>
          <w:rFonts w:cs="Times New Roman"/>
        </w:rPr>
        <w:t>根据《广州市增城区发展和改革局关于东华大道快速通道建设工程可行性研究报告的复函》（穗增发改投批〔</w:t>
      </w:r>
      <w:r w:rsidRPr="00691990">
        <w:rPr>
          <w:rFonts w:cs="Times New Roman"/>
        </w:rPr>
        <w:t>2022</w:t>
      </w:r>
      <w:r w:rsidRPr="00223FA3">
        <w:rPr>
          <w:rFonts w:cs="Times New Roman"/>
        </w:rPr>
        <w:t>〕</w:t>
      </w:r>
      <w:r w:rsidRPr="00691990">
        <w:rPr>
          <w:rFonts w:cs="Times New Roman"/>
        </w:rPr>
        <w:t>47</w:t>
      </w:r>
      <w:r w:rsidRPr="00223FA3">
        <w:rPr>
          <w:rFonts w:cs="Times New Roman"/>
        </w:rPr>
        <w:t>号），子项目由</w:t>
      </w:r>
      <w:r w:rsidRPr="00223FA3">
        <w:rPr>
          <w:rFonts w:cs="Times New Roman"/>
          <w:szCs w:val="32"/>
        </w:rPr>
        <w:t>区公共建设项目管理服务中心组织实施建设，采用公开招标的方式确定勘察、设计、建筑工程、安装工程、监理单位。</w:t>
      </w:r>
    </w:p>
    <w:p w14:paraId="0FC4C282" w14:textId="77777777" w:rsidR="00A44018" w:rsidRPr="00223FA3" w:rsidRDefault="00A44018" w:rsidP="00A44018">
      <w:pPr>
        <w:ind w:firstLine="632"/>
        <w:rPr>
          <w:rFonts w:cs="Times New Roman"/>
        </w:rPr>
      </w:pPr>
      <w:r w:rsidRPr="00223FA3">
        <w:rPr>
          <w:rFonts w:cs="Times New Roman"/>
        </w:rPr>
        <w:t>各子项目招投标情况及合同签订情况如下。</w:t>
      </w:r>
    </w:p>
    <w:p w14:paraId="7793557E" w14:textId="46363A5B" w:rsidR="00A44018" w:rsidRPr="00223FA3" w:rsidRDefault="00A44018" w:rsidP="00A44018">
      <w:pPr>
        <w:ind w:firstLineChars="0" w:firstLine="0"/>
        <w:jc w:val="center"/>
        <w:rPr>
          <w:rFonts w:eastAsia="黑体" w:cs="Times New Roman"/>
          <w:sz w:val="28"/>
          <w:szCs w:val="28"/>
        </w:rPr>
      </w:pPr>
      <w:r w:rsidRPr="00223FA3">
        <w:rPr>
          <w:rFonts w:eastAsia="黑体" w:cs="Times New Roman"/>
          <w:sz w:val="28"/>
          <w:szCs w:val="28"/>
        </w:rPr>
        <w:t>表</w:t>
      </w:r>
      <w:r w:rsidR="00937BA5" w:rsidRPr="00691990">
        <w:rPr>
          <w:rFonts w:eastAsia="黑体" w:cs="Times New Roman"/>
          <w:sz w:val="28"/>
          <w:szCs w:val="28"/>
        </w:rPr>
        <w:t>7</w:t>
      </w:r>
      <w:r w:rsidRPr="00223FA3">
        <w:rPr>
          <w:rFonts w:eastAsia="黑体" w:cs="Times New Roman"/>
          <w:sz w:val="28"/>
          <w:szCs w:val="28"/>
        </w:rPr>
        <w:t xml:space="preserve">  </w:t>
      </w:r>
      <w:r w:rsidRPr="00223FA3">
        <w:rPr>
          <w:rFonts w:eastAsia="黑体" w:cs="Times New Roman"/>
          <w:sz w:val="28"/>
          <w:szCs w:val="28"/>
        </w:rPr>
        <w:t>各子项目招投标情况及合同签订情况一览表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464"/>
        <w:gridCol w:w="1456"/>
        <w:gridCol w:w="1742"/>
        <w:gridCol w:w="1984"/>
        <w:gridCol w:w="1468"/>
      </w:tblGrid>
      <w:tr w:rsidR="00A44018" w:rsidRPr="00223FA3" w14:paraId="04DBC352" w14:textId="77777777" w:rsidTr="00691990">
        <w:trPr>
          <w:trHeight w:val="567"/>
          <w:tblHeader/>
          <w:jc w:val="center"/>
        </w:trPr>
        <w:tc>
          <w:tcPr>
            <w:tcW w:w="720" w:type="dxa"/>
            <w:shd w:val="clear" w:color="auto" w:fill="auto"/>
            <w:noWrap/>
            <w:vAlign w:val="center"/>
            <w:hideMark/>
          </w:tcPr>
          <w:p w14:paraId="6A43ABF8" w14:textId="77777777" w:rsidR="00A44018" w:rsidRPr="00223FA3" w:rsidRDefault="00A44018"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序号</w:t>
            </w:r>
          </w:p>
        </w:tc>
        <w:tc>
          <w:tcPr>
            <w:tcW w:w="1464" w:type="dxa"/>
            <w:shd w:val="clear" w:color="auto" w:fill="auto"/>
            <w:vAlign w:val="center"/>
            <w:hideMark/>
          </w:tcPr>
          <w:p w14:paraId="41294A32" w14:textId="77777777" w:rsidR="00A44018" w:rsidRPr="00223FA3" w:rsidRDefault="00A44018"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子项目名称</w:t>
            </w:r>
          </w:p>
        </w:tc>
        <w:tc>
          <w:tcPr>
            <w:tcW w:w="1456" w:type="dxa"/>
            <w:shd w:val="clear" w:color="auto" w:fill="auto"/>
            <w:vAlign w:val="center"/>
            <w:hideMark/>
          </w:tcPr>
          <w:p w14:paraId="681038BA" w14:textId="77777777" w:rsidR="00A44018" w:rsidRPr="00223FA3" w:rsidRDefault="00A44018"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中标通知书发放时间</w:t>
            </w:r>
          </w:p>
        </w:tc>
        <w:tc>
          <w:tcPr>
            <w:tcW w:w="1742" w:type="dxa"/>
            <w:shd w:val="clear" w:color="auto" w:fill="auto"/>
            <w:vAlign w:val="center"/>
            <w:hideMark/>
          </w:tcPr>
          <w:p w14:paraId="515D2C3C" w14:textId="77777777" w:rsidR="00A44018" w:rsidRPr="00223FA3" w:rsidRDefault="00A44018"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中标单位名称</w:t>
            </w:r>
          </w:p>
        </w:tc>
        <w:tc>
          <w:tcPr>
            <w:tcW w:w="1984" w:type="dxa"/>
            <w:shd w:val="clear" w:color="auto" w:fill="auto"/>
            <w:vAlign w:val="center"/>
            <w:hideMark/>
          </w:tcPr>
          <w:p w14:paraId="7E76CC84" w14:textId="77777777" w:rsidR="00A44018" w:rsidRPr="00223FA3" w:rsidRDefault="00A44018"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合同名称</w:t>
            </w:r>
          </w:p>
        </w:tc>
        <w:tc>
          <w:tcPr>
            <w:tcW w:w="1468" w:type="dxa"/>
            <w:shd w:val="clear" w:color="auto" w:fill="auto"/>
            <w:vAlign w:val="center"/>
            <w:hideMark/>
          </w:tcPr>
          <w:p w14:paraId="2E90D22D" w14:textId="77777777" w:rsidR="00A44018" w:rsidRPr="00223FA3" w:rsidRDefault="00A44018" w:rsidP="00880BED">
            <w:pPr>
              <w:widowControl/>
              <w:adjustRightInd w:val="0"/>
              <w:snapToGrid w:val="0"/>
              <w:spacing w:line="240" w:lineRule="auto"/>
              <w:ind w:firstLineChars="0" w:firstLine="0"/>
              <w:jc w:val="center"/>
              <w:rPr>
                <w:rFonts w:cs="Times New Roman"/>
                <w:b/>
                <w:bCs/>
                <w:sz w:val="24"/>
              </w:rPr>
            </w:pPr>
            <w:r w:rsidRPr="00223FA3">
              <w:rPr>
                <w:rFonts w:cs="Times New Roman"/>
                <w:b/>
                <w:bCs/>
                <w:sz w:val="24"/>
              </w:rPr>
              <w:t>签订时间</w:t>
            </w:r>
          </w:p>
        </w:tc>
      </w:tr>
      <w:tr w:rsidR="00A44018" w:rsidRPr="00223FA3" w14:paraId="1C2D1665" w14:textId="77777777" w:rsidTr="00691990">
        <w:trPr>
          <w:trHeight w:val="567"/>
          <w:jc w:val="center"/>
        </w:trPr>
        <w:tc>
          <w:tcPr>
            <w:tcW w:w="720" w:type="dxa"/>
            <w:vMerge w:val="restart"/>
            <w:shd w:val="clear" w:color="auto" w:fill="auto"/>
            <w:noWrap/>
            <w:vAlign w:val="center"/>
            <w:hideMark/>
          </w:tcPr>
          <w:p w14:paraId="7DE0D263"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1</w:t>
            </w:r>
          </w:p>
        </w:tc>
        <w:tc>
          <w:tcPr>
            <w:tcW w:w="1464" w:type="dxa"/>
            <w:shd w:val="clear" w:color="auto" w:fill="auto"/>
            <w:vAlign w:val="center"/>
            <w:hideMark/>
          </w:tcPr>
          <w:p w14:paraId="34F4299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增城区荔城大道市政道路升级改造工程</w:t>
            </w:r>
          </w:p>
        </w:tc>
        <w:tc>
          <w:tcPr>
            <w:tcW w:w="1456" w:type="dxa"/>
            <w:shd w:val="clear" w:color="auto" w:fill="auto"/>
            <w:vAlign w:val="center"/>
            <w:hideMark/>
          </w:tcPr>
          <w:p w14:paraId="15ED131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11</w:t>
            </w:r>
            <w:r w:rsidRPr="00223FA3">
              <w:rPr>
                <w:rFonts w:cs="Times New Roman"/>
                <w:sz w:val="24"/>
              </w:rPr>
              <w:t>日</w:t>
            </w:r>
          </w:p>
        </w:tc>
        <w:tc>
          <w:tcPr>
            <w:tcW w:w="1742" w:type="dxa"/>
            <w:shd w:val="clear" w:color="auto" w:fill="auto"/>
            <w:vAlign w:val="center"/>
            <w:hideMark/>
          </w:tcPr>
          <w:p w14:paraId="43018BBB"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广东省建筑工程监理有限公司</w:t>
            </w:r>
          </w:p>
        </w:tc>
        <w:tc>
          <w:tcPr>
            <w:tcW w:w="1984" w:type="dxa"/>
            <w:shd w:val="clear" w:color="auto" w:fill="auto"/>
            <w:vAlign w:val="center"/>
            <w:hideMark/>
          </w:tcPr>
          <w:p w14:paraId="2D5A57E1"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《建设工程监理及设计施工过程造价控制服务合同》</w:t>
            </w:r>
          </w:p>
        </w:tc>
        <w:tc>
          <w:tcPr>
            <w:tcW w:w="1468" w:type="dxa"/>
            <w:shd w:val="clear" w:color="auto" w:fill="auto"/>
            <w:vAlign w:val="center"/>
            <w:hideMark/>
          </w:tcPr>
          <w:p w14:paraId="7DEA2F7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8</w:t>
            </w:r>
            <w:r w:rsidRPr="00223FA3">
              <w:rPr>
                <w:rFonts w:cs="Times New Roman"/>
                <w:sz w:val="24"/>
              </w:rPr>
              <w:t>日</w:t>
            </w:r>
          </w:p>
        </w:tc>
      </w:tr>
      <w:tr w:rsidR="00A44018" w:rsidRPr="00223FA3" w14:paraId="53E9BFF9" w14:textId="77777777" w:rsidTr="00691990">
        <w:trPr>
          <w:trHeight w:val="567"/>
          <w:jc w:val="center"/>
        </w:trPr>
        <w:tc>
          <w:tcPr>
            <w:tcW w:w="720" w:type="dxa"/>
            <w:vMerge/>
            <w:vAlign w:val="center"/>
            <w:hideMark/>
          </w:tcPr>
          <w:p w14:paraId="08C0F2E4"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shd w:val="clear" w:color="auto" w:fill="auto"/>
            <w:vAlign w:val="center"/>
            <w:hideMark/>
          </w:tcPr>
          <w:p w14:paraId="6D32D24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增城区荔城大道市政道路升级改造工程（标段一）</w:t>
            </w:r>
          </w:p>
        </w:tc>
        <w:tc>
          <w:tcPr>
            <w:tcW w:w="1456" w:type="dxa"/>
            <w:shd w:val="clear" w:color="auto" w:fill="auto"/>
            <w:vAlign w:val="center"/>
            <w:hideMark/>
          </w:tcPr>
          <w:p w14:paraId="51B978C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10</w:t>
            </w:r>
            <w:r w:rsidRPr="00223FA3">
              <w:rPr>
                <w:rFonts w:cs="Times New Roman"/>
                <w:sz w:val="24"/>
              </w:rPr>
              <w:t>月</w:t>
            </w:r>
            <w:r w:rsidRPr="00691990">
              <w:rPr>
                <w:rFonts w:cs="Times New Roman"/>
                <w:sz w:val="24"/>
              </w:rPr>
              <w:t>15</w:t>
            </w:r>
            <w:r w:rsidRPr="00223FA3">
              <w:rPr>
                <w:rFonts w:cs="Times New Roman"/>
                <w:sz w:val="24"/>
              </w:rPr>
              <w:t>日</w:t>
            </w:r>
          </w:p>
        </w:tc>
        <w:tc>
          <w:tcPr>
            <w:tcW w:w="1742" w:type="dxa"/>
            <w:shd w:val="clear" w:color="auto" w:fill="auto"/>
            <w:vAlign w:val="center"/>
            <w:hideMark/>
          </w:tcPr>
          <w:p w14:paraId="535C6BA6"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（主）广州市市政工程机械施工有限公司；（成）广州市市政工程设计研究总院有限公司</w:t>
            </w:r>
          </w:p>
        </w:tc>
        <w:tc>
          <w:tcPr>
            <w:tcW w:w="1984" w:type="dxa"/>
            <w:shd w:val="clear" w:color="auto" w:fill="auto"/>
            <w:vAlign w:val="center"/>
            <w:hideMark/>
          </w:tcPr>
          <w:p w14:paraId="1B9A9FF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《增城区荔城大道市政道路升级改造工程设计施工总承包合同（标段一）》</w:t>
            </w:r>
          </w:p>
        </w:tc>
        <w:tc>
          <w:tcPr>
            <w:tcW w:w="1468" w:type="dxa"/>
            <w:shd w:val="clear" w:color="auto" w:fill="auto"/>
            <w:vAlign w:val="center"/>
            <w:hideMark/>
          </w:tcPr>
          <w:p w14:paraId="15F78659"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5</w:t>
            </w:r>
            <w:r w:rsidRPr="00223FA3">
              <w:rPr>
                <w:rFonts w:cs="Times New Roman"/>
                <w:sz w:val="24"/>
              </w:rPr>
              <w:t>日</w:t>
            </w:r>
          </w:p>
        </w:tc>
      </w:tr>
      <w:tr w:rsidR="00A44018" w:rsidRPr="00223FA3" w14:paraId="6001C301" w14:textId="77777777" w:rsidTr="00691990">
        <w:trPr>
          <w:trHeight w:val="567"/>
          <w:jc w:val="center"/>
        </w:trPr>
        <w:tc>
          <w:tcPr>
            <w:tcW w:w="720" w:type="dxa"/>
            <w:vMerge/>
            <w:vAlign w:val="center"/>
            <w:hideMark/>
          </w:tcPr>
          <w:p w14:paraId="4976A3C6"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shd w:val="clear" w:color="auto" w:fill="auto"/>
            <w:vAlign w:val="center"/>
            <w:hideMark/>
          </w:tcPr>
          <w:p w14:paraId="6775C77B"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增城区荔城大道市政道</w:t>
            </w:r>
            <w:r w:rsidRPr="00223FA3">
              <w:rPr>
                <w:rFonts w:cs="Times New Roman"/>
                <w:sz w:val="24"/>
              </w:rPr>
              <w:lastRenderedPageBreak/>
              <w:t>路升级改造工程（标段二）</w:t>
            </w:r>
          </w:p>
        </w:tc>
        <w:tc>
          <w:tcPr>
            <w:tcW w:w="1456" w:type="dxa"/>
            <w:shd w:val="clear" w:color="auto" w:fill="auto"/>
            <w:vAlign w:val="center"/>
            <w:hideMark/>
          </w:tcPr>
          <w:p w14:paraId="2C72B0B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lastRenderedPageBreak/>
              <w:t>/</w:t>
            </w:r>
          </w:p>
        </w:tc>
        <w:tc>
          <w:tcPr>
            <w:tcW w:w="1742" w:type="dxa"/>
            <w:shd w:val="clear" w:color="auto" w:fill="auto"/>
            <w:vAlign w:val="center"/>
            <w:hideMark/>
          </w:tcPr>
          <w:p w14:paraId="46F35AEA"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（主）广州工程总承包集团</w:t>
            </w:r>
            <w:r w:rsidRPr="00223FA3">
              <w:rPr>
                <w:rFonts w:cs="Times New Roman"/>
                <w:sz w:val="24"/>
              </w:rPr>
              <w:lastRenderedPageBreak/>
              <w:t>有限公司；（成）中国华西工程设计建设有限公司</w:t>
            </w:r>
          </w:p>
        </w:tc>
        <w:tc>
          <w:tcPr>
            <w:tcW w:w="1984" w:type="dxa"/>
            <w:shd w:val="clear" w:color="auto" w:fill="auto"/>
            <w:vAlign w:val="center"/>
            <w:hideMark/>
          </w:tcPr>
          <w:p w14:paraId="00F3A07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lastRenderedPageBreak/>
              <w:t>《增城区荔城大道市政道路升级</w:t>
            </w:r>
            <w:r w:rsidRPr="00223FA3">
              <w:rPr>
                <w:rFonts w:cs="Times New Roman"/>
                <w:sz w:val="24"/>
              </w:rPr>
              <w:lastRenderedPageBreak/>
              <w:t>改造工程设计施工总承包合同（标段二）》</w:t>
            </w:r>
          </w:p>
        </w:tc>
        <w:tc>
          <w:tcPr>
            <w:tcW w:w="1468" w:type="dxa"/>
            <w:shd w:val="clear" w:color="auto" w:fill="auto"/>
            <w:vAlign w:val="center"/>
            <w:hideMark/>
          </w:tcPr>
          <w:p w14:paraId="1D5EFC4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2019</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5</w:t>
            </w:r>
            <w:r w:rsidRPr="00223FA3">
              <w:rPr>
                <w:rFonts w:cs="Times New Roman"/>
                <w:sz w:val="24"/>
              </w:rPr>
              <w:t>日</w:t>
            </w:r>
          </w:p>
        </w:tc>
      </w:tr>
      <w:tr w:rsidR="00A44018" w:rsidRPr="00223FA3" w14:paraId="5D3A2FB5" w14:textId="77777777" w:rsidTr="00691990">
        <w:trPr>
          <w:trHeight w:val="567"/>
          <w:jc w:val="center"/>
        </w:trPr>
        <w:tc>
          <w:tcPr>
            <w:tcW w:w="720" w:type="dxa"/>
            <w:vMerge w:val="restart"/>
            <w:shd w:val="clear" w:color="auto" w:fill="auto"/>
            <w:noWrap/>
            <w:vAlign w:val="center"/>
            <w:hideMark/>
          </w:tcPr>
          <w:p w14:paraId="3EA2E913"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w:t>
            </w:r>
          </w:p>
        </w:tc>
        <w:tc>
          <w:tcPr>
            <w:tcW w:w="1464" w:type="dxa"/>
            <w:vMerge w:val="restart"/>
            <w:shd w:val="clear" w:color="auto" w:fill="auto"/>
            <w:vAlign w:val="center"/>
            <w:hideMark/>
          </w:tcPr>
          <w:p w14:paraId="0AD448A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广州市妇女儿童医疗中心增城院区周边道路工程</w:t>
            </w:r>
          </w:p>
        </w:tc>
        <w:tc>
          <w:tcPr>
            <w:tcW w:w="1456" w:type="dxa"/>
            <w:shd w:val="clear" w:color="auto" w:fill="auto"/>
            <w:vAlign w:val="center"/>
            <w:hideMark/>
          </w:tcPr>
          <w:p w14:paraId="0CF51FB1"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742" w:type="dxa"/>
            <w:shd w:val="clear" w:color="auto" w:fill="auto"/>
            <w:vAlign w:val="center"/>
            <w:hideMark/>
          </w:tcPr>
          <w:p w14:paraId="32CD9308"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中都工程设计有限公司</w:t>
            </w:r>
          </w:p>
        </w:tc>
        <w:tc>
          <w:tcPr>
            <w:tcW w:w="1984" w:type="dxa"/>
            <w:shd w:val="clear" w:color="auto" w:fill="auto"/>
            <w:vAlign w:val="center"/>
            <w:hideMark/>
          </w:tcPr>
          <w:p w14:paraId="138E698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《广州市妇女儿童医疗中心增城院区周边市政道路工程勘察、设计合同》</w:t>
            </w:r>
          </w:p>
        </w:tc>
        <w:tc>
          <w:tcPr>
            <w:tcW w:w="1468" w:type="dxa"/>
            <w:shd w:val="clear" w:color="auto" w:fill="auto"/>
            <w:noWrap/>
            <w:vAlign w:val="center"/>
            <w:hideMark/>
          </w:tcPr>
          <w:p w14:paraId="597449A5"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3</w:t>
            </w:r>
            <w:r w:rsidRPr="00223FA3">
              <w:rPr>
                <w:rFonts w:cs="Times New Roman"/>
                <w:sz w:val="24"/>
              </w:rPr>
              <w:t>月</w:t>
            </w:r>
          </w:p>
        </w:tc>
      </w:tr>
      <w:tr w:rsidR="00A44018" w:rsidRPr="00223FA3" w14:paraId="1216A049" w14:textId="77777777" w:rsidTr="00691990">
        <w:trPr>
          <w:trHeight w:val="567"/>
          <w:jc w:val="center"/>
        </w:trPr>
        <w:tc>
          <w:tcPr>
            <w:tcW w:w="720" w:type="dxa"/>
            <w:vMerge/>
            <w:vAlign w:val="center"/>
            <w:hideMark/>
          </w:tcPr>
          <w:p w14:paraId="1C451AC2"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22203C73"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49BBD58D"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742" w:type="dxa"/>
            <w:shd w:val="clear" w:color="auto" w:fill="auto"/>
            <w:vAlign w:val="center"/>
            <w:hideMark/>
          </w:tcPr>
          <w:p w14:paraId="45FC70E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广州市第三市政工程有限公司</w:t>
            </w:r>
          </w:p>
        </w:tc>
        <w:tc>
          <w:tcPr>
            <w:tcW w:w="1984" w:type="dxa"/>
            <w:shd w:val="clear" w:color="auto" w:fill="auto"/>
            <w:vAlign w:val="center"/>
            <w:hideMark/>
          </w:tcPr>
          <w:p w14:paraId="0083BF89"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《广州市建设工程施工合同》</w:t>
            </w:r>
          </w:p>
        </w:tc>
        <w:tc>
          <w:tcPr>
            <w:tcW w:w="1468" w:type="dxa"/>
            <w:shd w:val="clear" w:color="auto" w:fill="auto"/>
            <w:noWrap/>
            <w:vAlign w:val="center"/>
            <w:hideMark/>
          </w:tcPr>
          <w:p w14:paraId="5957A30A"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8</w:t>
            </w:r>
            <w:r w:rsidRPr="00223FA3">
              <w:rPr>
                <w:rFonts w:cs="Times New Roman"/>
                <w:sz w:val="24"/>
              </w:rPr>
              <w:t>日</w:t>
            </w:r>
          </w:p>
        </w:tc>
      </w:tr>
      <w:tr w:rsidR="00A44018" w:rsidRPr="00223FA3" w14:paraId="5731BCBD" w14:textId="77777777" w:rsidTr="00691990">
        <w:trPr>
          <w:trHeight w:val="567"/>
          <w:jc w:val="center"/>
        </w:trPr>
        <w:tc>
          <w:tcPr>
            <w:tcW w:w="720" w:type="dxa"/>
            <w:vMerge/>
            <w:vAlign w:val="center"/>
            <w:hideMark/>
          </w:tcPr>
          <w:p w14:paraId="090FD3CF"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3F3D6405"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3132FA05"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742" w:type="dxa"/>
            <w:shd w:val="clear" w:color="auto" w:fill="auto"/>
            <w:vAlign w:val="center"/>
            <w:hideMark/>
          </w:tcPr>
          <w:p w14:paraId="0BAE625E"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广东财贸建设工程顾问有限公司</w:t>
            </w:r>
          </w:p>
        </w:tc>
        <w:tc>
          <w:tcPr>
            <w:tcW w:w="1984" w:type="dxa"/>
            <w:shd w:val="clear" w:color="auto" w:fill="auto"/>
            <w:vAlign w:val="center"/>
            <w:hideMark/>
          </w:tcPr>
          <w:p w14:paraId="3C006DBD"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《广州市建设工程监理合同》</w:t>
            </w:r>
          </w:p>
        </w:tc>
        <w:tc>
          <w:tcPr>
            <w:tcW w:w="1468" w:type="dxa"/>
            <w:shd w:val="clear" w:color="auto" w:fill="auto"/>
            <w:noWrap/>
            <w:vAlign w:val="center"/>
            <w:hideMark/>
          </w:tcPr>
          <w:p w14:paraId="777ED156"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11</w:t>
            </w:r>
            <w:r w:rsidRPr="00223FA3">
              <w:rPr>
                <w:rFonts w:cs="Times New Roman"/>
                <w:sz w:val="24"/>
              </w:rPr>
              <w:t>月</w:t>
            </w:r>
            <w:r w:rsidRPr="00691990">
              <w:rPr>
                <w:rFonts w:cs="Times New Roman"/>
                <w:sz w:val="24"/>
              </w:rPr>
              <w:t>28</w:t>
            </w:r>
            <w:r w:rsidRPr="00223FA3">
              <w:rPr>
                <w:rFonts w:cs="Times New Roman"/>
                <w:sz w:val="24"/>
              </w:rPr>
              <w:t>日</w:t>
            </w:r>
          </w:p>
        </w:tc>
      </w:tr>
      <w:tr w:rsidR="00A44018" w:rsidRPr="00223FA3" w14:paraId="3E3EE4FC" w14:textId="77777777" w:rsidTr="00691990">
        <w:trPr>
          <w:trHeight w:val="567"/>
          <w:jc w:val="center"/>
        </w:trPr>
        <w:tc>
          <w:tcPr>
            <w:tcW w:w="720" w:type="dxa"/>
            <w:vMerge w:val="restart"/>
            <w:shd w:val="clear" w:color="auto" w:fill="auto"/>
            <w:noWrap/>
            <w:vAlign w:val="center"/>
            <w:hideMark/>
          </w:tcPr>
          <w:p w14:paraId="2A22791A"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3</w:t>
            </w:r>
          </w:p>
        </w:tc>
        <w:tc>
          <w:tcPr>
            <w:tcW w:w="1464" w:type="dxa"/>
            <w:vMerge w:val="restart"/>
            <w:shd w:val="clear" w:color="auto" w:fill="auto"/>
            <w:vAlign w:val="center"/>
            <w:hideMark/>
          </w:tcPr>
          <w:p w14:paraId="078C972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增城广场周边</w:t>
            </w:r>
            <w:r w:rsidRPr="00691990">
              <w:rPr>
                <w:rFonts w:cs="Times New Roman"/>
                <w:sz w:val="24"/>
              </w:rPr>
              <w:t>110</w:t>
            </w:r>
            <w:r w:rsidRPr="00223FA3">
              <w:rPr>
                <w:rFonts w:cs="Times New Roman"/>
                <w:sz w:val="24"/>
              </w:rPr>
              <w:t>KV</w:t>
            </w:r>
            <w:r w:rsidRPr="00223FA3">
              <w:rPr>
                <w:rFonts w:cs="Times New Roman"/>
                <w:sz w:val="24"/>
              </w:rPr>
              <w:t>高压线下地迁改工程</w:t>
            </w:r>
          </w:p>
        </w:tc>
        <w:tc>
          <w:tcPr>
            <w:tcW w:w="1456" w:type="dxa"/>
            <w:shd w:val="clear" w:color="auto" w:fill="auto"/>
            <w:noWrap/>
            <w:vAlign w:val="center"/>
            <w:hideMark/>
          </w:tcPr>
          <w:p w14:paraId="378EF880"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6</w:t>
            </w:r>
            <w:r w:rsidRPr="00223FA3">
              <w:rPr>
                <w:rFonts w:cs="Times New Roman"/>
                <w:sz w:val="24"/>
              </w:rPr>
              <w:t>日</w:t>
            </w:r>
          </w:p>
        </w:tc>
        <w:tc>
          <w:tcPr>
            <w:tcW w:w="1742" w:type="dxa"/>
            <w:shd w:val="clear" w:color="auto" w:fill="auto"/>
            <w:vAlign w:val="center"/>
            <w:hideMark/>
          </w:tcPr>
          <w:p w14:paraId="02E017BA"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（主）广州工程总承包集团有限公司；（成）广州市公用事业规划设计院有限责任公司</w:t>
            </w:r>
          </w:p>
        </w:tc>
        <w:tc>
          <w:tcPr>
            <w:tcW w:w="1984" w:type="dxa"/>
            <w:shd w:val="clear" w:color="auto" w:fill="auto"/>
            <w:vAlign w:val="center"/>
            <w:hideMark/>
          </w:tcPr>
          <w:p w14:paraId="69FAEA26"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《增城广场周边</w:t>
            </w:r>
            <w:r w:rsidRPr="00691990">
              <w:rPr>
                <w:rFonts w:cs="Times New Roman"/>
                <w:sz w:val="24"/>
              </w:rPr>
              <w:t>110</w:t>
            </w:r>
            <w:r w:rsidRPr="00223FA3">
              <w:rPr>
                <w:rFonts w:cs="Times New Roman"/>
                <w:sz w:val="24"/>
              </w:rPr>
              <w:t>KV</w:t>
            </w:r>
            <w:r w:rsidRPr="00223FA3">
              <w:rPr>
                <w:rFonts w:cs="Times New Roman"/>
                <w:sz w:val="24"/>
              </w:rPr>
              <w:t>高压线下地迁改工程设计施工总承包合同》</w:t>
            </w:r>
          </w:p>
        </w:tc>
        <w:tc>
          <w:tcPr>
            <w:tcW w:w="1468" w:type="dxa"/>
            <w:shd w:val="clear" w:color="auto" w:fill="auto"/>
            <w:noWrap/>
            <w:vAlign w:val="center"/>
            <w:hideMark/>
          </w:tcPr>
          <w:p w14:paraId="59F59AC2"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17</w:t>
            </w:r>
            <w:r w:rsidRPr="00223FA3">
              <w:rPr>
                <w:rFonts w:cs="Times New Roman"/>
                <w:sz w:val="24"/>
              </w:rPr>
              <w:t>日</w:t>
            </w:r>
          </w:p>
        </w:tc>
      </w:tr>
      <w:tr w:rsidR="00A44018" w:rsidRPr="00223FA3" w14:paraId="15A68736" w14:textId="77777777" w:rsidTr="00691990">
        <w:trPr>
          <w:trHeight w:val="567"/>
          <w:jc w:val="center"/>
        </w:trPr>
        <w:tc>
          <w:tcPr>
            <w:tcW w:w="720" w:type="dxa"/>
            <w:vMerge/>
            <w:vAlign w:val="center"/>
            <w:hideMark/>
          </w:tcPr>
          <w:p w14:paraId="0DE36F97"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693CB7BD"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5961BD3A"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7</w:t>
            </w:r>
            <w:r w:rsidRPr="00223FA3">
              <w:rPr>
                <w:rFonts w:cs="Times New Roman"/>
                <w:sz w:val="24"/>
              </w:rPr>
              <w:t>日</w:t>
            </w:r>
          </w:p>
        </w:tc>
        <w:tc>
          <w:tcPr>
            <w:tcW w:w="1742" w:type="dxa"/>
            <w:shd w:val="clear" w:color="auto" w:fill="auto"/>
            <w:vAlign w:val="center"/>
            <w:hideMark/>
          </w:tcPr>
          <w:p w14:paraId="15A545A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广东海外建设咨询有限公司</w:t>
            </w:r>
          </w:p>
        </w:tc>
        <w:tc>
          <w:tcPr>
            <w:tcW w:w="1984" w:type="dxa"/>
            <w:shd w:val="clear" w:color="auto" w:fill="auto"/>
            <w:vAlign w:val="center"/>
            <w:hideMark/>
          </w:tcPr>
          <w:p w14:paraId="006E84A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《广州市建设工程监理及设计施工过程造价控制服务合同》</w:t>
            </w:r>
          </w:p>
        </w:tc>
        <w:tc>
          <w:tcPr>
            <w:tcW w:w="1468" w:type="dxa"/>
            <w:shd w:val="clear" w:color="auto" w:fill="auto"/>
            <w:noWrap/>
            <w:vAlign w:val="center"/>
            <w:hideMark/>
          </w:tcPr>
          <w:p w14:paraId="2AE45BE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19</w:t>
            </w:r>
            <w:r w:rsidRPr="00223FA3">
              <w:rPr>
                <w:rFonts w:cs="Times New Roman"/>
                <w:sz w:val="24"/>
              </w:rPr>
              <w:t>日</w:t>
            </w:r>
          </w:p>
        </w:tc>
      </w:tr>
      <w:tr w:rsidR="00A44018" w:rsidRPr="00223FA3" w14:paraId="3DA19383" w14:textId="77777777" w:rsidTr="00691990">
        <w:trPr>
          <w:trHeight w:val="567"/>
          <w:jc w:val="center"/>
        </w:trPr>
        <w:tc>
          <w:tcPr>
            <w:tcW w:w="720" w:type="dxa"/>
            <w:vMerge w:val="restart"/>
            <w:shd w:val="clear" w:color="auto" w:fill="auto"/>
            <w:noWrap/>
            <w:vAlign w:val="center"/>
            <w:hideMark/>
          </w:tcPr>
          <w:p w14:paraId="309DDCE0"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4</w:t>
            </w:r>
          </w:p>
        </w:tc>
        <w:tc>
          <w:tcPr>
            <w:tcW w:w="1464" w:type="dxa"/>
            <w:vMerge w:val="restart"/>
            <w:shd w:val="clear" w:color="auto" w:fill="auto"/>
            <w:vAlign w:val="center"/>
            <w:hideMark/>
          </w:tcPr>
          <w:p w14:paraId="332F4CB0"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增城区荔乡南路及金竹西路建设工程</w:t>
            </w:r>
          </w:p>
        </w:tc>
        <w:tc>
          <w:tcPr>
            <w:tcW w:w="1456" w:type="dxa"/>
            <w:shd w:val="clear" w:color="auto" w:fill="auto"/>
            <w:noWrap/>
            <w:vAlign w:val="center"/>
            <w:hideMark/>
          </w:tcPr>
          <w:p w14:paraId="389DCCD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9</w:t>
            </w:r>
            <w:r w:rsidRPr="00223FA3">
              <w:rPr>
                <w:rFonts w:cs="Times New Roman"/>
                <w:sz w:val="24"/>
              </w:rPr>
              <w:t>月</w:t>
            </w:r>
            <w:r w:rsidRPr="00691990">
              <w:rPr>
                <w:rFonts w:cs="Times New Roman"/>
                <w:sz w:val="24"/>
              </w:rPr>
              <w:t>6</w:t>
            </w:r>
            <w:r w:rsidRPr="00223FA3">
              <w:rPr>
                <w:rFonts w:cs="Times New Roman"/>
                <w:sz w:val="24"/>
              </w:rPr>
              <w:t>日</w:t>
            </w:r>
          </w:p>
        </w:tc>
        <w:tc>
          <w:tcPr>
            <w:tcW w:w="1742" w:type="dxa"/>
            <w:shd w:val="clear" w:color="auto" w:fill="auto"/>
            <w:vAlign w:val="center"/>
            <w:hideMark/>
          </w:tcPr>
          <w:p w14:paraId="18C7846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（主）广州协安建设工程有限公司；（成）中都工程设计有限公司</w:t>
            </w:r>
          </w:p>
        </w:tc>
        <w:tc>
          <w:tcPr>
            <w:tcW w:w="1984" w:type="dxa"/>
            <w:shd w:val="clear" w:color="auto" w:fill="auto"/>
            <w:vAlign w:val="center"/>
            <w:hideMark/>
          </w:tcPr>
          <w:p w14:paraId="392FE339"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《增城区荔乡南路及金竹西路建设工程设计施工总承包合同》</w:t>
            </w:r>
          </w:p>
        </w:tc>
        <w:tc>
          <w:tcPr>
            <w:tcW w:w="1468" w:type="dxa"/>
            <w:shd w:val="clear" w:color="auto" w:fill="auto"/>
            <w:noWrap/>
            <w:vAlign w:val="center"/>
            <w:hideMark/>
          </w:tcPr>
          <w:p w14:paraId="7D2CE030"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9</w:t>
            </w:r>
            <w:r w:rsidRPr="00223FA3">
              <w:rPr>
                <w:rFonts w:cs="Times New Roman"/>
                <w:sz w:val="24"/>
              </w:rPr>
              <w:t>月</w:t>
            </w:r>
            <w:r w:rsidRPr="00691990">
              <w:rPr>
                <w:rFonts w:cs="Times New Roman"/>
                <w:sz w:val="24"/>
              </w:rPr>
              <w:t>20</w:t>
            </w:r>
            <w:r w:rsidRPr="00223FA3">
              <w:rPr>
                <w:rFonts w:cs="Times New Roman"/>
                <w:sz w:val="24"/>
              </w:rPr>
              <w:t>日</w:t>
            </w:r>
          </w:p>
        </w:tc>
      </w:tr>
      <w:tr w:rsidR="00A44018" w:rsidRPr="00223FA3" w14:paraId="3BEF2D8C" w14:textId="77777777" w:rsidTr="00691990">
        <w:trPr>
          <w:trHeight w:val="567"/>
          <w:jc w:val="center"/>
        </w:trPr>
        <w:tc>
          <w:tcPr>
            <w:tcW w:w="720" w:type="dxa"/>
            <w:vMerge/>
            <w:vAlign w:val="center"/>
            <w:hideMark/>
          </w:tcPr>
          <w:p w14:paraId="7AA4EF03"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247251E8"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50BD0906"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9</w:t>
            </w:r>
            <w:r w:rsidRPr="00223FA3">
              <w:rPr>
                <w:rFonts w:cs="Times New Roman"/>
                <w:sz w:val="24"/>
              </w:rPr>
              <w:t>月</w:t>
            </w:r>
            <w:r w:rsidRPr="00691990">
              <w:rPr>
                <w:rFonts w:cs="Times New Roman"/>
                <w:sz w:val="24"/>
              </w:rPr>
              <w:t>11</w:t>
            </w:r>
            <w:r w:rsidRPr="00223FA3">
              <w:rPr>
                <w:rFonts w:cs="Times New Roman"/>
                <w:sz w:val="24"/>
              </w:rPr>
              <w:t>日</w:t>
            </w:r>
          </w:p>
        </w:tc>
        <w:tc>
          <w:tcPr>
            <w:tcW w:w="1742" w:type="dxa"/>
            <w:shd w:val="clear" w:color="auto" w:fill="auto"/>
            <w:vAlign w:val="center"/>
            <w:hideMark/>
          </w:tcPr>
          <w:p w14:paraId="7F0FF98D"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（主）公诚管理咨询有限公司；（成）广州穗科建设管理有限公司</w:t>
            </w:r>
          </w:p>
        </w:tc>
        <w:tc>
          <w:tcPr>
            <w:tcW w:w="1984" w:type="dxa"/>
            <w:shd w:val="clear" w:color="auto" w:fill="auto"/>
            <w:vAlign w:val="center"/>
            <w:hideMark/>
          </w:tcPr>
          <w:p w14:paraId="22E5964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《建设工程委托监理合同（增城区荔乡南路及金竹西路建设工程施工监理及设计</w:t>
            </w:r>
            <w:r w:rsidRPr="00223FA3">
              <w:rPr>
                <w:rFonts w:cs="Times New Roman"/>
                <w:sz w:val="24"/>
              </w:rPr>
              <w:lastRenderedPageBreak/>
              <w:t>施工过程造价控制服务）》</w:t>
            </w:r>
          </w:p>
        </w:tc>
        <w:tc>
          <w:tcPr>
            <w:tcW w:w="1468" w:type="dxa"/>
            <w:shd w:val="clear" w:color="auto" w:fill="auto"/>
            <w:noWrap/>
            <w:vAlign w:val="center"/>
            <w:hideMark/>
          </w:tcPr>
          <w:p w14:paraId="5CC2E59A"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2019</w:t>
            </w:r>
            <w:r w:rsidRPr="00223FA3">
              <w:rPr>
                <w:rFonts w:cs="Times New Roman"/>
                <w:sz w:val="24"/>
              </w:rPr>
              <w:t>年</w:t>
            </w:r>
            <w:r w:rsidRPr="00691990">
              <w:rPr>
                <w:rFonts w:cs="Times New Roman"/>
                <w:sz w:val="24"/>
              </w:rPr>
              <w:t>9</w:t>
            </w:r>
            <w:r w:rsidRPr="00223FA3">
              <w:rPr>
                <w:rFonts w:cs="Times New Roman"/>
                <w:sz w:val="24"/>
              </w:rPr>
              <w:t>月</w:t>
            </w:r>
            <w:r w:rsidRPr="00691990">
              <w:rPr>
                <w:rFonts w:cs="Times New Roman"/>
                <w:sz w:val="24"/>
              </w:rPr>
              <w:t>20</w:t>
            </w:r>
            <w:r w:rsidRPr="00223FA3">
              <w:rPr>
                <w:rFonts w:cs="Times New Roman"/>
                <w:sz w:val="24"/>
              </w:rPr>
              <w:t>日</w:t>
            </w:r>
          </w:p>
        </w:tc>
      </w:tr>
      <w:tr w:rsidR="00A44018" w:rsidRPr="00223FA3" w14:paraId="67A0AC9D" w14:textId="77777777" w:rsidTr="00691990">
        <w:trPr>
          <w:trHeight w:val="567"/>
          <w:jc w:val="center"/>
        </w:trPr>
        <w:tc>
          <w:tcPr>
            <w:tcW w:w="720" w:type="dxa"/>
            <w:vMerge w:val="restart"/>
            <w:shd w:val="clear" w:color="auto" w:fill="auto"/>
            <w:noWrap/>
            <w:vAlign w:val="center"/>
            <w:hideMark/>
          </w:tcPr>
          <w:p w14:paraId="61B31D36"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5</w:t>
            </w:r>
          </w:p>
        </w:tc>
        <w:tc>
          <w:tcPr>
            <w:tcW w:w="1464" w:type="dxa"/>
            <w:vMerge w:val="restart"/>
            <w:shd w:val="clear" w:color="auto" w:fill="auto"/>
            <w:vAlign w:val="center"/>
            <w:hideMark/>
          </w:tcPr>
          <w:p w14:paraId="2F749A2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增城区金竹大道改建工程</w:t>
            </w:r>
          </w:p>
        </w:tc>
        <w:tc>
          <w:tcPr>
            <w:tcW w:w="1456" w:type="dxa"/>
            <w:shd w:val="clear" w:color="auto" w:fill="auto"/>
            <w:noWrap/>
            <w:vAlign w:val="center"/>
            <w:hideMark/>
          </w:tcPr>
          <w:p w14:paraId="274A9579"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7</w:t>
            </w:r>
            <w:r w:rsidRPr="00223FA3">
              <w:rPr>
                <w:rFonts w:cs="Times New Roman"/>
                <w:sz w:val="24"/>
              </w:rPr>
              <w:t>月</w:t>
            </w:r>
            <w:r w:rsidRPr="00691990">
              <w:rPr>
                <w:rFonts w:cs="Times New Roman"/>
                <w:sz w:val="24"/>
              </w:rPr>
              <w:t>27</w:t>
            </w:r>
            <w:r w:rsidRPr="00223FA3">
              <w:rPr>
                <w:rFonts w:cs="Times New Roman"/>
                <w:sz w:val="24"/>
              </w:rPr>
              <w:t>日</w:t>
            </w:r>
          </w:p>
        </w:tc>
        <w:tc>
          <w:tcPr>
            <w:tcW w:w="1742" w:type="dxa"/>
            <w:shd w:val="clear" w:color="auto" w:fill="auto"/>
            <w:vAlign w:val="center"/>
            <w:hideMark/>
          </w:tcPr>
          <w:p w14:paraId="73550B7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（主）广州市第二市政工程有限公司；（成）中铁上海设计院集团有限公司，深圳市工勘岩土集团有限公司</w:t>
            </w:r>
          </w:p>
        </w:tc>
        <w:tc>
          <w:tcPr>
            <w:tcW w:w="1984" w:type="dxa"/>
            <w:shd w:val="clear" w:color="auto" w:fill="auto"/>
            <w:vAlign w:val="center"/>
            <w:hideMark/>
          </w:tcPr>
          <w:p w14:paraId="20A68DA8"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《增城区金竹大道改建工程设计施工总承包合同》</w:t>
            </w:r>
          </w:p>
        </w:tc>
        <w:tc>
          <w:tcPr>
            <w:tcW w:w="1468" w:type="dxa"/>
            <w:shd w:val="clear" w:color="auto" w:fill="auto"/>
            <w:noWrap/>
            <w:vAlign w:val="center"/>
            <w:hideMark/>
          </w:tcPr>
          <w:p w14:paraId="30953861"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23</w:t>
            </w:r>
            <w:r w:rsidRPr="00223FA3">
              <w:rPr>
                <w:rFonts w:cs="Times New Roman"/>
                <w:sz w:val="24"/>
              </w:rPr>
              <w:t>日</w:t>
            </w:r>
          </w:p>
        </w:tc>
      </w:tr>
      <w:tr w:rsidR="00A44018" w:rsidRPr="00223FA3" w14:paraId="1B0953E4" w14:textId="77777777" w:rsidTr="00691990">
        <w:trPr>
          <w:trHeight w:val="567"/>
          <w:jc w:val="center"/>
        </w:trPr>
        <w:tc>
          <w:tcPr>
            <w:tcW w:w="720" w:type="dxa"/>
            <w:vMerge/>
            <w:vAlign w:val="center"/>
            <w:hideMark/>
          </w:tcPr>
          <w:p w14:paraId="1A0AF8E6"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31FB5EAE"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136C0BD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7</w:t>
            </w:r>
            <w:r w:rsidRPr="00223FA3">
              <w:rPr>
                <w:rFonts w:cs="Times New Roman"/>
                <w:sz w:val="24"/>
              </w:rPr>
              <w:t>月</w:t>
            </w:r>
            <w:r w:rsidRPr="00691990">
              <w:rPr>
                <w:rFonts w:cs="Times New Roman"/>
                <w:sz w:val="24"/>
              </w:rPr>
              <w:t>31</w:t>
            </w:r>
            <w:r w:rsidRPr="00223FA3">
              <w:rPr>
                <w:rFonts w:cs="Times New Roman"/>
                <w:sz w:val="24"/>
              </w:rPr>
              <w:t>日</w:t>
            </w:r>
          </w:p>
        </w:tc>
        <w:tc>
          <w:tcPr>
            <w:tcW w:w="1742" w:type="dxa"/>
            <w:shd w:val="clear" w:color="auto" w:fill="auto"/>
            <w:vAlign w:val="center"/>
            <w:hideMark/>
          </w:tcPr>
          <w:p w14:paraId="330FB7D0"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广东海外建设咨询有限公司</w:t>
            </w:r>
          </w:p>
        </w:tc>
        <w:tc>
          <w:tcPr>
            <w:tcW w:w="1984" w:type="dxa"/>
            <w:shd w:val="clear" w:color="auto" w:fill="auto"/>
            <w:vAlign w:val="center"/>
            <w:hideMark/>
          </w:tcPr>
          <w:p w14:paraId="7D0B659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《广州市建设工程监理合同》</w:t>
            </w:r>
          </w:p>
        </w:tc>
        <w:tc>
          <w:tcPr>
            <w:tcW w:w="1468" w:type="dxa"/>
            <w:shd w:val="clear" w:color="auto" w:fill="auto"/>
            <w:noWrap/>
            <w:vAlign w:val="center"/>
            <w:hideMark/>
          </w:tcPr>
          <w:p w14:paraId="3944AF6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19</w:t>
            </w:r>
            <w:r w:rsidRPr="00223FA3">
              <w:rPr>
                <w:rFonts w:cs="Times New Roman"/>
                <w:sz w:val="24"/>
              </w:rPr>
              <w:t>日</w:t>
            </w:r>
          </w:p>
        </w:tc>
      </w:tr>
      <w:tr w:rsidR="00A44018" w:rsidRPr="00223FA3" w14:paraId="2C463CC6" w14:textId="77777777" w:rsidTr="00691990">
        <w:trPr>
          <w:trHeight w:val="567"/>
          <w:jc w:val="center"/>
        </w:trPr>
        <w:tc>
          <w:tcPr>
            <w:tcW w:w="720" w:type="dxa"/>
            <w:vMerge w:val="restart"/>
            <w:shd w:val="clear" w:color="auto" w:fill="auto"/>
            <w:noWrap/>
            <w:vAlign w:val="center"/>
            <w:hideMark/>
          </w:tcPr>
          <w:p w14:paraId="4FE40D05"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6</w:t>
            </w:r>
          </w:p>
        </w:tc>
        <w:tc>
          <w:tcPr>
            <w:tcW w:w="1464" w:type="dxa"/>
            <w:vMerge w:val="restart"/>
            <w:shd w:val="clear" w:color="auto" w:fill="auto"/>
            <w:vAlign w:val="center"/>
            <w:hideMark/>
          </w:tcPr>
          <w:p w14:paraId="7AD465A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增城区广汕南路（规划纵二路</w:t>
            </w:r>
            <w:r w:rsidRPr="00223FA3">
              <w:rPr>
                <w:rFonts w:cs="Times New Roman"/>
                <w:sz w:val="24"/>
              </w:rPr>
              <w:t>-</w:t>
            </w:r>
            <w:r w:rsidRPr="00223FA3">
              <w:rPr>
                <w:rFonts w:cs="Times New Roman"/>
                <w:sz w:val="24"/>
              </w:rPr>
              <w:t>福宁大道）建设工程</w:t>
            </w:r>
          </w:p>
        </w:tc>
        <w:tc>
          <w:tcPr>
            <w:tcW w:w="1456" w:type="dxa"/>
            <w:shd w:val="clear" w:color="auto" w:fill="auto"/>
            <w:noWrap/>
            <w:vAlign w:val="center"/>
            <w:hideMark/>
          </w:tcPr>
          <w:p w14:paraId="414DE7DB"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5</w:t>
            </w:r>
            <w:r w:rsidRPr="00223FA3">
              <w:rPr>
                <w:rFonts w:cs="Times New Roman"/>
                <w:sz w:val="24"/>
              </w:rPr>
              <w:t>月</w:t>
            </w:r>
            <w:r w:rsidRPr="00691990">
              <w:rPr>
                <w:rFonts w:cs="Times New Roman"/>
                <w:sz w:val="24"/>
              </w:rPr>
              <w:t>28</w:t>
            </w:r>
            <w:r w:rsidRPr="00223FA3">
              <w:rPr>
                <w:rFonts w:cs="Times New Roman"/>
                <w:sz w:val="24"/>
              </w:rPr>
              <w:t>日</w:t>
            </w:r>
          </w:p>
        </w:tc>
        <w:tc>
          <w:tcPr>
            <w:tcW w:w="1742" w:type="dxa"/>
            <w:shd w:val="clear" w:color="auto" w:fill="auto"/>
            <w:vAlign w:val="center"/>
            <w:hideMark/>
          </w:tcPr>
          <w:p w14:paraId="64C48B02"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中恩工程技术有限公司</w:t>
            </w:r>
          </w:p>
        </w:tc>
        <w:tc>
          <w:tcPr>
            <w:tcW w:w="1984" w:type="dxa"/>
            <w:shd w:val="clear" w:color="auto" w:fill="auto"/>
            <w:vAlign w:val="center"/>
            <w:hideMark/>
          </w:tcPr>
          <w:p w14:paraId="6315AC62"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《增城区广汕南路（规划纵二路</w:t>
            </w:r>
            <w:r w:rsidRPr="00223FA3">
              <w:rPr>
                <w:rFonts w:cs="Times New Roman"/>
                <w:sz w:val="24"/>
              </w:rPr>
              <w:t>-</w:t>
            </w:r>
            <w:r w:rsidRPr="00223FA3">
              <w:rPr>
                <w:rFonts w:cs="Times New Roman"/>
                <w:sz w:val="24"/>
              </w:rPr>
              <w:t>福宁大道）建设工程勘察、设计合同》</w:t>
            </w:r>
          </w:p>
        </w:tc>
        <w:tc>
          <w:tcPr>
            <w:tcW w:w="1468" w:type="dxa"/>
            <w:shd w:val="clear" w:color="auto" w:fill="auto"/>
            <w:noWrap/>
            <w:vAlign w:val="center"/>
            <w:hideMark/>
          </w:tcPr>
          <w:p w14:paraId="5183119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6</w:t>
            </w:r>
            <w:r w:rsidRPr="00223FA3">
              <w:rPr>
                <w:rFonts w:cs="Times New Roman"/>
                <w:sz w:val="24"/>
              </w:rPr>
              <w:t>月</w:t>
            </w:r>
          </w:p>
        </w:tc>
      </w:tr>
      <w:tr w:rsidR="00A44018" w:rsidRPr="00223FA3" w14:paraId="3C1AF3BD" w14:textId="77777777" w:rsidTr="00691990">
        <w:trPr>
          <w:trHeight w:val="567"/>
          <w:jc w:val="center"/>
        </w:trPr>
        <w:tc>
          <w:tcPr>
            <w:tcW w:w="720" w:type="dxa"/>
            <w:vMerge/>
            <w:vAlign w:val="center"/>
            <w:hideMark/>
          </w:tcPr>
          <w:p w14:paraId="1D9641E3"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286A5FA8"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13E480BB"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742" w:type="dxa"/>
            <w:shd w:val="clear" w:color="auto" w:fill="auto"/>
            <w:vAlign w:val="center"/>
            <w:hideMark/>
          </w:tcPr>
          <w:p w14:paraId="402B5176"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广州市市政工程机械施工有限公司</w:t>
            </w:r>
          </w:p>
        </w:tc>
        <w:tc>
          <w:tcPr>
            <w:tcW w:w="1984" w:type="dxa"/>
            <w:shd w:val="clear" w:color="auto" w:fill="auto"/>
            <w:vAlign w:val="center"/>
            <w:hideMark/>
          </w:tcPr>
          <w:p w14:paraId="58E0F94D"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《广州市建设工程施工合同》</w:t>
            </w:r>
          </w:p>
        </w:tc>
        <w:tc>
          <w:tcPr>
            <w:tcW w:w="1468" w:type="dxa"/>
            <w:shd w:val="clear" w:color="auto" w:fill="auto"/>
            <w:noWrap/>
            <w:vAlign w:val="center"/>
            <w:hideMark/>
          </w:tcPr>
          <w:p w14:paraId="49C8EC38"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3</w:t>
            </w:r>
            <w:r w:rsidRPr="00223FA3">
              <w:rPr>
                <w:rFonts w:cs="Times New Roman"/>
                <w:sz w:val="24"/>
              </w:rPr>
              <w:t>月</w:t>
            </w:r>
            <w:r w:rsidRPr="00691990">
              <w:rPr>
                <w:rFonts w:cs="Times New Roman"/>
                <w:sz w:val="24"/>
              </w:rPr>
              <w:t>28</w:t>
            </w:r>
            <w:r w:rsidRPr="00223FA3">
              <w:rPr>
                <w:rFonts w:cs="Times New Roman"/>
                <w:sz w:val="24"/>
              </w:rPr>
              <w:t>日</w:t>
            </w:r>
          </w:p>
        </w:tc>
      </w:tr>
      <w:tr w:rsidR="00A44018" w:rsidRPr="00223FA3" w14:paraId="0C844473" w14:textId="77777777" w:rsidTr="00691990">
        <w:trPr>
          <w:trHeight w:val="567"/>
          <w:jc w:val="center"/>
        </w:trPr>
        <w:tc>
          <w:tcPr>
            <w:tcW w:w="720" w:type="dxa"/>
            <w:vMerge/>
            <w:vAlign w:val="center"/>
            <w:hideMark/>
          </w:tcPr>
          <w:p w14:paraId="710579DE"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7A211C2D"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6342E52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742" w:type="dxa"/>
            <w:shd w:val="clear" w:color="auto" w:fill="auto"/>
            <w:vAlign w:val="center"/>
            <w:hideMark/>
          </w:tcPr>
          <w:p w14:paraId="185DFE49"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广州建筑工程监理有限公司</w:t>
            </w:r>
          </w:p>
        </w:tc>
        <w:tc>
          <w:tcPr>
            <w:tcW w:w="1984" w:type="dxa"/>
            <w:shd w:val="clear" w:color="auto" w:fill="auto"/>
            <w:vAlign w:val="center"/>
            <w:hideMark/>
          </w:tcPr>
          <w:p w14:paraId="68F0E652"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《广州市建设工程监理合同》</w:t>
            </w:r>
          </w:p>
        </w:tc>
        <w:tc>
          <w:tcPr>
            <w:tcW w:w="1468" w:type="dxa"/>
            <w:shd w:val="clear" w:color="auto" w:fill="auto"/>
            <w:noWrap/>
            <w:vAlign w:val="center"/>
            <w:hideMark/>
          </w:tcPr>
          <w:p w14:paraId="7CC0D3A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4</w:t>
            </w:r>
            <w:r w:rsidRPr="00223FA3">
              <w:rPr>
                <w:rFonts w:cs="Times New Roman"/>
                <w:sz w:val="24"/>
              </w:rPr>
              <w:t>月</w:t>
            </w:r>
            <w:r w:rsidRPr="00691990">
              <w:rPr>
                <w:rFonts w:cs="Times New Roman"/>
                <w:sz w:val="24"/>
              </w:rPr>
              <w:t>8</w:t>
            </w:r>
            <w:r w:rsidRPr="00223FA3">
              <w:rPr>
                <w:rFonts w:cs="Times New Roman"/>
                <w:sz w:val="24"/>
              </w:rPr>
              <w:t>日</w:t>
            </w:r>
          </w:p>
        </w:tc>
      </w:tr>
      <w:tr w:rsidR="00A44018" w:rsidRPr="00223FA3" w14:paraId="6DD2DAE4" w14:textId="77777777" w:rsidTr="00691990">
        <w:trPr>
          <w:trHeight w:val="567"/>
          <w:jc w:val="center"/>
        </w:trPr>
        <w:tc>
          <w:tcPr>
            <w:tcW w:w="720" w:type="dxa"/>
            <w:vMerge w:val="restart"/>
            <w:shd w:val="clear" w:color="auto" w:fill="auto"/>
            <w:noWrap/>
            <w:vAlign w:val="center"/>
            <w:hideMark/>
          </w:tcPr>
          <w:p w14:paraId="4942ABA5"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7</w:t>
            </w:r>
          </w:p>
        </w:tc>
        <w:tc>
          <w:tcPr>
            <w:tcW w:w="1464" w:type="dxa"/>
            <w:vMerge w:val="restart"/>
            <w:shd w:val="clear" w:color="auto" w:fill="auto"/>
            <w:vAlign w:val="center"/>
            <w:hideMark/>
          </w:tcPr>
          <w:p w14:paraId="1DBFB7CE"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增城区中新产业园规划横一路（规划纵二路</w:t>
            </w:r>
            <w:r w:rsidRPr="00223FA3">
              <w:rPr>
                <w:rFonts w:cs="Times New Roman"/>
                <w:sz w:val="24"/>
              </w:rPr>
              <w:t>-</w:t>
            </w:r>
            <w:r w:rsidRPr="00223FA3">
              <w:rPr>
                <w:rFonts w:cs="Times New Roman"/>
                <w:sz w:val="24"/>
              </w:rPr>
              <w:t>福宁大道）建设工程</w:t>
            </w:r>
          </w:p>
        </w:tc>
        <w:tc>
          <w:tcPr>
            <w:tcW w:w="1456" w:type="dxa"/>
            <w:shd w:val="clear" w:color="auto" w:fill="auto"/>
            <w:noWrap/>
            <w:vAlign w:val="center"/>
            <w:hideMark/>
          </w:tcPr>
          <w:p w14:paraId="5EFB0BA9"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5</w:t>
            </w:r>
            <w:r w:rsidRPr="00223FA3">
              <w:rPr>
                <w:rFonts w:cs="Times New Roman"/>
                <w:sz w:val="24"/>
              </w:rPr>
              <w:t>月</w:t>
            </w:r>
            <w:r w:rsidRPr="00691990">
              <w:rPr>
                <w:rFonts w:cs="Times New Roman"/>
                <w:sz w:val="24"/>
              </w:rPr>
              <w:t>31</w:t>
            </w:r>
            <w:r w:rsidRPr="00223FA3">
              <w:rPr>
                <w:rFonts w:cs="Times New Roman"/>
                <w:sz w:val="24"/>
              </w:rPr>
              <w:t>日</w:t>
            </w:r>
          </w:p>
        </w:tc>
        <w:tc>
          <w:tcPr>
            <w:tcW w:w="1742" w:type="dxa"/>
            <w:shd w:val="clear" w:color="auto" w:fill="auto"/>
            <w:vAlign w:val="center"/>
            <w:hideMark/>
          </w:tcPr>
          <w:p w14:paraId="5FFB4A9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中恩工程技术有限公司</w:t>
            </w:r>
          </w:p>
        </w:tc>
        <w:tc>
          <w:tcPr>
            <w:tcW w:w="1984" w:type="dxa"/>
            <w:shd w:val="clear" w:color="auto" w:fill="auto"/>
            <w:vAlign w:val="center"/>
            <w:hideMark/>
          </w:tcPr>
          <w:p w14:paraId="4668F71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《增城区中新产业园规划横一路（规划纵二路</w:t>
            </w:r>
            <w:r w:rsidRPr="00223FA3">
              <w:rPr>
                <w:rFonts w:cs="Times New Roman"/>
                <w:sz w:val="24"/>
              </w:rPr>
              <w:t>-</w:t>
            </w:r>
            <w:r w:rsidRPr="00223FA3">
              <w:rPr>
                <w:rFonts w:cs="Times New Roman"/>
                <w:sz w:val="24"/>
              </w:rPr>
              <w:t>福宁大道）建设工程勘察、设计合同》</w:t>
            </w:r>
          </w:p>
        </w:tc>
        <w:tc>
          <w:tcPr>
            <w:tcW w:w="1468" w:type="dxa"/>
            <w:shd w:val="clear" w:color="auto" w:fill="auto"/>
            <w:noWrap/>
            <w:vAlign w:val="center"/>
            <w:hideMark/>
          </w:tcPr>
          <w:p w14:paraId="43DC19B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6</w:t>
            </w:r>
            <w:r w:rsidRPr="00223FA3">
              <w:rPr>
                <w:rFonts w:cs="Times New Roman"/>
                <w:sz w:val="24"/>
              </w:rPr>
              <w:t>月</w:t>
            </w:r>
          </w:p>
        </w:tc>
      </w:tr>
      <w:tr w:rsidR="00A44018" w:rsidRPr="00223FA3" w14:paraId="518132EF" w14:textId="77777777" w:rsidTr="00691990">
        <w:trPr>
          <w:trHeight w:val="567"/>
          <w:jc w:val="center"/>
        </w:trPr>
        <w:tc>
          <w:tcPr>
            <w:tcW w:w="720" w:type="dxa"/>
            <w:vMerge/>
            <w:vAlign w:val="center"/>
            <w:hideMark/>
          </w:tcPr>
          <w:p w14:paraId="4D244820"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03EFD1AA"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224B18AA"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3</w:t>
            </w:r>
            <w:r w:rsidRPr="00223FA3">
              <w:rPr>
                <w:rFonts w:cs="Times New Roman"/>
                <w:sz w:val="24"/>
              </w:rPr>
              <w:t>月</w:t>
            </w:r>
            <w:r w:rsidRPr="00691990">
              <w:rPr>
                <w:rFonts w:cs="Times New Roman"/>
                <w:sz w:val="24"/>
              </w:rPr>
              <w:t>28</w:t>
            </w:r>
            <w:r w:rsidRPr="00223FA3">
              <w:rPr>
                <w:rFonts w:cs="Times New Roman"/>
                <w:sz w:val="24"/>
              </w:rPr>
              <w:t>日</w:t>
            </w:r>
          </w:p>
        </w:tc>
        <w:tc>
          <w:tcPr>
            <w:tcW w:w="1742" w:type="dxa"/>
            <w:shd w:val="clear" w:color="auto" w:fill="auto"/>
            <w:vAlign w:val="center"/>
            <w:hideMark/>
          </w:tcPr>
          <w:p w14:paraId="35FDE42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广州机施建设集团有限公司</w:t>
            </w:r>
          </w:p>
        </w:tc>
        <w:tc>
          <w:tcPr>
            <w:tcW w:w="1984" w:type="dxa"/>
            <w:shd w:val="clear" w:color="auto" w:fill="auto"/>
            <w:vAlign w:val="center"/>
            <w:hideMark/>
          </w:tcPr>
          <w:p w14:paraId="6827C24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《广州市建设工程施工合同》</w:t>
            </w:r>
          </w:p>
        </w:tc>
        <w:tc>
          <w:tcPr>
            <w:tcW w:w="1468" w:type="dxa"/>
            <w:shd w:val="clear" w:color="auto" w:fill="auto"/>
            <w:noWrap/>
            <w:vAlign w:val="center"/>
            <w:hideMark/>
          </w:tcPr>
          <w:p w14:paraId="58550A8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3</w:t>
            </w:r>
            <w:r w:rsidRPr="00223FA3">
              <w:rPr>
                <w:rFonts w:cs="Times New Roman"/>
                <w:sz w:val="24"/>
              </w:rPr>
              <w:t>月</w:t>
            </w:r>
            <w:r w:rsidRPr="00691990">
              <w:rPr>
                <w:rFonts w:cs="Times New Roman"/>
                <w:sz w:val="24"/>
              </w:rPr>
              <w:t>28</w:t>
            </w:r>
            <w:r w:rsidRPr="00223FA3">
              <w:rPr>
                <w:rFonts w:cs="Times New Roman"/>
                <w:sz w:val="24"/>
              </w:rPr>
              <w:t>日</w:t>
            </w:r>
          </w:p>
        </w:tc>
      </w:tr>
      <w:tr w:rsidR="00A44018" w:rsidRPr="00223FA3" w14:paraId="5D2F665C" w14:textId="77777777" w:rsidTr="00691990">
        <w:trPr>
          <w:trHeight w:val="567"/>
          <w:jc w:val="center"/>
        </w:trPr>
        <w:tc>
          <w:tcPr>
            <w:tcW w:w="720" w:type="dxa"/>
            <w:vMerge/>
            <w:vAlign w:val="center"/>
            <w:hideMark/>
          </w:tcPr>
          <w:p w14:paraId="648BD184"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62F194DC"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68E8A8F1"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4</w:t>
            </w:r>
            <w:r w:rsidRPr="00223FA3">
              <w:rPr>
                <w:rFonts w:cs="Times New Roman"/>
                <w:sz w:val="24"/>
              </w:rPr>
              <w:t>月</w:t>
            </w:r>
            <w:r w:rsidRPr="00691990">
              <w:rPr>
                <w:rFonts w:cs="Times New Roman"/>
                <w:sz w:val="24"/>
              </w:rPr>
              <w:t>2</w:t>
            </w:r>
            <w:r w:rsidRPr="00223FA3">
              <w:rPr>
                <w:rFonts w:cs="Times New Roman"/>
                <w:sz w:val="24"/>
              </w:rPr>
              <w:t>日</w:t>
            </w:r>
          </w:p>
        </w:tc>
        <w:tc>
          <w:tcPr>
            <w:tcW w:w="1742" w:type="dxa"/>
            <w:shd w:val="clear" w:color="auto" w:fill="auto"/>
            <w:vAlign w:val="center"/>
            <w:hideMark/>
          </w:tcPr>
          <w:p w14:paraId="40A60A68"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广州建筑工程监理有限公司</w:t>
            </w:r>
          </w:p>
        </w:tc>
        <w:tc>
          <w:tcPr>
            <w:tcW w:w="1984" w:type="dxa"/>
            <w:shd w:val="clear" w:color="auto" w:fill="auto"/>
            <w:vAlign w:val="center"/>
            <w:hideMark/>
          </w:tcPr>
          <w:p w14:paraId="3CE9FDFD"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《广州市建设工程监理合同》</w:t>
            </w:r>
          </w:p>
        </w:tc>
        <w:tc>
          <w:tcPr>
            <w:tcW w:w="1468" w:type="dxa"/>
            <w:shd w:val="clear" w:color="auto" w:fill="auto"/>
            <w:noWrap/>
            <w:vAlign w:val="center"/>
            <w:hideMark/>
          </w:tcPr>
          <w:p w14:paraId="77C1B450"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4</w:t>
            </w:r>
            <w:r w:rsidRPr="00223FA3">
              <w:rPr>
                <w:rFonts w:cs="Times New Roman"/>
                <w:sz w:val="24"/>
              </w:rPr>
              <w:t>月</w:t>
            </w:r>
            <w:r w:rsidRPr="00691990">
              <w:rPr>
                <w:rFonts w:cs="Times New Roman"/>
                <w:sz w:val="24"/>
              </w:rPr>
              <w:t>8</w:t>
            </w:r>
            <w:r w:rsidRPr="00223FA3">
              <w:rPr>
                <w:rFonts w:cs="Times New Roman"/>
                <w:sz w:val="24"/>
              </w:rPr>
              <w:t>日</w:t>
            </w:r>
          </w:p>
        </w:tc>
      </w:tr>
      <w:tr w:rsidR="00A44018" w:rsidRPr="00223FA3" w14:paraId="1C5781A6" w14:textId="77777777" w:rsidTr="00691990">
        <w:trPr>
          <w:trHeight w:val="567"/>
          <w:jc w:val="center"/>
        </w:trPr>
        <w:tc>
          <w:tcPr>
            <w:tcW w:w="720" w:type="dxa"/>
            <w:vMerge w:val="restart"/>
            <w:shd w:val="clear" w:color="auto" w:fill="auto"/>
            <w:noWrap/>
            <w:vAlign w:val="center"/>
            <w:hideMark/>
          </w:tcPr>
          <w:p w14:paraId="7E76B6A7" w14:textId="77777777" w:rsidR="00A44018" w:rsidRPr="00691990"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8</w:t>
            </w:r>
          </w:p>
        </w:tc>
        <w:tc>
          <w:tcPr>
            <w:tcW w:w="1464" w:type="dxa"/>
            <w:vMerge w:val="restart"/>
            <w:shd w:val="clear" w:color="auto" w:fill="auto"/>
            <w:vAlign w:val="center"/>
            <w:hideMark/>
          </w:tcPr>
          <w:p w14:paraId="2B4A1FB4"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增城区中新产业园规划纵二路（广汕南路</w:t>
            </w:r>
            <w:r w:rsidRPr="00223FA3">
              <w:rPr>
                <w:rFonts w:cs="Times New Roman"/>
                <w:sz w:val="24"/>
              </w:rPr>
              <w:t>-</w:t>
            </w:r>
            <w:r w:rsidRPr="00223FA3">
              <w:rPr>
                <w:rFonts w:cs="Times New Roman"/>
                <w:sz w:val="24"/>
              </w:rPr>
              <w:t>站</w:t>
            </w:r>
            <w:r w:rsidRPr="00223FA3">
              <w:rPr>
                <w:rFonts w:cs="Times New Roman"/>
                <w:sz w:val="24"/>
              </w:rPr>
              <w:lastRenderedPageBreak/>
              <w:t>前路）建设工程</w:t>
            </w:r>
          </w:p>
        </w:tc>
        <w:tc>
          <w:tcPr>
            <w:tcW w:w="1456" w:type="dxa"/>
            <w:shd w:val="clear" w:color="auto" w:fill="auto"/>
            <w:noWrap/>
            <w:vAlign w:val="center"/>
            <w:hideMark/>
          </w:tcPr>
          <w:p w14:paraId="55AEF9C2"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2021</w:t>
            </w:r>
            <w:r w:rsidRPr="00223FA3">
              <w:rPr>
                <w:rFonts w:cs="Times New Roman"/>
                <w:sz w:val="24"/>
              </w:rPr>
              <w:t>年</w:t>
            </w:r>
            <w:r w:rsidRPr="00691990">
              <w:rPr>
                <w:rFonts w:cs="Times New Roman"/>
                <w:sz w:val="24"/>
              </w:rPr>
              <w:t>5</w:t>
            </w:r>
            <w:r w:rsidRPr="00223FA3">
              <w:rPr>
                <w:rFonts w:cs="Times New Roman"/>
                <w:sz w:val="24"/>
              </w:rPr>
              <w:t>月</w:t>
            </w:r>
            <w:r w:rsidRPr="00691990">
              <w:rPr>
                <w:rFonts w:cs="Times New Roman"/>
                <w:sz w:val="24"/>
              </w:rPr>
              <w:t>27</w:t>
            </w:r>
            <w:r w:rsidRPr="00223FA3">
              <w:rPr>
                <w:rFonts w:cs="Times New Roman"/>
                <w:sz w:val="24"/>
              </w:rPr>
              <w:t>日</w:t>
            </w:r>
          </w:p>
        </w:tc>
        <w:tc>
          <w:tcPr>
            <w:tcW w:w="1742" w:type="dxa"/>
            <w:shd w:val="clear" w:color="auto" w:fill="auto"/>
            <w:vAlign w:val="center"/>
            <w:hideMark/>
          </w:tcPr>
          <w:p w14:paraId="34B05840"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中佑勘察设计有限公司</w:t>
            </w:r>
          </w:p>
        </w:tc>
        <w:tc>
          <w:tcPr>
            <w:tcW w:w="1984" w:type="dxa"/>
            <w:shd w:val="clear" w:color="auto" w:fill="auto"/>
            <w:vAlign w:val="center"/>
            <w:hideMark/>
          </w:tcPr>
          <w:p w14:paraId="6C3661BE"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《增城区中新产业园规划纵二路（广汕南路</w:t>
            </w:r>
            <w:r w:rsidRPr="00223FA3">
              <w:rPr>
                <w:rFonts w:cs="Times New Roman"/>
                <w:sz w:val="24"/>
              </w:rPr>
              <w:t>-</w:t>
            </w:r>
            <w:r w:rsidRPr="00223FA3">
              <w:rPr>
                <w:rFonts w:cs="Times New Roman"/>
                <w:sz w:val="24"/>
              </w:rPr>
              <w:t>站前路）建设工程勘察、设计合同》</w:t>
            </w:r>
          </w:p>
        </w:tc>
        <w:tc>
          <w:tcPr>
            <w:tcW w:w="1468" w:type="dxa"/>
            <w:shd w:val="clear" w:color="auto" w:fill="auto"/>
            <w:noWrap/>
            <w:vAlign w:val="center"/>
            <w:hideMark/>
          </w:tcPr>
          <w:p w14:paraId="7D50B5B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6</w:t>
            </w:r>
            <w:r w:rsidRPr="00223FA3">
              <w:rPr>
                <w:rFonts w:cs="Times New Roman"/>
                <w:sz w:val="24"/>
              </w:rPr>
              <w:t>月</w:t>
            </w:r>
          </w:p>
        </w:tc>
      </w:tr>
      <w:tr w:rsidR="00A44018" w:rsidRPr="00223FA3" w14:paraId="0842C679" w14:textId="77777777" w:rsidTr="00691990">
        <w:trPr>
          <w:trHeight w:val="567"/>
          <w:jc w:val="center"/>
        </w:trPr>
        <w:tc>
          <w:tcPr>
            <w:tcW w:w="720" w:type="dxa"/>
            <w:vMerge/>
            <w:vAlign w:val="center"/>
            <w:hideMark/>
          </w:tcPr>
          <w:p w14:paraId="64158D40"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29D8C930"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7CAAF05B"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3</w:t>
            </w:r>
            <w:r w:rsidRPr="00223FA3">
              <w:rPr>
                <w:rFonts w:cs="Times New Roman"/>
                <w:sz w:val="24"/>
              </w:rPr>
              <w:t>月</w:t>
            </w:r>
            <w:r w:rsidRPr="00691990">
              <w:rPr>
                <w:rFonts w:cs="Times New Roman"/>
                <w:sz w:val="24"/>
              </w:rPr>
              <w:t>28</w:t>
            </w:r>
            <w:r w:rsidRPr="00223FA3">
              <w:rPr>
                <w:rFonts w:cs="Times New Roman"/>
                <w:sz w:val="24"/>
              </w:rPr>
              <w:t>日</w:t>
            </w:r>
          </w:p>
        </w:tc>
        <w:tc>
          <w:tcPr>
            <w:tcW w:w="1742" w:type="dxa"/>
            <w:shd w:val="clear" w:color="auto" w:fill="auto"/>
            <w:vAlign w:val="center"/>
            <w:hideMark/>
          </w:tcPr>
          <w:p w14:paraId="44D3BC8F"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广东恒辉建设集团股份有限公司</w:t>
            </w:r>
          </w:p>
        </w:tc>
        <w:tc>
          <w:tcPr>
            <w:tcW w:w="1984" w:type="dxa"/>
            <w:shd w:val="clear" w:color="auto" w:fill="auto"/>
            <w:vAlign w:val="center"/>
            <w:hideMark/>
          </w:tcPr>
          <w:p w14:paraId="09F58A3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《广州市建设工程施工合同》</w:t>
            </w:r>
          </w:p>
        </w:tc>
        <w:tc>
          <w:tcPr>
            <w:tcW w:w="1468" w:type="dxa"/>
            <w:shd w:val="clear" w:color="auto" w:fill="auto"/>
            <w:noWrap/>
            <w:vAlign w:val="center"/>
            <w:hideMark/>
          </w:tcPr>
          <w:p w14:paraId="2BC38E9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3</w:t>
            </w:r>
            <w:r w:rsidRPr="00223FA3">
              <w:rPr>
                <w:rFonts w:cs="Times New Roman"/>
                <w:sz w:val="24"/>
              </w:rPr>
              <w:t>月</w:t>
            </w:r>
            <w:r w:rsidRPr="00691990">
              <w:rPr>
                <w:rFonts w:cs="Times New Roman"/>
                <w:sz w:val="24"/>
              </w:rPr>
              <w:t>28</w:t>
            </w:r>
            <w:r w:rsidRPr="00223FA3">
              <w:rPr>
                <w:rFonts w:cs="Times New Roman"/>
                <w:sz w:val="24"/>
              </w:rPr>
              <w:t>日</w:t>
            </w:r>
          </w:p>
        </w:tc>
      </w:tr>
      <w:tr w:rsidR="00A44018" w:rsidRPr="00223FA3" w14:paraId="06559B5A" w14:textId="77777777" w:rsidTr="00691990">
        <w:trPr>
          <w:trHeight w:val="567"/>
          <w:jc w:val="center"/>
        </w:trPr>
        <w:tc>
          <w:tcPr>
            <w:tcW w:w="720" w:type="dxa"/>
            <w:vMerge/>
            <w:vAlign w:val="center"/>
            <w:hideMark/>
          </w:tcPr>
          <w:p w14:paraId="04C4D498"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0E1C8D62" w14:textId="77777777" w:rsidR="00A44018" w:rsidRPr="00223FA3" w:rsidRDefault="00A44018" w:rsidP="00880BED">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7868AAFC"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4</w:t>
            </w:r>
            <w:r w:rsidRPr="00223FA3">
              <w:rPr>
                <w:rFonts w:cs="Times New Roman"/>
                <w:sz w:val="24"/>
              </w:rPr>
              <w:t>月</w:t>
            </w:r>
            <w:r w:rsidRPr="00691990">
              <w:rPr>
                <w:rFonts w:cs="Times New Roman"/>
                <w:sz w:val="24"/>
              </w:rPr>
              <w:t>2</w:t>
            </w:r>
            <w:r w:rsidRPr="00223FA3">
              <w:rPr>
                <w:rFonts w:cs="Times New Roman"/>
                <w:sz w:val="24"/>
              </w:rPr>
              <w:t>日</w:t>
            </w:r>
          </w:p>
        </w:tc>
        <w:tc>
          <w:tcPr>
            <w:tcW w:w="1742" w:type="dxa"/>
            <w:shd w:val="clear" w:color="auto" w:fill="auto"/>
            <w:vAlign w:val="center"/>
            <w:hideMark/>
          </w:tcPr>
          <w:p w14:paraId="62748333"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广州市房实建设工程管理有限公司</w:t>
            </w:r>
          </w:p>
        </w:tc>
        <w:tc>
          <w:tcPr>
            <w:tcW w:w="1984" w:type="dxa"/>
            <w:shd w:val="clear" w:color="auto" w:fill="auto"/>
            <w:vAlign w:val="center"/>
            <w:hideMark/>
          </w:tcPr>
          <w:p w14:paraId="2ADA2CE5"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《广州市建设工程监理合同》</w:t>
            </w:r>
          </w:p>
        </w:tc>
        <w:tc>
          <w:tcPr>
            <w:tcW w:w="1468" w:type="dxa"/>
            <w:shd w:val="clear" w:color="auto" w:fill="auto"/>
            <w:noWrap/>
            <w:vAlign w:val="center"/>
            <w:hideMark/>
          </w:tcPr>
          <w:p w14:paraId="0EF92037" w14:textId="77777777" w:rsidR="00A44018" w:rsidRPr="00223FA3" w:rsidRDefault="00A44018" w:rsidP="00880BED">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4</w:t>
            </w:r>
            <w:r w:rsidRPr="00223FA3">
              <w:rPr>
                <w:rFonts w:cs="Times New Roman"/>
                <w:sz w:val="24"/>
              </w:rPr>
              <w:t>月</w:t>
            </w:r>
            <w:r w:rsidRPr="00691990">
              <w:rPr>
                <w:rFonts w:cs="Times New Roman"/>
                <w:sz w:val="24"/>
              </w:rPr>
              <w:t>8</w:t>
            </w:r>
            <w:r w:rsidRPr="00223FA3">
              <w:rPr>
                <w:rFonts w:cs="Times New Roman"/>
                <w:sz w:val="24"/>
              </w:rPr>
              <w:t>日</w:t>
            </w:r>
          </w:p>
        </w:tc>
      </w:tr>
      <w:tr w:rsidR="00A37663" w:rsidRPr="00223FA3" w14:paraId="726D60ED" w14:textId="77777777" w:rsidTr="00691990">
        <w:trPr>
          <w:trHeight w:val="567"/>
          <w:jc w:val="center"/>
        </w:trPr>
        <w:tc>
          <w:tcPr>
            <w:tcW w:w="720" w:type="dxa"/>
            <w:shd w:val="clear" w:color="auto" w:fill="auto"/>
            <w:noWrap/>
            <w:vAlign w:val="center"/>
            <w:hideMark/>
          </w:tcPr>
          <w:p w14:paraId="1D35761B" w14:textId="77777777" w:rsidR="00A37663" w:rsidRPr="00691990" w:rsidRDefault="00A37663" w:rsidP="00880BED">
            <w:pPr>
              <w:widowControl/>
              <w:adjustRightInd w:val="0"/>
              <w:snapToGrid w:val="0"/>
              <w:spacing w:line="240" w:lineRule="auto"/>
              <w:ind w:firstLineChars="0" w:firstLine="0"/>
              <w:jc w:val="center"/>
              <w:rPr>
                <w:rFonts w:cs="Times New Roman"/>
                <w:sz w:val="24"/>
              </w:rPr>
            </w:pPr>
            <w:r w:rsidRPr="00691990">
              <w:rPr>
                <w:rFonts w:cs="Times New Roman"/>
                <w:sz w:val="24"/>
              </w:rPr>
              <w:t>9</w:t>
            </w:r>
          </w:p>
        </w:tc>
        <w:tc>
          <w:tcPr>
            <w:tcW w:w="1464" w:type="dxa"/>
            <w:shd w:val="clear" w:color="auto" w:fill="auto"/>
            <w:vAlign w:val="center"/>
            <w:hideMark/>
          </w:tcPr>
          <w:p w14:paraId="2700BC4E" w14:textId="77777777" w:rsidR="00A37663" w:rsidRPr="00223FA3" w:rsidRDefault="00A37663" w:rsidP="00880BED">
            <w:pPr>
              <w:widowControl/>
              <w:adjustRightInd w:val="0"/>
              <w:snapToGrid w:val="0"/>
              <w:spacing w:line="240" w:lineRule="auto"/>
              <w:ind w:firstLineChars="0" w:firstLine="0"/>
              <w:jc w:val="center"/>
              <w:rPr>
                <w:rFonts w:cs="Times New Roman"/>
                <w:sz w:val="24"/>
              </w:rPr>
            </w:pPr>
            <w:r w:rsidRPr="00223FA3">
              <w:rPr>
                <w:rFonts w:cs="Times New Roman"/>
                <w:sz w:val="24"/>
              </w:rPr>
              <w:t>增城区金竹大道北延线建设工程</w:t>
            </w:r>
          </w:p>
        </w:tc>
        <w:tc>
          <w:tcPr>
            <w:tcW w:w="6650" w:type="dxa"/>
            <w:gridSpan w:val="4"/>
            <w:shd w:val="clear" w:color="auto" w:fill="auto"/>
            <w:vAlign w:val="center"/>
            <w:hideMark/>
          </w:tcPr>
          <w:p w14:paraId="14D96110" w14:textId="17D7B918"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处于建设前期，未开展实体工程</w:t>
            </w:r>
          </w:p>
        </w:tc>
      </w:tr>
      <w:tr w:rsidR="00A37663" w:rsidRPr="00223FA3" w14:paraId="1C3B028F" w14:textId="77777777" w:rsidTr="00691990">
        <w:trPr>
          <w:trHeight w:val="567"/>
          <w:jc w:val="center"/>
        </w:trPr>
        <w:tc>
          <w:tcPr>
            <w:tcW w:w="720" w:type="dxa"/>
            <w:shd w:val="clear" w:color="auto" w:fill="auto"/>
            <w:noWrap/>
            <w:vAlign w:val="center"/>
            <w:hideMark/>
          </w:tcPr>
          <w:p w14:paraId="692C5430"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10</w:t>
            </w:r>
          </w:p>
        </w:tc>
        <w:tc>
          <w:tcPr>
            <w:tcW w:w="1464" w:type="dxa"/>
            <w:shd w:val="clear" w:color="auto" w:fill="auto"/>
            <w:vAlign w:val="center"/>
            <w:hideMark/>
          </w:tcPr>
          <w:p w14:paraId="64A6AB73"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增城区府佑路（荔景大道</w:t>
            </w:r>
            <w:r w:rsidRPr="00223FA3">
              <w:rPr>
                <w:rFonts w:cs="Times New Roman"/>
                <w:sz w:val="24"/>
              </w:rPr>
              <w:t>-</w:t>
            </w:r>
            <w:r w:rsidRPr="00223FA3">
              <w:rPr>
                <w:rFonts w:cs="Times New Roman"/>
                <w:sz w:val="24"/>
              </w:rPr>
              <w:t>沿江西路）大修工程</w:t>
            </w:r>
          </w:p>
        </w:tc>
        <w:tc>
          <w:tcPr>
            <w:tcW w:w="6650" w:type="dxa"/>
            <w:gridSpan w:val="4"/>
            <w:shd w:val="clear" w:color="auto" w:fill="auto"/>
            <w:vAlign w:val="center"/>
            <w:hideMark/>
          </w:tcPr>
          <w:p w14:paraId="40912B68" w14:textId="5D8A3F9F"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处于建设前期，未开展实体工程</w:t>
            </w:r>
          </w:p>
        </w:tc>
      </w:tr>
      <w:tr w:rsidR="00A37663" w:rsidRPr="00223FA3" w14:paraId="527C849C" w14:textId="77777777" w:rsidTr="00691990">
        <w:trPr>
          <w:trHeight w:val="567"/>
          <w:jc w:val="center"/>
        </w:trPr>
        <w:tc>
          <w:tcPr>
            <w:tcW w:w="720" w:type="dxa"/>
            <w:shd w:val="clear" w:color="auto" w:fill="auto"/>
            <w:noWrap/>
            <w:vAlign w:val="center"/>
            <w:hideMark/>
          </w:tcPr>
          <w:p w14:paraId="1EDDF042"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11</w:t>
            </w:r>
          </w:p>
        </w:tc>
        <w:tc>
          <w:tcPr>
            <w:tcW w:w="1464" w:type="dxa"/>
            <w:shd w:val="clear" w:color="auto" w:fill="auto"/>
            <w:vAlign w:val="center"/>
            <w:hideMark/>
          </w:tcPr>
          <w:p w14:paraId="4356D251"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夏街大道升级改造工程</w:t>
            </w:r>
          </w:p>
        </w:tc>
        <w:tc>
          <w:tcPr>
            <w:tcW w:w="6650" w:type="dxa"/>
            <w:gridSpan w:val="4"/>
            <w:shd w:val="clear" w:color="auto" w:fill="auto"/>
            <w:vAlign w:val="center"/>
            <w:hideMark/>
          </w:tcPr>
          <w:p w14:paraId="4E0C8CA5" w14:textId="705DA5A2"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处于建设前期，未开展实体工程</w:t>
            </w:r>
          </w:p>
        </w:tc>
      </w:tr>
      <w:tr w:rsidR="00A37663" w:rsidRPr="00223FA3" w14:paraId="73A9D982" w14:textId="77777777" w:rsidTr="00691990">
        <w:trPr>
          <w:trHeight w:val="567"/>
          <w:jc w:val="center"/>
        </w:trPr>
        <w:tc>
          <w:tcPr>
            <w:tcW w:w="720" w:type="dxa"/>
            <w:shd w:val="clear" w:color="auto" w:fill="auto"/>
            <w:noWrap/>
            <w:vAlign w:val="center"/>
            <w:hideMark/>
          </w:tcPr>
          <w:p w14:paraId="0DF83961"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12</w:t>
            </w:r>
          </w:p>
        </w:tc>
        <w:tc>
          <w:tcPr>
            <w:tcW w:w="1464" w:type="dxa"/>
            <w:shd w:val="clear" w:color="auto" w:fill="auto"/>
            <w:vAlign w:val="center"/>
            <w:hideMark/>
          </w:tcPr>
          <w:p w14:paraId="06BDF683"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增城区荔景大道市政道路升级改造工程</w:t>
            </w:r>
          </w:p>
        </w:tc>
        <w:tc>
          <w:tcPr>
            <w:tcW w:w="6650" w:type="dxa"/>
            <w:gridSpan w:val="4"/>
            <w:shd w:val="clear" w:color="auto" w:fill="auto"/>
            <w:vAlign w:val="center"/>
            <w:hideMark/>
          </w:tcPr>
          <w:p w14:paraId="703D1DB7" w14:textId="784199D5"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处于建设前期，未开展实体工程</w:t>
            </w:r>
          </w:p>
        </w:tc>
      </w:tr>
      <w:tr w:rsidR="00A37663" w:rsidRPr="00223FA3" w14:paraId="2CA75DBD" w14:textId="77777777" w:rsidTr="00691990">
        <w:trPr>
          <w:trHeight w:val="567"/>
          <w:jc w:val="center"/>
        </w:trPr>
        <w:tc>
          <w:tcPr>
            <w:tcW w:w="720" w:type="dxa"/>
            <w:shd w:val="clear" w:color="auto" w:fill="auto"/>
            <w:noWrap/>
            <w:vAlign w:val="center"/>
            <w:hideMark/>
          </w:tcPr>
          <w:p w14:paraId="560A3CF2"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13</w:t>
            </w:r>
          </w:p>
        </w:tc>
        <w:tc>
          <w:tcPr>
            <w:tcW w:w="1464" w:type="dxa"/>
            <w:shd w:val="clear" w:color="auto" w:fill="auto"/>
            <w:vAlign w:val="center"/>
            <w:hideMark/>
          </w:tcPr>
          <w:p w14:paraId="61D0FF55"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增城区增江大道市政道路升级改造工程</w:t>
            </w:r>
          </w:p>
        </w:tc>
        <w:tc>
          <w:tcPr>
            <w:tcW w:w="6650" w:type="dxa"/>
            <w:gridSpan w:val="4"/>
            <w:shd w:val="clear" w:color="auto" w:fill="auto"/>
            <w:vAlign w:val="center"/>
            <w:hideMark/>
          </w:tcPr>
          <w:p w14:paraId="2F821689" w14:textId="396453BD"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处于建设前期，未开展实体工程</w:t>
            </w:r>
          </w:p>
        </w:tc>
      </w:tr>
      <w:tr w:rsidR="00A37663" w:rsidRPr="00223FA3" w14:paraId="1FA44621" w14:textId="77777777" w:rsidTr="00691990">
        <w:trPr>
          <w:trHeight w:val="567"/>
          <w:jc w:val="center"/>
        </w:trPr>
        <w:tc>
          <w:tcPr>
            <w:tcW w:w="720" w:type="dxa"/>
            <w:shd w:val="clear" w:color="auto" w:fill="auto"/>
            <w:noWrap/>
            <w:vAlign w:val="center"/>
            <w:hideMark/>
          </w:tcPr>
          <w:p w14:paraId="2BC3D894"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14</w:t>
            </w:r>
          </w:p>
        </w:tc>
        <w:tc>
          <w:tcPr>
            <w:tcW w:w="1464" w:type="dxa"/>
            <w:shd w:val="clear" w:color="auto" w:fill="auto"/>
            <w:vAlign w:val="center"/>
            <w:hideMark/>
          </w:tcPr>
          <w:p w14:paraId="13587318" w14:textId="20595A3E"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陈家林变电站周边配套</w:t>
            </w:r>
            <w:r w:rsidR="00CC0422" w:rsidRPr="00691990">
              <w:rPr>
                <w:rFonts w:cs="Times New Roman"/>
                <w:sz w:val="24"/>
              </w:rPr>
              <w:t>110</w:t>
            </w:r>
            <w:r w:rsidR="00CC0422">
              <w:rPr>
                <w:rFonts w:cs="Times New Roman"/>
                <w:sz w:val="24"/>
              </w:rPr>
              <w:t>kV</w:t>
            </w:r>
            <w:r w:rsidRPr="00223FA3">
              <w:rPr>
                <w:rFonts w:cs="Times New Roman"/>
                <w:sz w:val="24"/>
              </w:rPr>
              <w:t>电力管沟建设工程</w:t>
            </w:r>
          </w:p>
        </w:tc>
        <w:tc>
          <w:tcPr>
            <w:tcW w:w="6650" w:type="dxa"/>
            <w:gridSpan w:val="4"/>
            <w:shd w:val="clear" w:color="auto" w:fill="auto"/>
            <w:vAlign w:val="center"/>
            <w:hideMark/>
          </w:tcPr>
          <w:p w14:paraId="7CDF5A9D" w14:textId="253E74F0"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处于建设前期，未开展实体工程</w:t>
            </w:r>
          </w:p>
        </w:tc>
      </w:tr>
      <w:tr w:rsidR="00A37663" w:rsidRPr="00223FA3" w14:paraId="570103BA" w14:textId="77777777" w:rsidTr="00691990">
        <w:trPr>
          <w:trHeight w:val="567"/>
          <w:jc w:val="center"/>
        </w:trPr>
        <w:tc>
          <w:tcPr>
            <w:tcW w:w="720" w:type="dxa"/>
            <w:vMerge w:val="restart"/>
            <w:shd w:val="clear" w:color="auto" w:fill="auto"/>
            <w:noWrap/>
            <w:vAlign w:val="center"/>
            <w:hideMark/>
          </w:tcPr>
          <w:p w14:paraId="7C2314A9"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15</w:t>
            </w:r>
          </w:p>
        </w:tc>
        <w:tc>
          <w:tcPr>
            <w:tcW w:w="1464" w:type="dxa"/>
            <w:vMerge w:val="restart"/>
            <w:shd w:val="clear" w:color="auto" w:fill="auto"/>
            <w:vAlign w:val="center"/>
            <w:hideMark/>
          </w:tcPr>
          <w:p w14:paraId="68DC8BD5"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东华大道快速通道建设工程</w:t>
            </w:r>
          </w:p>
        </w:tc>
        <w:tc>
          <w:tcPr>
            <w:tcW w:w="1456" w:type="dxa"/>
            <w:shd w:val="clear" w:color="auto" w:fill="auto"/>
            <w:vAlign w:val="center"/>
            <w:hideMark/>
          </w:tcPr>
          <w:p w14:paraId="6FED4EB5"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2</w:t>
            </w:r>
            <w:r w:rsidRPr="00223FA3">
              <w:rPr>
                <w:rFonts w:cs="Times New Roman"/>
                <w:sz w:val="24"/>
              </w:rPr>
              <w:t>月</w:t>
            </w:r>
            <w:r w:rsidRPr="00691990">
              <w:rPr>
                <w:rFonts w:cs="Times New Roman"/>
                <w:sz w:val="24"/>
              </w:rPr>
              <w:t>8</w:t>
            </w:r>
            <w:r w:rsidRPr="00223FA3">
              <w:rPr>
                <w:rFonts w:cs="Times New Roman"/>
                <w:sz w:val="24"/>
              </w:rPr>
              <w:t>日</w:t>
            </w:r>
          </w:p>
        </w:tc>
        <w:tc>
          <w:tcPr>
            <w:tcW w:w="1742" w:type="dxa"/>
            <w:shd w:val="clear" w:color="auto" w:fill="auto"/>
            <w:vAlign w:val="center"/>
            <w:hideMark/>
          </w:tcPr>
          <w:p w14:paraId="7DF157E8"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济南市市政工程设计研究院（集团）有限责任公司</w:t>
            </w:r>
          </w:p>
        </w:tc>
        <w:tc>
          <w:tcPr>
            <w:tcW w:w="1984" w:type="dxa"/>
            <w:shd w:val="clear" w:color="auto" w:fill="auto"/>
            <w:vAlign w:val="center"/>
            <w:hideMark/>
          </w:tcPr>
          <w:p w14:paraId="2EC65DB0"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《东华大道快速通道建设工程勘察、设计合同》</w:t>
            </w:r>
          </w:p>
        </w:tc>
        <w:tc>
          <w:tcPr>
            <w:tcW w:w="1468" w:type="dxa"/>
            <w:shd w:val="clear" w:color="auto" w:fill="auto"/>
            <w:noWrap/>
            <w:vAlign w:val="center"/>
            <w:hideMark/>
          </w:tcPr>
          <w:p w14:paraId="0B04ECE7"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2021</w:t>
            </w:r>
            <w:r w:rsidRPr="00223FA3">
              <w:rPr>
                <w:rFonts w:cs="Times New Roman"/>
                <w:sz w:val="24"/>
              </w:rPr>
              <w:t>年</w:t>
            </w:r>
            <w:r w:rsidRPr="00691990">
              <w:rPr>
                <w:rFonts w:cs="Times New Roman"/>
                <w:sz w:val="24"/>
              </w:rPr>
              <w:t>2</w:t>
            </w:r>
            <w:r w:rsidRPr="00223FA3">
              <w:rPr>
                <w:rFonts w:cs="Times New Roman"/>
                <w:sz w:val="24"/>
              </w:rPr>
              <w:t>月</w:t>
            </w:r>
          </w:p>
        </w:tc>
      </w:tr>
      <w:tr w:rsidR="00A37663" w:rsidRPr="00223FA3" w14:paraId="394F228B" w14:textId="77777777" w:rsidTr="00691990">
        <w:trPr>
          <w:trHeight w:val="567"/>
          <w:jc w:val="center"/>
        </w:trPr>
        <w:tc>
          <w:tcPr>
            <w:tcW w:w="720" w:type="dxa"/>
            <w:vMerge/>
            <w:vAlign w:val="center"/>
            <w:hideMark/>
          </w:tcPr>
          <w:p w14:paraId="5CF8DE0B"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526B4647"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7873FC6A"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30</w:t>
            </w:r>
            <w:r w:rsidRPr="00223FA3">
              <w:rPr>
                <w:rFonts w:cs="Times New Roman"/>
                <w:sz w:val="24"/>
              </w:rPr>
              <w:t>日</w:t>
            </w:r>
          </w:p>
        </w:tc>
        <w:tc>
          <w:tcPr>
            <w:tcW w:w="1742" w:type="dxa"/>
            <w:shd w:val="clear" w:color="auto" w:fill="auto"/>
            <w:vAlign w:val="center"/>
            <w:hideMark/>
          </w:tcPr>
          <w:p w14:paraId="14A75A8F"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广州市市政集团有限公司</w:t>
            </w:r>
          </w:p>
        </w:tc>
        <w:tc>
          <w:tcPr>
            <w:tcW w:w="1984" w:type="dxa"/>
            <w:shd w:val="clear" w:color="auto" w:fill="auto"/>
            <w:vAlign w:val="center"/>
            <w:hideMark/>
          </w:tcPr>
          <w:p w14:paraId="7349D0BA"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《广州市建设工程施工合同》</w:t>
            </w:r>
          </w:p>
        </w:tc>
        <w:tc>
          <w:tcPr>
            <w:tcW w:w="1468" w:type="dxa"/>
            <w:shd w:val="clear" w:color="auto" w:fill="auto"/>
            <w:noWrap/>
            <w:vAlign w:val="center"/>
            <w:hideMark/>
          </w:tcPr>
          <w:p w14:paraId="71D952EC"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30</w:t>
            </w:r>
            <w:r w:rsidRPr="00223FA3">
              <w:rPr>
                <w:rFonts w:cs="Times New Roman"/>
                <w:sz w:val="24"/>
              </w:rPr>
              <w:t>日</w:t>
            </w:r>
          </w:p>
        </w:tc>
      </w:tr>
      <w:tr w:rsidR="00A37663" w:rsidRPr="00223FA3" w14:paraId="416DA1C9" w14:textId="77777777" w:rsidTr="00691990">
        <w:trPr>
          <w:trHeight w:val="567"/>
          <w:jc w:val="center"/>
        </w:trPr>
        <w:tc>
          <w:tcPr>
            <w:tcW w:w="720" w:type="dxa"/>
            <w:vMerge/>
            <w:vAlign w:val="center"/>
            <w:hideMark/>
          </w:tcPr>
          <w:p w14:paraId="2BECFD3F"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3DBC300E"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778C5E93"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2022</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30</w:t>
            </w:r>
            <w:r w:rsidRPr="00223FA3">
              <w:rPr>
                <w:rFonts w:cs="Times New Roman"/>
                <w:sz w:val="24"/>
              </w:rPr>
              <w:t>日</w:t>
            </w:r>
          </w:p>
        </w:tc>
        <w:tc>
          <w:tcPr>
            <w:tcW w:w="1742" w:type="dxa"/>
            <w:shd w:val="clear" w:color="auto" w:fill="auto"/>
            <w:vAlign w:val="center"/>
            <w:hideMark/>
          </w:tcPr>
          <w:p w14:paraId="5F153745"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（主）广州建筑工程监理有</w:t>
            </w:r>
            <w:r w:rsidRPr="00223FA3">
              <w:rPr>
                <w:rFonts w:cs="Times New Roman"/>
                <w:sz w:val="24"/>
              </w:rPr>
              <w:lastRenderedPageBreak/>
              <w:t>限公司；（成）建成工程咨询股份有限公司</w:t>
            </w:r>
          </w:p>
        </w:tc>
        <w:tc>
          <w:tcPr>
            <w:tcW w:w="1984" w:type="dxa"/>
            <w:shd w:val="clear" w:color="auto" w:fill="auto"/>
            <w:vAlign w:val="center"/>
            <w:hideMark/>
          </w:tcPr>
          <w:p w14:paraId="4BF6344C"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lastRenderedPageBreak/>
              <w:t>《广州市建设工程监理及设计施</w:t>
            </w:r>
            <w:r w:rsidRPr="00223FA3">
              <w:rPr>
                <w:rFonts w:cs="Times New Roman"/>
                <w:sz w:val="24"/>
              </w:rPr>
              <w:lastRenderedPageBreak/>
              <w:t>工过程造价控制服务合同》</w:t>
            </w:r>
          </w:p>
        </w:tc>
        <w:tc>
          <w:tcPr>
            <w:tcW w:w="1468" w:type="dxa"/>
            <w:shd w:val="clear" w:color="auto" w:fill="auto"/>
            <w:noWrap/>
            <w:vAlign w:val="center"/>
            <w:hideMark/>
          </w:tcPr>
          <w:p w14:paraId="3F412678"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lastRenderedPageBreak/>
              <w:t>2022</w:t>
            </w:r>
            <w:r w:rsidRPr="00223FA3">
              <w:rPr>
                <w:rFonts w:cs="Times New Roman"/>
                <w:sz w:val="24"/>
              </w:rPr>
              <w:t>年</w:t>
            </w:r>
            <w:r w:rsidRPr="00691990">
              <w:rPr>
                <w:rFonts w:cs="Times New Roman"/>
                <w:sz w:val="24"/>
              </w:rPr>
              <w:t>8</w:t>
            </w:r>
            <w:r w:rsidRPr="00223FA3">
              <w:rPr>
                <w:rFonts w:cs="Times New Roman"/>
                <w:sz w:val="24"/>
              </w:rPr>
              <w:t>月</w:t>
            </w:r>
            <w:r w:rsidRPr="00691990">
              <w:rPr>
                <w:rFonts w:cs="Times New Roman"/>
                <w:sz w:val="24"/>
              </w:rPr>
              <w:t>30</w:t>
            </w:r>
            <w:r w:rsidRPr="00223FA3">
              <w:rPr>
                <w:rFonts w:cs="Times New Roman"/>
                <w:sz w:val="24"/>
              </w:rPr>
              <w:t>日</w:t>
            </w:r>
          </w:p>
        </w:tc>
      </w:tr>
      <w:tr w:rsidR="00A37663" w:rsidRPr="00223FA3" w14:paraId="1884FA48" w14:textId="77777777" w:rsidTr="00691990">
        <w:trPr>
          <w:trHeight w:val="567"/>
          <w:jc w:val="center"/>
        </w:trPr>
        <w:tc>
          <w:tcPr>
            <w:tcW w:w="720" w:type="dxa"/>
            <w:vMerge w:val="restart"/>
            <w:shd w:val="clear" w:color="auto" w:fill="auto"/>
            <w:noWrap/>
            <w:vAlign w:val="center"/>
            <w:hideMark/>
          </w:tcPr>
          <w:p w14:paraId="25E46DD8"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16</w:t>
            </w:r>
          </w:p>
        </w:tc>
        <w:tc>
          <w:tcPr>
            <w:tcW w:w="1464" w:type="dxa"/>
            <w:vMerge w:val="restart"/>
            <w:shd w:val="clear" w:color="auto" w:fill="auto"/>
            <w:vAlign w:val="center"/>
            <w:hideMark/>
          </w:tcPr>
          <w:p w14:paraId="4756B86E"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增城区凤源路建设工程</w:t>
            </w:r>
          </w:p>
        </w:tc>
        <w:tc>
          <w:tcPr>
            <w:tcW w:w="1456" w:type="dxa"/>
            <w:shd w:val="clear" w:color="auto" w:fill="auto"/>
            <w:vAlign w:val="center"/>
            <w:hideMark/>
          </w:tcPr>
          <w:p w14:paraId="64EE404E"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2018</w:t>
            </w:r>
            <w:r w:rsidRPr="00223FA3">
              <w:rPr>
                <w:rFonts w:cs="Times New Roman"/>
                <w:sz w:val="24"/>
              </w:rPr>
              <w:t>年</w:t>
            </w:r>
            <w:r w:rsidRPr="00691990">
              <w:rPr>
                <w:rFonts w:cs="Times New Roman"/>
                <w:sz w:val="24"/>
              </w:rPr>
              <w:t>12</w:t>
            </w:r>
            <w:r w:rsidRPr="00223FA3">
              <w:rPr>
                <w:rFonts w:cs="Times New Roman"/>
                <w:sz w:val="24"/>
              </w:rPr>
              <w:t>月</w:t>
            </w:r>
            <w:r w:rsidRPr="00691990">
              <w:rPr>
                <w:rFonts w:cs="Times New Roman"/>
                <w:sz w:val="24"/>
              </w:rPr>
              <w:t>7</w:t>
            </w:r>
            <w:r w:rsidRPr="00223FA3">
              <w:rPr>
                <w:rFonts w:cs="Times New Roman"/>
                <w:sz w:val="24"/>
              </w:rPr>
              <w:t>日</w:t>
            </w:r>
          </w:p>
        </w:tc>
        <w:tc>
          <w:tcPr>
            <w:tcW w:w="1742" w:type="dxa"/>
            <w:shd w:val="clear" w:color="auto" w:fill="auto"/>
            <w:vAlign w:val="center"/>
            <w:hideMark/>
          </w:tcPr>
          <w:p w14:paraId="2325E334"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中都工程设计有限公司</w:t>
            </w:r>
          </w:p>
        </w:tc>
        <w:tc>
          <w:tcPr>
            <w:tcW w:w="1984" w:type="dxa"/>
            <w:shd w:val="clear" w:color="auto" w:fill="auto"/>
            <w:vAlign w:val="center"/>
            <w:hideMark/>
          </w:tcPr>
          <w:p w14:paraId="7F8A06D2"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《增城区凤源路建设工程勘察、设计合同》</w:t>
            </w:r>
          </w:p>
        </w:tc>
        <w:tc>
          <w:tcPr>
            <w:tcW w:w="1468" w:type="dxa"/>
            <w:shd w:val="clear" w:color="auto" w:fill="auto"/>
            <w:noWrap/>
            <w:vAlign w:val="center"/>
            <w:hideMark/>
          </w:tcPr>
          <w:p w14:paraId="6D34AAAF"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2018</w:t>
            </w:r>
            <w:r w:rsidRPr="00223FA3">
              <w:rPr>
                <w:rFonts w:cs="Times New Roman"/>
                <w:sz w:val="24"/>
              </w:rPr>
              <w:t>年</w:t>
            </w:r>
            <w:r w:rsidRPr="00691990">
              <w:rPr>
                <w:rFonts w:cs="Times New Roman"/>
                <w:sz w:val="24"/>
              </w:rPr>
              <w:t>12</w:t>
            </w:r>
            <w:r w:rsidRPr="00223FA3">
              <w:rPr>
                <w:rFonts w:cs="Times New Roman"/>
                <w:sz w:val="24"/>
              </w:rPr>
              <w:t>月</w:t>
            </w:r>
          </w:p>
        </w:tc>
      </w:tr>
      <w:tr w:rsidR="00A37663" w:rsidRPr="00223FA3" w14:paraId="46E67B6C" w14:textId="77777777" w:rsidTr="00691990">
        <w:trPr>
          <w:trHeight w:val="567"/>
          <w:jc w:val="center"/>
        </w:trPr>
        <w:tc>
          <w:tcPr>
            <w:tcW w:w="720" w:type="dxa"/>
            <w:vMerge/>
            <w:vAlign w:val="center"/>
            <w:hideMark/>
          </w:tcPr>
          <w:p w14:paraId="408255A0"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631BC12D"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3ACEC453"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w:t>
            </w:r>
          </w:p>
        </w:tc>
        <w:tc>
          <w:tcPr>
            <w:tcW w:w="1742" w:type="dxa"/>
            <w:shd w:val="clear" w:color="auto" w:fill="auto"/>
            <w:vAlign w:val="center"/>
            <w:hideMark/>
          </w:tcPr>
          <w:p w14:paraId="294E69FD"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中都工程设计有限公司</w:t>
            </w:r>
          </w:p>
        </w:tc>
        <w:tc>
          <w:tcPr>
            <w:tcW w:w="1984" w:type="dxa"/>
            <w:shd w:val="clear" w:color="auto" w:fill="auto"/>
            <w:vAlign w:val="center"/>
            <w:hideMark/>
          </w:tcPr>
          <w:p w14:paraId="4044CD7A"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《增城区凤源路建设工程勘察、设计合同补充协议》</w:t>
            </w:r>
          </w:p>
        </w:tc>
        <w:tc>
          <w:tcPr>
            <w:tcW w:w="1468" w:type="dxa"/>
            <w:shd w:val="clear" w:color="auto" w:fill="auto"/>
            <w:noWrap/>
            <w:vAlign w:val="center"/>
            <w:hideMark/>
          </w:tcPr>
          <w:p w14:paraId="2A8B8E80"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2020</w:t>
            </w:r>
            <w:r w:rsidRPr="00223FA3">
              <w:rPr>
                <w:rFonts w:cs="Times New Roman"/>
                <w:sz w:val="24"/>
              </w:rPr>
              <w:t>年</w:t>
            </w:r>
            <w:r w:rsidRPr="00691990">
              <w:rPr>
                <w:rFonts w:cs="Times New Roman"/>
                <w:sz w:val="24"/>
              </w:rPr>
              <w:t>11</w:t>
            </w:r>
            <w:r w:rsidRPr="00223FA3">
              <w:rPr>
                <w:rFonts w:cs="Times New Roman"/>
                <w:sz w:val="24"/>
              </w:rPr>
              <w:t>月</w:t>
            </w:r>
          </w:p>
        </w:tc>
      </w:tr>
      <w:tr w:rsidR="00A37663" w:rsidRPr="00223FA3" w14:paraId="3BF5A745" w14:textId="77777777" w:rsidTr="00691990">
        <w:trPr>
          <w:trHeight w:val="567"/>
          <w:jc w:val="center"/>
        </w:trPr>
        <w:tc>
          <w:tcPr>
            <w:tcW w:w="720" w:type="dxa"/>
            <w:vMerge/>
            <w:vAlign w:val="center"/>
            <w:hideMark/>
          </w:tcPr>
          <w:p w14:paraId="1319BD8C"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5D895922"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56" w:type="dxa"/>
            <w:shd w:val="clear" w:color="auto" w:fill="auto"/>
            <w:vAlign w:val="center"/>
            <w:hideMark/>
          </w:tcPr>
          <w:p w14:paraId="792D4CCF"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691990">
              <w:rPr>
                <w:rFonts w:cs="Times New Roman"/>
                <w:sz w:val="24"/>
              </w:rPr>
              <w:t>2019</w:t>
            </w:r>
            <w:r w:rsidRPr="00223FA3">
              <w:rPr>
                <w:rFonts w:cs="Times New Roman"/>
                <w:sz w:val="24"/>
              </w:rPr>
              <w:t>年</w:t>
            </w:r>
            <w:r w:rsidRPr="00691990">
              <w:rPr>
                <w:rFonts w:cs="Times New Roman"/>
                <w:sz w:val="24"/>
              </w:rPr>
              <w:t>12</w:t>
            </w:r>
            <w:r w:rsidRPr="00223FA3">
              <w:rPr>
                <w:rFonts w:cs="Times New Roman"/>
                <w:sz w:val="24"/>
              </w:rPr>
              <w:t>月</w:t>
            </w:r>
            <w:r w:rsidRPr="00691990">
              <w:rPr>
                <w:rFonts w:cs="Times New Roman"/>
                <w:sz w:val="24"/>
              </w:rPr>
              <w:t>19</w:t>
            </w:r>
            <w:r w:rsidRPr="00223FA3">
              <w:rPr>
                <w:rFonts w:cs="Times New Roman"/>
                <w:sz w:val="24"/>
              </w:rPr>
              <w:t>日</w:t>
            </w:r>
          </w:p>
        </w:tc>
        <w:tc>
          <w:tcPr>
            <w:tcW w:w="1742" w:type="dxa"/>
            <w:shd w:val="clear" w:color="auto" w:fill="auto"/>
            <w:vAlign w:val="center"/>
            <w:hideMark/>
          </w:tcPr>
          <w:p w14:paraId="59E88AC6"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广州市第二建筑工程有限公司</w:t>
            </w:r>
          </w:p>
        </w:tc>
        <w:tc>
          <w:tcPr>
            <w:tcW w:w="1984" w:type="dxa"/>
            <w:shd w:val="clear" w:color="auto" w:fill="auto"/>
            <w:vAlign w:val="center"/>
            <w:hideMark/>
          </w:tcPr>
          <w:p w14:paraId="4920A539"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《增城区凤源路建设工程施工总承包合同》</w:t>
            </w:r>
          </w:p>
        </w:tc>
        <w:tc>
          <w:tcPr>
            <w:tcW w:w="1468" w:type="dxa"/>
            <w:shd w:val="clear" w:color="auto" w:fill="auto"/>
            <w:noWrap/>
            <w:vAlign w:val="center"/>
            <w:hideMark/>
          </w:tcPr>
          <w:p w14:paraId="046F46A4" w14:textId="77777777" w:rsidR="00A37663" w:rsidRPr="00223FA3" w:rsidRDefault="00A37663" w:rsidP="00A37663">
            <w:pPr>
              <w:widowControl/>
              <w:adjustRightInd w:val="0"/>
              <w:snapToGrid w:val="0"/>
              <w:spacing w:line="240" w:lineRule="auto"/>
              <w:ind w:firstLineChars="0" w:firstLine="0"/>
              <w:jc w:val="center"/>
              <w:rPr>
                <w:rFonts w:cs="Times New Roman"/>
                <w:color w:val="000000"/>
                <w:sz w:val="24"/>
              </w:rPr>
            </w:pPr>
            <w:r w:rsidRPr="00691990">
              <w:rPr>
                <w:rFonts w:cs="Times New Roman"/>
                <w:color w:val="000000"/>
                <w:sz w:val="24"/>
              </w:rPr>
              <w:t>2019</w:t>
            </w:r>
            <w:r w:rsidRPr="00223FA3">
              <w:rPr>
                <w:rFonts w:cs="Times New Roman"/>
                <w:color w:val="000000"/>
                <w:sz w:val="24"/>
              </w:rPr>
              <w:t>年</w:t>
            </w:r>
            <w:r w:rsidRPr="00691990">
              <w:rPr>
                <w:rFonts w:cs="Times New Roman"/>
                <w:color w:val="000000"/>
                <w:sz w:val="24"/>
              </w:rPr>
              <w:t>12</w:t>
            </w:r>
            <w:r w:rsidRPr="00223FA3">
              <w:rPr>
                <w:rFonts w:cs="Times New Roman"/>
                <w:color w:val="000000"/>
                <w:sz w:val="24"/>
              </w:rPr>
              <w:t>月</w:t>
            </w:r>
            <w:r w:rsidRPr="00691990">
              <w:rPr>
                <w:rFonts w:cs="Times New Roman"/>
                <w:color w:val="000000"/>
                <w:sz w:val="24"/>
              </w:rPr>
              <w:t>23</w:t>
            </w:r>
            <w:r w:rsidRPr="00223FA3">
              <w:rPr>
                <w:rFonts w:cs="Times New Roman"/>
                <w:color w:val="000000"/>
                <w:sz w:val="24"/>
              </w:rPr>
              <w:t>日</w:t>
            </w:r>
          </w:p>
        </w:tc>
      </w:tr>
      <w:tr w:rsidR="00A37663" w:rsidRPr="00223FA3" w14:paraId="57F97998" w14:textId="77777777" w:rsidTr="00691990">
        <w:trPr>
          <w:trHeight w:val="567"/>
          <w:jc w:val="center"/>
        </w:trPr>
        <w:tc>
          <w:tcPr>
            <w:tcW w:w="720" w:type="dxa"/>
            <w:vMerge/>
            <w:vAlign w:val="center"/>
            <w:hideMark/>
          </w:tcPr>
          <w:p w14:paraId="5A1EC38D"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64" w:type="dxa"/>
            <w:vMerge/>
            <w:vAlign w:val="center"/>
            <w:hideMark/>
          </w:tcPr>
          <w:p w14:paraId="6940EEFB" w14:textId="77777777" w:rsidR="00A37663" w:rsidRPr="00223FA3" w:rsidRDefault="00A37663" w:rsidP="00A37663">
            <w:pPr>
              <w:widowControl/>
              <w:adjustRightInd w:val="0"/>
              <w:snapToGrid w:val="0"/>
              <w:spacing w:line="240" w:lineRule="auto"/>
              <w:ind w:firstLineChars="0" w:firstLine="0"/>
              <w:jc w:val="left"/>
              <w:rPr>
                <w:rFonts w:cs="Times New Roman"/>
                <w:sz w:val="24"/>
              </w:rPr>
            </w:pPr>
          </w:p>
        </w:tc>
        <w:tc>
          <w:tcPr>
            <w:tcW w:w="1456" w:type="dxa"/>
            <w:shd w:val="clear" w:color="auto" w:fill="auto"/>
            <w:noWrap/>
            <w:vAlign w:val="center"/>
            <w:hideMark/>
          </w:tcPr>
          <w:p w14:paraId="7B1D0F90" w14:textId="77777777" w:rsidR="00A37663" w:rsidRPr="00223FA3" w:rsidRDefault="00A37663" w:rsidP="00A37663">
            <w:pPr>
              <w:widowControl/>
              <w:adjustRightInd w:val="0"/>
              <w:snapToGrid w:val="0"/>
              <w:spacing w:line="240" w:lineRule="auto"/>
              <w:ind w:firstLineChars="0" w:firstLine="0"/>
              <w:jc w:val="center"/>
              <w:rPr>
                <w:rFonts w:cs="Times New Roman"/>
                <w:color w:val="000000"/>
                <w:sz w:val="24"/>
              </w:rPr>
            </w:pPr>
            <w:r w:rsidRPr="00691990">
              <w:rPr>
                <w:rFonts w:cs="Times New Roman"/>
                <w:color w:val="000000"/>
                <w:sz w:val="24"/>
              </w:rPr>
              <w:t>2020</w:t>
            </w:r>
            <w:r w:rsidRPr="00223FA3">
              <w:rPr>
                <w:rFonts w:cs="Times New Roman"/>
                <w:color w:val="000000"/>
                <w:sz w:val="24"/>
              </w:rPr>
              <w:t>年</w:t>
            </w:r>
            <w:r w:rsidRPr="00691990">
              <w:rPr>
                <w:rFonts w:cs="Times New Roman"/>
                <w:color w:val="000000"/>
                <w:sz w:val="24"/>
              </w:rPr>
              <w:t>1</w:t>
            </w:r>
            <w:r w:rsidRPr="00223FA3">
              <w:rPr>
                <w:rFonts w:cs="Times New Roman"/>
                <w:color w:val="000000"/>
                <w:sz w:val="24"/>
              </w:rPr>
              <w:t>月</w:t>
            </w:r>
            <w:r w:rsidRPr="00691990">
              <w:rPr>
                <w:rFonts w:cs="Times New Roman"/>
                <w:color w:val="000000"/>
                <w:sz w:val="24"/>
              </w:rPr>
              <w:t>14</w:t>
            </w:r>
            <w:r w:rsidRPr="00223FA3">
              <w:rPr>
                <w:rFonts w:cs="Times New Roman"/>
                <w:color w:val="000000"/>
                <w:sz w:val="24"/>
              </w:rPr>
              <w:t>日</w:t>
            </w:r>
          </w:p>
        </w:tc>
        <w:tc>
          <w:tcPr>
            <w:tcW w:w="1742" w:type="dxa"/>
            <w:shd w:val="clear" w:color="auto" w:fill="auto"/>
            <w:vAlign w:val="center"/>
            <w:hideMark/>
          </w:tcPr>
          <w:p w14:paraId="24EAF53C"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（主）公诚管理咨询有限公司；（成）广东至衡工程管理有限公司</w:t>
            </w:r>
          </w:p>
        </w:tc>
        <w:tc>
          <w:tcPr>
            <w:tcW w:w="1984" w:type="dxa"/>
            <w:shd w:val="clear" w:color="auto" w:fill="auto"/>
            <w:vAlign w:val="center"/>
            <w:hideMark/>
          </w:tcPr>
          <w:p w14:paraId="64CEC441" w14:textId="77777777" w:rsidR="00A37663" w:rsidRPr="00223FA3" w:rsidRDefault="00A37663" w:rsidP="00A37663">
            <w:pPr>
              <w:widowControl/>
              <w:adjustRightInd w:val="0"/>
              <w:snapToGrid w:val="0"/>
              <w:spacing w:line="240" w:lineRule="auto"/>
              <w:ind w:firstLineChars="0" w:firstLine="0"/>
              <w:jc w:val="center"/>
              <w:rPr>
                <w:rFonts w:cs="Times New Roman"/>
                <w:sz w:val="24"/>
              </w:rPr>
            </w:pPr>
            <w:r w:rsidRPr="00223FA3">
              <w:rPr>
                <w:rFonts w:cs="Times New Roman"/>
                <w:sz w:val="24"/>
              </w:rPr>
              <w:t>《增城区凤源路建设工程施工监理及投资控制服务合同》</w:t>
            </w:r>
          </w:p>
        </w:tc>
        <w:tc>
          <w:tcPr>
            <w:tcW w:w="1468" w:type="dxa"/>
            <w:shd w:val="clear" w:color="auto" w:fill="auto"/>
            <w:noWrap/>
            <w:vAlign w:val="center"/>
            <w:hideMark/>
          </w:tcPr>
          <w:p w14:paraId="6B4BDA10" w14:textId="77777777" w:rsidR="00A37663" w:rsidRPr="00223FA3" w:rsidRDefault="00A37663" w:rsidP="00A37663">
            <w:pPr>
              <w:widowControl/>
              <w:adjustRightInd w:val="0"/>
              <w:snapToGrid w:val="0"/>
              <w:spacing w:line="240" w:lineRule="auto"/>
              <w:ind w:firstLineChars="0" w:firstLine="0"/>
              <w:jc w:val="center"/>
              <w:rPr>
                <w:rFonts w:cs="Times New Roman"/>
                <w:color w:val="000000"/>
                <w:sz w:val="24"/>
              </w:rPr>
            </w:pPr>
            <w:r w:rsidRPr="00691990">
              <w:rPr>
                <w:rFonts w:cs="Times New Roman"/>
                <w:color w:val="000000"/>
                <w:sz w:val="24"/>
              </w:rPr>
              <w:t>2020</w:t>
            </w:r>
            <w:r w:rsidRPr="00223FA3">
              <w:rPr>
                <w:rFonts w:cs="Times New Roman"/>
                <w:color w:val="000000"/>
                <w:sz w:val="24"/>
              </w:rPr>
              <w:t>年</w:t>
            </w:r>
            <w:r w:rsidRPr="00691990">
              <w:rPr>
                <w:rFonts w:cs="Times New Roman"/>
                <w:color w:val="000000"/>
                <w:sz w:val="24"/>
              </w:rPr>
              <w:t>1</w:t>
            </w:r>
            <w:r w:rsidRPr="00223FA3">
              <w:rPr>
                <w:rFonts w:cs="Times New Roman"/>
                <w:color w:val="000000"/>
                <w:sz w:val="24"/>
              </w:rPr>
              <w:t>月</w:t>
            </w:r>
            <w:r w:rsidRPr="00691990">
              <w:rPr>
                <w:rFonts w:cs="Times New Roman"/>
                <w:color w:val="000000"/>
                <w:sz w:val="24"/>
              </w:rPr>
              <w:t>13</w:t>
            </w:r>
            <w:r w:rsidRPr="00223FA3">
              <w:rPr>
                <w:rFonts w:cs="Times New Roman"/>
                <w:color w:val="000000"/>
                <w:sz w:val="24"/>
              </w:rPr>
              <w:t>日</w:t>
            </w:r>
          </w:p>
        </w:tc>
      </w:tr>
    </w:tbl>
    <w:p w14:paraId="1161B10C" w14:textId="77777777" w:rsidR="00CE0216" w:rsidRPr="00223FA3" w:rsidRDefault="00CE0216" w:rsidP="00A84FDB">
      <w:pPr>
        <w:ind w:firstLine="632"/>
        <w:rPr>
          <w:rFonts w:cs="Times New Roman"/>
        </w:rPr>
      </w:pPr>
    </w:p>
    <w:p w14:paraId="3F277F09" w14:textId="556BFFB9" w:rsidR="009F637F" w:rsidRPr="00223FA3" w:rsidRDefault="009F637F" w:rsidP="009F637F">
      <w:pPr>
        <w:ind w:firstLine="632"/>
        <w:rPr>
          <w:rFonts w:cs="Times New Roman"/>
        </w:rPr>
      </w:pPr>
      <w:r w:rsidRPr="00223FA3">
        <w:rPr>
          <w:rFonts w:cs="Times New Roman"/>
        </w:rPr>
        <w:t>根据区公共建设项目管理服务中心提供的相关合同</w:t>
      </w:r>
      <w:r w:rsidR="00D67EC5" w:rsidRPr="00223FA3">
        <w:rPr>
          <w:rFonts w:cs="Times New Roman"/>
        </w:rPr>
        <w:t>及子项目实施进度材料</w:t>
      </w:r>
      <w:r w:rsidRPr="00223FA3">
        <w:rPr>
          <w:rFonts w:cs="Times New Roman"/>
        </w:rPr>
        <w:t>，各子项目计划实施工期</w:t>
      </w:r>
      <w:r w:rsidR="00D67EC5" w:rsidRPr="00223FA3">
        <w:rPr>
          <w:rFonts w:cs="Times New Roman"/>
        </w:rPr>
        <w:t>及实际工期</w:t>
      </w:r>
      <w:r w:rsidRPr="00223FA3">
        <w:rPr>
          <w:rFonts w:cs="Times New Roman"/>
        </w:rPr>
        <w:t>如下。</w:t>
      </w:r>
    </w:p>
    <w:p w14:paraId="69415EA6" w14:textId="22B754C2" w:rsidR="009F637F" w:rsidRPr="00223FA3" w:rsidRDefault="009F637F" w:rsidP="009F637F">
      <w:pPr>
        <w:ind w:firstLineChars="0" w:firstLine="0"/>
        <w:jc w:val="center"/>
        <w:rPr>
          <w:rFonts w:eastAsia="黑体" w:cs="Times New Roman"/>
          <w:sz w:val="28"/>
          <w:szCs w:val="28"/>
        </w:rPr>
      </w:pPr>
      <w:r w:rsidRPr="00223FA3">
        <w:rPr>
          <w:rFonts w:eastAsia="黑体" w:cs="Times New Roman"/>
          <w:sz w:val="28"/>
          <w:szCs w:val="28"/>
        </w:rPr>
        <w:t>表</w:t>
      </w:r>
      <w:r w:rsidR="00942736" w:rsidRPr="00691990">
        <w:rPr>
          <w:rFonts w:eastAsia="黑体" w:cs="Times New Roman"/>
          <w:sz w:val="28"/>
          <w:szCs w:val="28"/>
        </w:rPr>
        <w:t>8</w:t>
      </w:r>
      <w:r w:rsidRPr="00223FA3">
        <w:rPr>
          <w:rFonts w:eastAsia="黑体" w:cs="Times New Roman"/>
          <w:sz w:val="28"/>
          <w:szCs w:val="28"/>
        </w:rPr>
        <w:t xml:space="preserve">  </w:t>
      </w:r>
      <w:r w:rsidRPr="00223FA3">
        <w:rPr>
          <w:rFonts w:eastAsia="黑体" w:cs="Times New Roman"/>
          <w:sz w:val="28"/>
          <w:szCs w:val="28"/>
        </w:rPr>
        <w:t>项目下各子项目合同计划工期</w:t>
      </w:r>
      <w:r w:rsidR="00D67EC5" w:rsidRPr="00223FA3">
        <w:rPr>
          <w:rFonts w:eastAsia="黑体" w:cs="Times New Roman"/>
          <w:sz w:val="28"/>
          <w:szCs w:val="28"/>
        </w:rPr>
        <w:t>及实际工期</w:t>
      </w:r>
      <w:r w:rsidRPr="00223FA3">
        <w:rPr>
          <w:rFonts w:eastAsia="黑体" w:cs="Times New Roman"/>
          <w:sz w:val="28"/>
          <w:szCs w:val="28"/>
        </w:rPr>
        <w:t>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6"/>
        <w:gridCol w:w="858"/>
        <w:gridCol w:w="1503"/>
        <w:gridCol w:w="1418"/>
        <w:gridCol w:w="1134"/>
        <w:gridCol w:w="1751"/>
      </w:tblGrid>
      <w:tr w:rsidR="00A229F0" w:rsidRPr="00223FA3" w14:paraId="2AA70843" w14:textId="09B4220A" w:rsidTr="00691990">
        <w:trPr>
          <w:trHeight w:val="510"/>
          <w:tblHeader/>
          <w:jc w:val="center"/>
        </w:trPr>
        <w:tc>
          <w:tcPr>
            <w:tcW w:w="534" w:type="dxa"/>
            <w:shd w:val="clear" w:color="auto" w:fill="auto"/>
            <w:noWrap/>
            <w:vAlign w:val="center"/>
            <w:hideMark/>
          </w:tcPr>
          <w:p w14:paraId="0BD8F31B" w14:textId="77777777"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序号</w:t>
            </w:r>
          </w:p>
        </w:tc>
        <w:tc>
          <w:tcPr>
            <w:tcW w:w="1636" w:type="dxa"/>
            <w:shd w:val="clear" w:color="auto" w:fill="auto"/>
            <w:vAlign w:val="center"/>
            <w:hideMark/>
          </w:tcPr>
          <w:p w14:paraId="59C1F3D7" w14:textId="77777777"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子项目</w:t>
            </w:r>
          </w:p>
          <w:p w14:paraId="1CF2FC65" w14:textId="01B00BD1"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名称</w:t>
            </w:r>
          </w:p>
        </w:tc>
        <w:tc>
          <w:tcPr>
            <w:tcW w:w="858" w:type="dxa"/>
            <w:shd w:val="clear" w:color="auto" w:fill="auto"/>
            <w:vAlign w:val="center"/>
            <w:hideMark/>
          </w:tcPr>
          <w:p w14:paraId="625CCA8A" w14:textId="77777777"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合同</w:t>
            </w:r>
          </w:p>
          <w:p w14:paraId="30C98143" w14:textId="40359332"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工期</w:t>
            </w:r>
          </w:p>
        </w:tc>
        <w:tc>
          <w:tcPr>
            <w:tcW w:w="1503" w:type="dxa"/>
            <w:shd w:val="clear" w:color="auto" w:fill="auto"/>
            <w:vAlign w:val="center"/>
            <w:hideMark/>
          </w:tcPr>
          <w:p w14:paraId="66C4F4D2" w14:textId="77777777"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计划</w:t>
            </w:r>
          </w:p>
          <w:p w14:paraId="3D70C7A0" w14:textId="1CD3071F"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工期</w:t>
            </w:r>
          </w:p>
        </w:tc>
        <w:tc>
          <w:tcPr>
            <w:tcW w:w="1418" w:type="dxa"/>
            <w:vAlign w:val="center"/>
          </w:tcPr>
          <w:p w14:paraId="1A3F3FD9" w14:textId="77777777"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实际</w:t>
            </w:r>
          </w:p>
          <w:p w14:paraId="0D9C7769" w14:textId="2D0B0157"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开工日期</w:t>
            </w:r>
          </w:p>
        </w:tc>
        <w:tc>
          <w:tcPr>
            <w:tcW w:w="1134" w:type="dxa"/>
            <w:vAlign w:val="center"/>
          </w:tcPr>
          <w:p w14:paraId="4EF4F2DE" w14:textId="77777777" w:rsidR="00307647"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竣工</w:t>
            </w:r>
          </w:p>
          <w:p w14:paraId="6DF6D17A" w14:textId="4BCE9347"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日期</w:t>
            </w:r>
          </w:p>
        </w:tc>
        <w:tc>
          <w:tcPr>
            <w:tcW w:w="1751" w:type="dxa"/>
            <w:vAlign w:val="center"/>
          </w:tcPr>
          <w:p w14:paraId="5E8A8264" w14:textId="5A75A2E3" w:rsidR="00A229F0" w:rsidRPr="00223FA3" w:rsidRDefault="00A229F0" w:rsidP="00880BED">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实际工期</w:t>
            </w:r>
          </w:p>
        </w:tc>
      </w:tr>
      <w:tr w:rsidR="00A229F0" w:rsidRPr="00223FA3" w14:paraId="26A9D306" w14:textId="02B92F57" w:rsidTr="00691990">
        <w:trPr>
          <w:trHeight w:val="510"/>
          <w:jc w:val="center"/>
        </w:trPr>
        <w:tc>
          <w:tcPr>
            <w:tcW w:w="534" w:type="dxa"/>
            <w:vMerge w:val="restart"/>
            <w:shd w:val="clear" w:color="auto" w:fill="auto"/>
            <w:noWrap/>
            <w:vAlign w:val="center"/>
            <w:hideMark/>
          </w:tcPr>
          <w:p w14:paraId="64F4C296" w14:textId="77777777" w:rsidR="00A229F0" w:rsidRPr="00691990"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w:t>
            </w:r>
          </w:p>
        </w:tc>
        <w:tc>
          <w:tcPr>
            <w:tcW w:w="1636" w:type="dxa"/>
            <w:shd w:val="clear" w:color="auto" w:fill="auto"/>
            <w:vAlign w:val="center"/>
            <w:hideMark/>
          </w:tcPr>
          <w:p w14:paraId="1CD9E2F0"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增城区荔城大道市政道路升级改造工程（标段一）</w:t>
            </w:r>
          </w:p>
        </w:tc>
        <w:tc>
          <w:tcPr>
            <w:tcW w:w="858" w:type="dxa"/>
            <w:shd w:val="clear" w:color="auto" w:fill="auto"/>
            <w:vAlign w:val="center"/>
            <w:hideMark/>
          </w:tcPr>
          <w:p w14:paraId="6DE3E0FC"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454</w:t>
            </w:r>
            <w:r w:rsidRPr="00223FA3">
              <w:rPr>
                <w:rFonts w:cs="Times New Roman"/>
                <w:sz w:val="24"/>
                <w:szCs w:val="24"/>
              </w:rPr>
              <w:t>日历天</w:t>
            </w:r>
          </w:p>
        </w:tc>
        <w:tc>
          <w:tcPr>
            <w:tcW w:w="1503" w:type="dxa"/>
            <w:shd w:val="clear" w:color="auto" w:fill="auto"/>
            <w:vAlign w:val="center"/>
            <w:hideMark/>
          </w:tcPr>
          <w:p w14:paraId="5A3B0E8B"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r w:rsidRPr="00691990">
              <w:rPr>
                <w:rFonts w:cs="Times New Roman"/>
                <w:sz w:val="24"/>
                <w:szCs w:val="24"/>
              </w:rPr>
              <w:t>11</w:t>
            </w:r>
            <w:r w:rsidRPr="00223FA3">
              <w:rPr>
                <w:rFonts w:cs="Times New Roman"/>
                <w:sz w:val="24"/>
                <w:szCs w:val="24"/>
              </w:rPr>
              <w:t>月</w:t>
            </w:r>
            <w:r w:rsidRPr="00691990">
              <w:rPr>
                <w:rFonts w:cs="Times New Roman"/>
                <w:sz w:val="24"/>
                <w:szCs w:val="24"/>
              </w:rPr>
              <w:t>8</w:t>
            </w:r>
            <w:r w:rsidRPr="00223FA3">
              <w:rPr>
                <w:rFonts w:cs="Times New Roman"/>
                <w:sz w:val="24"/>
                <w:szCs w:val="24"/>
              </w:rPr>
              <w:t>日开工</w:t>
            </w:r>
          </w:p>
        </w:tc>
        <w:tc>
          <w:tcPr>
            <w:tcW w:w="1418" w:type="dxa"/>
            <w:vAlign w:val="center"/>
          </w:tcPr>
          <w:p w14:paraId="28BBB20A" w14:textId="1E626609"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2020</w:t>
            </w:r>
            <w:r w:rsidRPr="00223FA3">
              <w:rPr>
                <w:rFonts w:cs="Times New Roman"/>
                <w:sz w:val="24"/>
                <w:szCs w:val="24"/>
              </w:rPr>
              <w:t>年</w:t>
            </w:r>
            <w:r w:rsidRPr="00691990">
              <w:rPr>
                <w:rFonts w:cs="Times New Roman"/>
                <w:sz w:val="24"/>
                <w:szCs w:val="24"/>
              </w:rPr>
              <w:t>2</w:t>
            </w:r>
            <w:r w:rsidRPr="00223FA3">
              <w:rPr>
                <w:rFonts w:cs="Times New Roman"/>
                <w:sz w:val="24"/>
                <w:szCs w:val="24"/>
              </w:rPr>
              <w:t>月</w:t>
            </w:r>
            <w:r w:rsidRPr="00691990">
              <w:rPr>
                <w:rFonts w:cs="Times New Roman"/>
                <w:sz w:val="24"/>
                <w:szCs w:val="24"/>
              </w:rPr>
              <w:t>27</w:t>
            </w:r>
            <w:r w:rsidRPr="00223FA3">
              <w:rPr>
                <w:rFonts w:cs="Times New Roman"/>
                <w:sz w:val="24"/>
                <w:szCs w:val="24"/>
              </w:rPr>
              <w:t>日</w:t>
            </w:r>
          </w:p>
        </w:tc>
        <w:tc>
          <w:tcPr>
            <w:tcW w:w="1134" w:type="dxa"/>
            <w:vAlign w:val="center"/>
          </w:tcPr>
          <w:p w14:paraId="1739D388" w14:textId="5B6B2DA5"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4</w:t>
            </w:r>
            <w:r w:rsidRPr="00223FA3">
              <w:rPr>
                <w:rFonts w:cs="Times New Roman"/>
                <w:sz w:val="24"/>
                <w:szCs w:val="24"/>
              </w:rPr>
              <w:t>月</w:t>
            </w:r>
            <w:r w:rsidRPr="00691990">
              <w:rPr>
                <w:rFonts w:cs="Times New Roman"/>
                <w:sz w:val="24"/>
                <w:szCs w:val="24"/>
              </w:rPr>
              <w:t>20</w:t>
            </w:r>
            <w:r w:rsidRPr="00223FA3">
              <w:rPr>
                <w:rFonts w:cs="Times New Roman"/>
                <w:sz w:val="24"/>
                <w:szCs w:val="24"/>
              </w:rPr>
              <w:t>日</w:t>
            </w:r>
          </w:p>
        </w:tc>
        <w:tc>
          <w:tcPr>
            <w:tcW w:w="1751" w:type="dxa"/>
            <w:vAlign w:val="center"/>
          </w:tcPr>
          <w:p w14:paraId="1559DD7F" w14:textId="30CF2E8E"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783</w:t>
            </w:r>
            <w:r w:rsidRPr="00223FA3">
              <w:rPr>
                <w:rFonts w:cs="Times New Roman"/>
                <w:sz w:val="24"/>
                <w:szCs w:val="24"/>
              </w:rPr>
              <w:t>日历天</w:t>
            </w:r>
          </w:p>
        </w:tc>
      </w:tr>
      <w:tr w:rsidR="00A229F0" w:rsidRPr="00223FA3" w14:paraId="0B751A4A" w14:textId="33931028" w:rsidTr="00691990">
        <w:trPr>
          <w:trHeight w:val="510"/>
          <w:jc w:val="center"/>
        </w:trPr>
        <w:tc>
          <w:tcPr>
            <w:tcW w:w="534" w:type="dxa"/>
            <w:vMerge/>
            <w:vAlign w:val="center"/>
            <w:hideMark/>
          </w:tcPr>
          <w:p w14:paraId="5C114F91" w14:textId="77777777" w:rsidR="00A229F0" w:rsidRPr="00223FA3" w:rsidRDefault="00A229F0" w:rsidP="0056730E">
            <w:pPr>
              <w:widowControl/>
              <w:adjustRightInd w:val="0"/>
              <w:snapToGrid w:val="0"/>
              <w:spacing w:line="240" w:lineRule="auto"/>
              <w:ind w:firstLineChars="0" w:firstLine="0"/>
              <w:jc w:val="left"/>
              <w:rPr>
                <w:rFonts w:cs="Times New Roman"/>
                <w:sz w:val="24"/>
                <w:szCs w:val="24"/>
              </w:rPr>
            </w:pPr>
          </w:p>
        </w:tc>
        <w:tc>
          <w:tcPr>
            <w:tcW w:w="1636" w:type="dxa"/>
            <w:shd w:val="clear" w:color="auto" w:fill="auto"/>
            <w:vAlign w:val="center"/>
            <w:hideMark/>
          </w:tcPr>
          <w:p w14:paraId="1F2644F8"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增城区荔城大道市政道路升级改造工程（标段二）</w:t>
            </w:r>
          </w:p>
        </w:tc>
        <w:tc>
          <w:tcPr>
            <w:tcW w:w="858" w:type="dxa"/>
            <w:shd w:val="clear" w:color="auto" w:fill="auto"/>
            <w:vAlign w:val="center"/>
            <w:hideMark/>
          </w:tcPr>
          <w:p w14:paraId="1A30A906"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452</w:t>
            </w:r>
            <w:r w:rsidRPr="00223FA3">
              <w:rPr>
                <w:rFonts w:cs="Times New Roman"/>
                <w:sz w:val="24"/>
                <w:szCs w:val="24"/>
              </w:rPr>
              <w:t>日历天</w:t>
            </w:r>
          </w:p>
        </w:tc>
        <w:tc>
          <w:tcPr>
            <w:tcW w:w="1503" w:type="dxa"/>
            <w:shd w:val="clear" w:color="auto" w:fill="auto"/>
            <w:vAlign w:val="center"/>
            <w:hideMark/>
          </w:tcPr>
          <w:p w14:paraId="57D1173B"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r w:rsidRPr="00691990">
              <w:rPr>
                <w:rFonts w:cs="Times New Roman"/>
                <w:sz w:val="24"/>
                <w:szCs w:val="24"/>
              </w:rPr>
              <w:t>11</w:t>
            </w:r>
            <w:r w:rsidRPr="00223FA3">
              <w:rPr>
                <w:rFonts w:cs="Times New Roman"/>
                <w:sz w:val="24"/>
                <w:szCs w:val="24"/>
              </w:rPr>
              <w:t>月</w:t>
            </w:r>
            <w:r w:rsidRPr="00691990">
              <w:rPr>
                <w:rFonts w:cs="Times New Roman"/>
                <w:sz w:val="24"/>
                <w:szCs w:val="24"/>
              </w:rPr>
              <w:t>8</w:t>
            </w:r>
            <w:r w:rsidRPr="00223FA3">
              <w:rPr>
                <w:rFonts w:cs="Times New Roman"/>
                <w:sz w:val="24"/>
                <w:szCs w:val="24"/>
              </w:rPr>
              <w:t>日开工</w:t>
            </w:r>
          </w:p>
        </w:tc>
        <w:tc>
          <w:tcPr>
            <w:tcW w:w="1418" w:type="dxa"/>
            <w:vAlign w:val="center"/>
          </w:tcPr>
          <w:p w14:paraId="6B291814" w14:textId="3FF131D3"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2020</w:t>
            </w:r>
            <w:r w:rsidRPr="00223FA3">
              <w:rPr>
                <w:rFonts w:cs="Times New Roman"/>
                <w:sz w:val="24"/>
                <w:szCs w:val="24"/>
              </w:rPr>
              <w:t>年</w:t>
            </w:r>
            <w:r w:rsidRPr="00691990">
              <w:rPr>
                <w:rFonts w:cs="Times New Roman"/>
                <w:sz w:val="24"/>
                <w:szCs w:val="24"/>
              </w:rPr>
              <w:t>2</w:t>
            </w:r>
            <w:r w:rsidRPr="00223FA3">
              <w:rPr>
                <w:rFonts w:cs="Times New Roman"/>
                <w:sz w:val="24"/>
                <w:szCs w:val="24"/>
              </w:rPr>
              <w:t>月</w:t>
            </w:r>
            <w:r w:rsidRPr="00691990">
              <w:rPr>
                <w:rFonts w:cs="Times New Roman"/>
                <w:sz w:val="24"/>
                <w:szCs w:val="24"/>
              </w:rPr>
              <w:t>22</w:t>
            </w:r>
            <w:r w:rsidRPr="00223FA3">
              <w:rPr>
                <w:rFonts w:cs="Times New Roman"/>
                <w:sz w:val="24"/>
                <w:szCs w:val="24"/>
              </w:rPr>
              <w:t>日</w:t>
            </w:r>
          </w:p>
        </w:tc>
        <w:tc>
          <w:tcPr>
            <w:tcW w:w="1134" w:type="dxa"/>
            <w:vAlign w:val="center"/>
          </w:tcPr>
          <w:p w14:paraId="3B4FA824" w14:textId="72772031"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4</w:t>
            </w:r>
            <w:r w:rsidRPr="00223FA3">
              <w:rPr>
                <w:rFonts w:cs="Times New Roman"/>
                <w:sz w:val="24"/>
                <w:szCs w:val="24"/>
              </w:rPr>
              <w:t>月</w:t>
            </w:r>
            <w:r w:rsidRPr="00691990">
              <w:rPr>
                <w:rFonts w:cs="Times New Roman"/>
                <w:sz w:val="24"/>
                <w:szCs w:val="24"/>
              </w:rPr>
              <w:t>20</w:t>
            </w:r>
            <w:r w:rsidRPr="00223FA3">
              <w:rPr>
                <w:rFonts w:cs="Times New Roman"/>
                <w:sz w:val="24"/>
                <w:szCs w:val="24"/>
              </w:rPr>
              <w:t>日</w:t>
            </w:r>
          </w:p>
        </w:tc>
        <w:tc>
          <w:tcPr>
            <w:tcW w:w="1751" w:type="dxa"/>
            <w:vAlign w:val="center"/>
          </w:tcPr>
          <w:p w14:paraId="2BDF8FCC" w14:textId="2074C8FF"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788</w:t>
            </w:r>
            <w:r w:rsidRPr="00223FA3">
              <w:rPr>
                <w:rFonts w:cs="Times New Roman"/>
                <w:sz w:val="24"/>
                <w:szCs w:val="24"/>
              </w:rPr>
              <w:t>日历天</w:t>
            </w:r>
          </w:p>
        </w:tc>
      </w:tr>
      <w:tr w:rsidR="00A229F0" w:rsidRPr="00223FA3" w14:paraId="6E029950" w14:textId="3A9C409A" w:rsidTr="00691990">
        <w:trPr>
          <w:trHeight w:val="510"/>
          <w:jc w:val="center"/>
        </w:trPr>
        <w:tc>
          <w:tcPr>
            <w:tcW w:w="534" w:type="dxa"/>
            <w:shd w:val="clear" w:color="auto" w:fill="auto"/>
            <w:noWrap/>
            <w:vAlign w:val="center"/>
            <w:hideMark/>
          </w:tcPr>
          <w:p w14:paraId="267E32EB" w14:textId="77777777" w:rsidR="00A229F0" w:rsidRPr="00691990"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lastRenderedPageBreak/>
              <w:t>2</w:t>
            </w:r>
          </w:p>
        </w:tc>
        <w:tc>
          <w:tcPr>
            <w:tcW w:w="1636" w:type="dxa"/>
            <w:shd w:val="clear" w:color="auto" w:fill="auto"/>
            <w:vAlign w:val="center"/>
            <w:hideMark/>
          </w:tcPr>
          <w:p w14:paraId="52743763"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广州市妇女儿童医疗中心增城院区周边道路工程</w:t>
            </w:r>
          </w:p>
        </w:tc>
        <w:tc>
          <w:tcPr>
            <w:tcW w:w="858" w:type="dxa"/>
            <w:shd w:val="clear" w:color="auto" w:fill="auto"/>
            <w:vAlign w:val="center"/>
            <w:hideMark/>
          </w:tcPr>
          <w:p w14:paraId="4F7DBEE2"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365</w:t>
            </w:r>
            <w:r w:rsidRPr="00223FA3">
              <w:rPr>
                <w:rFonts w:cs="Times New Roman"/>
                <w:sz w:val="24"/>
                <w:szCs w:val="24"/>
              </w:rPr>
              <w:t>日历天</w:t>
            </w:r>
          </w:p>
        </w:tc>
        <w:tc>
          <w:tcPr>
            <w:tcW w:w="1503" w:type="dxa"/>
            <w:shd w:val="clear" w:color="auto" w:fill="auto"/>
            <w:vAlign w:val="center"/>
            <w:hideMark/>
          </w:tcPr>
          <w:p w14:paraId="2610CFDA"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r w:rsidRPr="00691990">
              <w:rPr>
                <w:rFonts w:cs="Times New Roman"/>
                <w:sz w:val="24"/>
                <w:szCs w:val="24"/>
              </w:rPr>
              <w:t>11</w:t>
            </w:r>
            <w:r w:rsidRPr="00223FA3">
              <w:rPr>
                <w:rFonts w:cs="Times New Roman"/>
                <w:sz w:val="24"/>
                <w:szCs w:val="24"/>
              </w:rPr>
              <w:t>月</w:t>
            </w:r>
            <w:r w:rsidRPr="00691990">
              <w:rPr>
                <w:rFonts w:cs="Times New Roman"/>
                <w:sz w:val="24"/>
                <w:szCs w:val="24"/>
              </w:rPr>
              <w:t>30</w:t>
            </w:r>
            <w:r w:rsidRPr="00223FA3">
              <w:rPr>
                <w:rFonts w:cs="Times New Roman"/>
                <w:sz w:val="24"/>
                <w:szCs w:val="24"/>
              </w:rPr>
              <w:t>日开始施工，</w:t>
            </w:r>
            <w:r w:rsidRPr="00691990">
              <w:rPr>
                <w:rFonts w:cs="Times New Roman"/>
                <w:sz w:val="24"/>
                <w:szCs w:val="24"/>
              </w:rPr>
              <w:t>2020</w:t>
            </w:r>
            <w:r w:rsidRPr="00223FA3">
              <w:rPr>
                <w:rFonts w:cs="Times New Roman"/>
                <w:sz w:val="24"/>
                <w:szCs w:val="24"/>
              </w:rPr>
              <w:t>年</w:t>
            </w:r>
            <w:r w:rsidRPr="00691990">
              <w:rPr>
                <w:rFonts w:cs="Times New Roman"/>
                <w:sz w:val="24"/>
                <w:szCs w:val="24"/>
              </w:rPr>
              <w:t>11</w:t>
            </w:r>
            <w:r w:rsidRPr="00223FA3">
              <w:rPr>
                <w:rFonts w:cs="Times New Roman"/>
                <w:sz w:val="24"/>
                <w:szCs w:val="24"/>
              </w:rPr>
              <w:t>月</w:t>
            </w:r>
            <w:r w:rsidRPr="00691990">
              <w:rPr>
                <w:rFonts w:cs="Times New Roman"/>
                <w:sz w:val="24"/>
                <w:szCs w:val="24"/>
              </w:rPr>
              <w:t>30</w:t>
            </w:r>
            <w:r w:rsidRPr="00223FA3">
              <w:rPr>
                <w:rFonts w:cs="Times New Roman"/>
                <w:sz w:val="24"/>
                <w:szCs w:val="24"/>
              </w:rPr>
              <w:t>日竣工完成</w:t>
            </w:r>
          </w:p>
        </w:tc>
        <w:tc>
          <w:tcPr>
            <w:tcW w:w="1418" w:type="dxa"/>
            <w:vAlign w:val="center"/>
          </w:tcPr>
          <w:p w14:paraId="2CF03FF4" w14:textId="11BD1400"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2020</w:t>
            </w:r>
            <w:r w:rsidRPr="00223FA3">
              <w:rPr>
                <w:rFonts w:cs="Times New Roman"/>
                <w:sz w:val="24"/>
                <w:szCs w:val="24"/>
              </w:rPr>
              <w:t>年</w:t>
            </w:r>
            <w:r w:rsidRPr="00691990">
              <w:rPr>
                <w:rFonts w:cs="Times New Roman"/>
                <w:sz w:val="24"/>
                <w:szCs w:val="24"/>
              </w:rPr>
              <w:t>4</w:t>
            </w:r>
            <w:r w:rsidRPr="00223FA3">
              <w:rPr>
                <w:rFonts w:cs="Times New Roman"/>
                <w:sz w:val="24"/>
                <w:szCs w:val="24"/>
              </w:rPr>
              <w:t>月</w:t>
            </w:r>
            <w:r w:rsidRPr="00691990">
              <w:rPr>
                <w:rFonts w:cs="Times New Roman"/>
                <w:sz w:val="24"/>
                <w:szCs w:val="24"/>
              </w:rPr>
              <w:t>20</w:t>
            </w:r>
            <w:r w:rsidRPr="00223FA3">
              <w:rPr>
                <w:rFonts w:cs="Times New Roman"/>
                <w:sz w:val="24"/>
                <w:szCs w:val="24"/>
              </w:rPr>
              <w:t>日</w:t>
            </w:r>
          </w:p>
        </w:tc>
        <w:tc>
          <w:tcPr>
            <w:tcW w:w="1134" w:type="dxa"/>
            <w:vAlign w:val="center"/>
          </w:tcPr>
          <w:p w14:paraId="5FAE4A7F" w14:textId="056020C0"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29</w:t>
            </w:r>
            <w:r w:rsidRPr="00223FA3">
              <w:rPr>
                <w:rFonts w:cs="Times New Roman"/>
                <w:sz w:val="24"/>
                <w:szCs w:val="24"/>
              </w:rPr>
              <w:t>日</w:t>
            </w:r>
          </w:p>
        </w:tc>
        <w:tc>
          <w:tcPr>
            <w:tcW w:w="1751" w:type="dxa"/>
            <w:vAlign w:val="center"/>
          </w:tcPr>
          <w:p w14:paraId="17673654" w14:textId="79F24E2F"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983</w:t>
            </w:r>
            <w:r w:rsidRPr="00223FA3">
              <w:rPr>
                <w:rFonts w:cs="Times New Roman"/>
                <w:sz w:val="24"/>
                <w:szCs w:val="24"/>
              </w:rPr>
              <w:t>日历天</w:t>
            </w:r>
          </w:p>
        </w:tc>
      </w:tr>
      <w:tr w:rsidR="00A229F0" w:rsidRPr="00223FA3" w14:paraId="0EA433BD" w14:textId="6D9BFAF2" w:rsidTr="00691990">
        <w:trPr>
          <w:trHeight w:val="510"/>
          <w:jc w:val="center"/>
        </w:trPr>
        <w:tc>
          <w:tcPr>
            <w:tcW w:w="534" w:type="dxa"/>
            <w:shd w:val="clear" w:color="auto" w:fill="auto"/>
            <w:noWrap/>
            <w:vAlign w:val="center"/>
            <w:hideMark/>
          </w:tcPr>
          <w:p w14:paraId="74C077F6" w14:textId="77777777" w:rsidR="00A229F0" w:rsidRPr="00691990"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w:t>
            </w:r>
          </w:p>
        </w:tc>
        <w:tc>
          <w:tcPr>
            <w:tcW w:w="1636" w:type="dxa"/>
            <w:shd w:val="clear" w:color="auto" w:fill="auto"/>
            <w:vAlign w:val="center"/>
            <w:hideMark/>
          </w:tcPr>
          <w:p w14:paraId="16C719C5"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增城广场周边</w:t>
            </w:r>
            <w:r w:rsidRPr="00691990">
              <w:rPr>
                <w:rFonts w:cs="Times New Roman"/>
                <w:sz w:val="24"/>
                <w:szCs w:val="24"/>
              </w:rPr>
              <w:t>110</w:t>
            </w:r>
            <w:r w:rsidRPr="00223FA3">
              <w:rPr>
                <w:rFonts w:cs="Times New Roman"/>
                <w:sz w:val="24"/>
                <w:szCs w:val="24"/>
              </w:rPr>
              <w:t>KV</w:t>
            </w:r>
            <w:r w:rsidRPr="00223FA3">
              <w:rPr>
                <w:rFonts w:cs="Times New Roman"/>
                <w:sz w:val="24"/>
                <w:szCs w:val="24"/>
              </w:rPr>
              <w:t>高压线下地迁改工程</w:t>
            </w:r>
          </w:p>
        </w:tc>
        <w:tc>
          <w:tcPr>
            <w:tcW w:w="858" w:type="dxa"/>
            <w:shd w:val="clear" w:color="auto" w:fill="auto"/>
            <w:vAlign w:val="center"/>
            <w:hideMark/>
          </w:tcPr>
          <w:p w14:paraId="6F3468B7"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305</w:t>
            </w:r>
            <w:r w:rsidRPr="00223FA3">
              <w:rPr>
                <w:rFonts w:cs="Times New Roman"/>
                <w:sz w:val="24"/>
                <w:szCs w:val="24"/>
              </w:rPr>
              <w:t>日历天</w:t>
            </w:r>
          </w:p>
        </w:tc>
        <w:tc>
          <w:tcPr>
            <w:tcW w:w="1503" w:type="dxa"/>
            <w:shd w:val="clear" w:color="auto" w:fill="auto"/>
            <w:vAlign w:val="center"/>
            <w:hideMark/>
          </w:tcPr>
          <w:p w14:paraId="48A21FA1"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2020</w:t>
            </w:r>
            <w:r w:rsidRPr="00223FA3">
              <w:rPr>
                <w:rFonts w:cs="Times New Roman"/>
                <w:sz w:val="24"/>
                <w:szCs w:val="24"/>
              </w:rPr>
              <w:t>年</w:t>
            </w:r>
            <w:r w:rsidRPr="00691990">
              <w:rPr>
                <w:rFonts w:cs="Times New Roman"/>
                <w:sz w:val="24"/>
                <w:szCs w:val="24"/>
              </w:rPr>
              <w:t>8</w:t>
            </w:r>
            <w:r w:rsidRPr="00223FA3">
              <w:rPr>
                <w:rFonts w:cs="Times New Roman"/>
                <w:sz w:val="24"/>
                <w:szCs w:val="24"/>
              </w:rPr>
              <w:t>月</w:t>
            </w:r>
            <w:r w:rsidRPr="00691990">
              <w:rPr>
                <w:rFonts w:cs="Times New Roman"/>
                <w:sz w:val="24"/>
                <w:szCs w:val="24"/>
              </w:rPr>
              <w:t>1</w:t>
            </w:r>
            <w:r w:rsidRPr="00223FA3">
              <w:rPr>
                <w:rFonts w:cs="Times New Roman"/>
                <w:sz w:val="24"/>
                <w:szCs w:val="24"/>
              </w:rPr>
              <w:t>日开工</w:t>
            </w:r>
          </w:p>
        </w:tc>
        <w:tc>
          <w:tcPr>
            <w:tcW w:w="1418" w:type="dxa"/>
            <w:vAlign w:val="center"/>
          </w:tcPr>
          <w:p w14:paraId="764743A4" w14:textId="16841CB4"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2020</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1</w:t>
            </w:r>
            <w:r w:rsidRPr="00223FA3">
              <w:rPr>
                <w:rFonts w:cs="Times New Roman"/>
                <w:sz w:val="24"/>
                <w:szCs w:val="24"/>
              </w:rPr>
              <w:t>日</w:t>
            </w:r>
          </w:p>
        </w:tc>
        <w:tc>
          <w:tcPr>
            <w:tcW w:w="1134" w:type="dxa"/>
            <w:vAlign w:val="center"/>
          </w:tcPr>
          <w:p w14:paraId="36EE79BB" w14:textId="5FE89085" w:rsidR="00A229F0" w:rsidRPr="00223FA3" w:rsidRDefault="00D2043D"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9</w:t>
            </w:r>
            <w:r w:rsidRPr="00223FA3">
              <w:rPr>
                <w:rFonts w:cs="Times New Roman"/>
                <w:sz w:val="24"/>
                <w:szCs w:val="24"/>
              </w:rPr>
              <w:t>月</w:t>
            </w:r>
            <w:r w:rsidRPr="00691990">
              <w:rPr>
                <w:rFonts w:cs="Times New Roman"/>
                <w:sz w:val="24"/>
                <w:szCs w:val="24"/>
              </w:rPr>
              <w:t>7</w:t>
            </w:r>
            <w:r w:rsidRPr="00223FA3">
              <w:rPr>
                <w:rFonts w:cs="Times New Roman"/>
                <w:sz w:val="24"/>
                <w:szCs w:val="24"/>
              </w:rPr>
              <w:t>日</w:t>
            </w:r>
          </w:p>
        </w:tc>
        <w:tc>
          <w:tcPr>
            <w:tcW w:w="1751" w:type="dxa"/>
            <w:vAlign w:val="center"/>
          </w:tcPr>
          <w:p w14:paraId="13F70C3B" w14:textId="3C6CD9DB"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645</w:t>
            </w:r>
            <w:r w:rsidRPr="00223FA3">
              <w:rPr>
                <w:rFonts w:cs="Times New Roman"/>
                <w:sz w:val="24"/>
                <w:szCs w:val="24"/>
              </w:rPr>
              <w:t>日历天</w:t>
            </w:r>
          </w:p>
        </w:tc>
      </w:tr>
      <w:tr w:rsidR="00A229F0" w:rsidRPr="00223FA3" w14:paraId="5868F7BF" w14:textId="079CDFB8" w:rsidTr="00691990">
        <w:trPr>
          <w:trHeight w:val="510"/>
          <w:jc w:val="center"/>
        </w:trPr>
        <w:tc>
          <w:tcPr>
            <w:tcW w:w="534" w:type="dxa"/>
            <w:shd w:val="clear" w:color="auto" w:fill="auto"/>
            <w:noWrap/>
            <w:vAlign w:val="center"/>
            <w:hideMark/>
          </w:tcPr>
          <w:p w14:paraId="4C61A1BE" w14:textId="77777777" w:rsidR="00A229F0" w:rsidRPr="00691990"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w:t>
            </w:r>
          </w:p>
        </w:tc>
        <w:tc>
          <w:tcPr>
            <w:tcW w:w="1636" w:type="dxa"/>
            <w:shd w:val="clear" w:color="auto" w:fill="auto"/>
            <w:vAlign w:val="center"/>
            <w:hideMark/>
          </w:tcPr>
          <w:p w14:paraId="5886C5D2"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增城区荔乡南路及金竹西路建设工程</w:t>
            </w:r>
          </w:p>
        </w:tc>
        <w:tc>
          <w:tcPr>
            <w:tcW w:w="858" w:type="dxa"/>
            <w:shd w:val="clear" w:color="auto" w:fill="auto"/>
            <w:vAlign w:val="center"/>
            <w:hideMark/>
          </w:tcPr>
          <w:p w14:paraId="455FF449"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350</w:t>
            </w:r>
            <w:r w:rsidRPr="00223FA3">
              <w:rPr>
                <w:rFonts w:cs="Times New Roman"/>
                <w:sz w:val="24"/>
                <w:szCs w:val="24"/>
              </w:rPr>
              <w:t>日历天</w:t>
            </w:r>
          </w:p>
        </w:tc>
        <w:tc>
          <w:tcPr>
            <w:tcW w:w="1503" w:type="dxa"/>
            <w:shd w:val="clear" w:color="auto" w:fill="auto"/>
            <w:vAlign w:val="center"/>
            <w:hideMark/>
          </w:tcPr>
          <w:p w14:paraId="0D2B7D0C" w14:textId="77777777"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r w:rsidRPr="00691990">
              <w:rPr>
                <w:rFonts w:cs="Times New Roman"/>
                <w:sz w:val="24"/>
                <w:szCs w:val="24"/>
              </w:rPr>
              <w:t>8</w:t>
            </w:r>
            <w:r w:rsidRPr="00223FA3">
              <w:rPr>
                <w:rFonts w:cs="Times New Roman"/>
                <w:sz w:val="24"/>
                <w:szCs w:val="24"/>
              </w:rPr>
              <w:t>月</w:t>
            </w:r>
            <w:r w:rsidRPr="00691990">
              <w:rPr>
                <w:rFonts w:cs="Times New Roman"/>
                <w:sz w:val="24"/>
                <w:szCs w:val="24"/>
              </w:rPr>
              <w:t>20</w:t>
            </w:r>
            <w:r w:rsidRPr="00223FA3">
              <w:rPr>
                <w:rFonts w:cs="Times New Roman"/>
                <w:sz w:val="24"/>
                <w:szCs w:val="24"/>
              </w:rPr>
              <w:t>日开工</w:t>
            </w:r>
          </w:p>
        </w:tc>
        <w:tc>
          <w:tcPr>
            <w:tcW w:w="1418" w:type="dxa"/>
            <w:vAlign w:val="center"/>
          </w:tcPr>
          <w:p w14:paraId="03B764DA" w14:textId="79C448F1"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r w:rsidRPr="00691990">
              <w:rPr>
                <w:rFonts w:cs="Times New Roman"/>
                <w:sz w:val="24"/>
                <w:szCs w:val="24"/>
              </w:rPr>
              <w:t>11</w:t>
            </w:r>
            <w:r w:rsidRPr="00223FA3">
              <w:rPr>
                <w:rFonts w:cs="Times New Roman"/>
                <w:sz w:val="24"/>
                <w:szCs w:val="24"/>
              </w:rPr>
              <w:t>月</w:t>
            </w:r>
            <w:r w:rsidRPr="00691990">
              <w:rPr>
                <w:rFonts w:cs="Times New Roman"/>
                <w:sz w:val="24"/>
                <w:szCs w:val="24"/>
              </w:rPr>
              <w:t>1</w:t>
            </w:r>
            <w:r w:rsidRPr="00223FA3">
              <w:rPr>
                <w:rFonts w:cs="Times New Roman"/>
                <w:sz w:val="24"/>
                <w:szCs w:val="24"/>
              </w:rPr>
              <w:t>日</w:t>
            </w:r>
          </w:p>
        </w:tc>
        <w:tc>
          <w:tcPr>
            <w:tcW w:w="1134" w:type="dxa"/>
            <w:vAlign w:val="center"/>
          </w:tcPr>
          <w:p w14:paraId="7F81DAB0" w14:textId="74EF443F" w:rsidR="00A229F0" w:rsidRPr="00223FA3" w:rsidRDefault="00D2043D"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2023</w:t>
            </w:r>
            <w:r w:rsidRPr="00223FA3">
              <w:rPr>
                <w:rFonts w:cs="Times New Roman"/>
                <w:sz w:val="24"/>
                <w:szCs w:val="24"/>
              </w:rPr>
              <w:t>年</w:t>
            </w:r>
            <w:r w:rsidRPr="00691990">
              <w:rPr>
                <w:rFonts w:cs="Times New Roman"/>
                <w:sz w:val="24"/>
                <w:szCs w:val="24"/>
              </w:rPr>
              <w:t>7</w:t>
            </w:r>
            <w:r w:rsidRPr="00223FA3">
              <w:rPr>
                <w:rFonts w:cs="Times New Roman"/>
                <w:sz w:val="24"/>
                <w:szCs w:val="24"/>
              </w:rPr>
              <w:t>月</w:t>
            </w:r>
            <w:r w:rsidRPr="00691990">
              <w:rPr>
                <w:rFonts w:cs="Times New Roman"/>
                <w:sz w:val="24"/>
                <w:szCs w:val="24"/>
              </w:rPr>
              <w:t>14</w:t>
            </w:r>
            <w:r w:rsidRPr="00223FA3">
              <w:rPr>
                <w:rFonts w:cs="Times New Roman"/>
                <w:sz w:val="24"/>
                <w:szCs w:val="24"/>
              </w:rPr>
              <w:t>日</w:t>
            </w:r>
          </w:p>
        </w:tc>
        <w:tc>
          <w:tcPr>
            <w:tcW w:w="1751" w:type="dxa"/>
            <w:vAlign w:val="center"/>
          </w:tcPr>
          <w:p w14:paraId="283F56BC" w14:textId="75C0C63C" w:rsidR="00A229F0" w:rsidRPr="00223FA3" w:rsidRDefault="00A229F0" w:rsidP="0056730E">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1351</w:t>
            </w:r>
            <w:r w:rsidRPr="00223FA3">
              <w:rPr>
                <w:rFonts w:cs="Times New Roman"/>
                <w:sz w:val="24"/>
                <w:szCs w:val="24"/>
              </w:rPr>
              <w:t>日历天</w:t>
            </w:r>
          </w:p>
        </w:tc>
      </w:tr>
      <w:tr w:rsidR="00A229F0" w:rsidRPr="00223FA3" w14:paraId="206AAD81" w14:textId="20EF2950" w:rsidTr="00691990">
        <w:trPr>
          <w:trHeight w:val="510"/>
          <w:jc w:val="center"/>
        </w:trPr>
        <w:tc>
          <w:tcPr>
            <w:tcW w:w="534" w:type="dxa"/>
            <w:shd w:val="clear" w:color="auto" w:fill="auto"/>
            <w:noWrap/>
            <w:vAlign w:val="center"/>
            <w:hideMark/>
          </w:tcPr>
          <w:p w14:paraId="4DF531AD" w14:textId="77777777" w:rsidR="00A229F0" w:rsidRPr="00691990"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5</w:t>
            </w:r>
          </w:p>
        </w:tc>
        <w:tc>
          <w:tcPr>
            <w:tcW w:w="1636" w:type="dxa"/>
            <w:shd w:val="clear" w:color="auto" w:fill="auto"/>
            <w:vAlign w:val="center"/>
            <w:hideMark/>
          </w:tcPr>
          <w:p w14:paraId="527FAB23"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增城区金竹大道改建工程</w:t>
            </w:r>
          </w:p>
        </w:tc>
        <w:tc>
          <w:tcPr>
            <w:tcW w:w="858" w:type="dxa"/>
            <w:shd w:val="clear" w:color="auto" w:fill="auto"/>
            <w:vAlign w:val="center"/>
            <w:hideMark/>
          </w:tcPr>
          <w:p w14:paraId="06D55022"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303</w:t>
            </w:r>
            <w:r w:rsidRPr="00223FA3">
              <w:rPr>
                <w:rFonts w:cs="Times New Roman"/>
                <w:sz w:val="24"/>
                <w:szCs w:val="24"/>
              </w:rPr>
              <w:t>日历天</w:t>
            </w:r>
          </w:p>
        </w:tc>
        <w:tc>
          <w:tcPr>
            <w:tcW w:w="1503" w:type="dxa"/>
            <w:shd w:val="clear" w:color="auto" w:fill="auto"/>
            <w:vAlign w:val="center"/>
            <w:hideMark/>
          </w:tcPr>
          <w:p w14:paraId="406FE9D7"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2020</w:t>
            </w:r>
            <w:r w:rsidRPr="00223FA3">
              <w:rPr>
                <w:rFonts w:cs="Times New Roman"/>
                <w:sz w:val="24"/>
                <w:szCs w:val="24"/>
              </w:rPr>
              <w:t>年</w:t>
            </w:r>
            <w:r w:rsidRPr="00691990">
              <w:rPr>
                <w:rFonts w:cs="Times New Roman"/>
                <w:sz w:val="24"/>
                <w:szCs w:val="24"/>
              </w:rPr>
              <w:t>8</w:t>
            </w:r>
            <w:r w:rsidRPr="00223FA3">
              <w:rPr>
                <w:rFonts w:cs="Times New Roman"/>
                <w:sz w:val="24"/>
                <w:szCs w:val="24"/>
              </w:rPr>
              <w:t>月</w:t>
            </w:r>
            <w:r w:rsidRPr="00691990">
              <w:rPr>
                <w:rFonts w:cs="Times New Roman"/>
                <w:sz w:val="24"/>
                <w:szCs w:val="24"/>
              </w:rPr>
              <w:t>1</w:t>
            </w:r>
            <w:r w:rsidRPr="00223FA3">
              <w:rPr>
                <w:rFonts w:cs="Times New Roman"/>
                <w:sz w:val="24"/>
                <w:szCs w:val="24"/>
              </w:rPr>
              <w:t>日开工</w:t>
            </w:r>
          </w:p>
        </w:tc>
        <w:tc>
          <w:tcPr>
            <w:tcW w:w="1418" w:type="dxa"/>
            <w:vAlign w:val="center"/>
          </w:tcPr>
          <w:p w14:paraId="227B6141" w14:textId="7D7C8F65"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2020</w:t>
            </w:r>
            <w:r w:rsidRPr="00223FA3">
              <w:rPr>
                <w:rFonts w:cs="Times New Roman"/>
                <w:sz w:val="24"/>
                <w:szCs w:val="24"/>
              </w:rPr>
              <w:t>年</w:t>
            </w:r>
            <w:r w:rsidRPr="00691990">
              <w:rPr>
                <w:rFonts w:cs="Times New Roman"/>
                <w:sz w:val="24"/>
                <w:szCs w:val="24"/>
              </w:rPr>
              <w:t>11</w:t>
            </w:r>
            <w:r w:rsidRPr="00223FA3">
              <w:rPr>
                <w:rFonts w:cs="Times New Roman"/>
                <w:sz w:val="24"/>
                <w:szCs w:val="24"/>
              </w:rPr>
              <w:t>月</w:t>
            </w:r>
            <w:r w:rsidRPr="00691990">
              <w:rPr>
                <w:rFonts w:cs="Times New Roman"/>
                <w:sz w:val="24"/>
                <w:szCs w:val="24"/>
              </w:rPr>
              <w:t>19</w:t>
            </w:r>
            <w:r w:rsidRPr="00223FA3">
              <w:rPr>
                <w:rFonts w:cs="Times New Roman"/>
                <w:sz w:val="24"/>
                <w:szCs w:val="24"/>
              </w:rPr>
              <w:t>日</w:t>
            </w:r>
          </w:p>
        </w:tc>
        <w:tc>
          <w:tcPr>
            <w:tcW w:w="1134" w:type="dxa"/>
            <w:vAlign w:val="center"/>
          </w:tcPr>
          <w:p w14:paraId="70894C34" w14:textId="4555C056" w:rsidR="00A229F0" w:rsidRPr="00223FA3" w:rsidRDefault="00D2043D"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2023</w:t>
            </w:r>
            <w:r w:rsidRPr="00223FA3">
              <w:rPr>
                <w:rFonts w:cs="Times New Roman"/>
                <w:sz w:val="24"/>
                <w:szCs w:val="24"/>
              </w:rPr>
              <w:t>年</w:t>
            </w:r>
            <w:r w:rsidRPr="00691990">
              <w:rPr>
                <w:rFonts w:cs="Times New Roman"/>
                <w:sz w:val="24"/>
                <w:szCs w:val="24"/>
              </w:rPr>
              <w:t>9</w:t>
            </w:r>
            <w:r w:rsidRPr="00223FA3">
              <w:rPr>
                <w:rFonts w:cs="Times New Roman"/>
                <w:sz w:val="24"/>
                <w:szCs w:val="24"/>
              </w:rPr>
              <w:t>月</w:t>
            </w:r>
            <w:r w:rsidRPr="00691990">
              <w:rPr>
                <w:rFonts w:cs="Times New Roman"/>
                <w:sz w:val="24"/>
                <w:szCs w:val="24"/>
              </w:rPr>
              <w:t>5</w:t>
            </w:r>
            <w:r w:rsidRPr="00223FA3">
              <w:rPr>
                <w:rFonts w:cs="Times New Roman"/>
                <w:sz w:val="24"/>
                <w:szCs w:val="24"/>
              </w:rPr>
              <w:t>日</w:t>
            </w:r>
          </w:p>
        </w:tc>
        <w:tc>
          <w:tcPr>
            <w:tcW w:w="1751" w:type="dxa"/>
            <w:vAlign w:val="center"/>
          </w:tcPr>
          <w:p w14:paraId="1210B2B0" w14:textId="33AF8B8C"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1020</w:t>
            </w:r>
            <w:r w:rsidRPr="00223FA3">
              <w:rPr>
                <w:rFonts w:cs="Times New Roman"/>
                <w:sz w:val="24"/>
                <w:szCs w:val="24"/>
              </w:rPr>
              <w:t>日历天</w:t>
            </w:r>
          </w:p>
        </w:tc>
      </w:tr>
      <w:tr w:rsidR="00A229F0" w:rsidRPr="00223FA3" w14:paraId="66A81CD5" w14:textId="25A3CE80" w:rsidTr="00691990">
        <w:trPr>
          <w:trHeight w:val="510"/>
          <w:jc w:val="center"/>
        </w:trPr>
        <w:tc>
          <w:tcPr>
            <w:tcW w:w="534" w:type="dxa"/>
            <w:shd w:val="clear" w:color="auto" w:fill="auto"/>
            <w:noWrap/>
            <w:vAlign w:val="center"/>
            <w:hideMark/>
          </w:tcPr>
          <w:p w14:paraId="378F03E2" w14:textId="77777777" w:rsidR="00A229F0" w:rsidRPr="00691990"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6</w:t>
            </w:r>
          </w:p>
        </w:tc>
        <w:tc>
          <w:tcPr>
            <w:tcW w:w="1636" w:type="dxa"/>
            <w:shd w:val="clear" w:color="auto" w:fill="auto"/>
            <w:vAlign w:val="center"/>
            <w:hideMark/>
          </w:tcPr>
          <w:p w14:paraId="0494BCA9"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增城区广汕南路（规划纵二路</w:t>
            </w:r>
            <w:r w:rsidRPr="00223FA3">
              <w:rPr>
                <w:rFonts w:cs="Times New Roman"/>
                <w:sz w:val="24"/>
                <w:szCs w:val="24"/>
              </w:rPr>
              <w:t>-</w:t>
            </w:r>
            <w:r w:rsidRPr="00223FA3">
              <w:rPr>
                <w:rFonts w:cs="Times New Roman"/>
                <w:sz w:val="24"/>
                <w:szCs w:val="24"/>
              </w:rPr>
              <w:t>福宁大道）建设工程</w:t>
            </w:r>
          </w:p>
        </w:tc>
        <w:tc>
          <w:tcPr>
            <w:tcW w:w="858" w:type="dxa"/>
            <w:shd w:val="clear" w:color="auto" w:fill="auto"/>
            <w:vAlign w:val="center"/>
            <w:hideMark/>
          </w:tcPr>
          <w:p w14:paraId="591664C7"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490</w:t>
            </w:r>
            <w:r w:rsidRPr="00223FA3">
              <w:rPr>
                <w:rFonts w:cs="Times New Roman"/>
                <w:sz w:val="24"/>
                <w:szCs w:val="24"/>
              </w:rPr>
              <w:t>日历天</w:t>
            </w:r>
          </w:p>
        </w:tc>
        <w:tc>
          <w:tcPr>
            <w:tcW w:w="1503" w:type="dxa"/>
            <w:shd w:val="clear" w:color="auto" w:fill="auto"/>
            <w:vAlign w:val="center"/>
            <w:hideMark/>
          </w:tcPr>
          <w:p w14:paraId="4B2507C6"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4</w:t>
            </w:r>
            <w:r w:rsidRPr="00223FA3">
              <w:rPr>
                <w:rFonts w:cs="Times New Roman"/>
                <w:sz w:val="24"/>
                <w:szCs w:val="24"/>
              </w:rPr>
              <w:t>月</w:t>
            </w:r>
            <w:r w:rsidRPr="00691990">
              <w:rPr>
                <w:rFonts w:cs="Times New Roman"/>
                <w:sz w:val="24"/>
                <w:szCs w:val="24"/>
              </w:rPr>
              <w:t>10</w:t>
            </w:r>
            <w:r w:rsidRPr="00223FA3">
              <w:rPr>
                <w:rFonts w:cs="Times New Roman"/>
                <w:sz w:val="24"/>
                <w:szCs w:val="24"/>
              </w:rPr>
              <w:t>日开始施工，</w:t>
            </w:r>
            <w:r w:rsidRPr="00691990">
              <w:rPr>
                <w:rFonts w:cs="Times New Roman"/>
                <w:sz w:val="24"/>
                <w:szCs w:val="24"/>
              </w:rPr>
              <w:t>2023</w:t>
            </w:r>
            <w:r w:rsidRPr="00223FA3">
              <w:rPr>
                <w:rFonts w:cs="Times New Roman"/>
                <w:sz w:val="24"/>
                <w:szCs w:val="24"/>
              </w:rPr>
              <w:t>年</w:t>
            </w:r>
            <w:r w:rsidRPr="00691990">
              <w:rPr>
                <w:rFonts w:cs="Times New Roman"/>
                <w:sz w:val="24"/>
                <w:szCs w:val="24"/>
              </w:rPr>
              <w:t>8</w:t>
            </w:r>
            <w:r w:rsidRPr="00223FA3">
              <w:rPr>
                <w:rFonts w:cs="Times New Roman"/>
                <w:sz w:val="24"/>
                <w:szCs w:val="24"/>
              </w:rPr>
              <w:t>月</w:t>
            </w:r>
            <w:r w:rsidRPr="00691990">
              <w:rPr>
                <w:rFonts w:cs="Times New Roman"/>
                <w:sz w:val="24"/>
                <w:szCs w:val="24"/>
              </w:rPr>
              <w:t>12</w:t>
            </w:r>
            <w:r w:rsidRPr="00223FA3">
              <w:rPr>
                <w:rFonts w:cs="Times New Roman"/>
                <w:sz w:val="24"/>
                <w:szCs w:val="24"/>
              </w:rPr>
              <w:t>日竣工完成</w:t>
            </w:r>
          </w:p>
        </w:tc>
        <w:tc>
          <w:tcPr>
            <w:tcW w:w="1418" w:type="dxa"/>
            <w:vAlign w:val="center"/>
          </w:tcPr>
          <w:p w14:paraId="50D54A61" w14:textId="7CF50780"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2023</w:t>
            </w:r>
            <w:r w:rsidRPr="00223FA3">
              <w:rPr>
                <w:rFonts w:cs="Times New Roman"/>
                <w:sz w:val="24"/>
                <w:szCs w:val="24"/>
              </w:rPr>
              <w:t>年</w:t>
            </w:r>
            <w:r w:rsidRPr="00691990">
              <w:rPr>
                <w:rFonts w:cs="Times New Roman"/>
                <w:sz w:val="24"/>
                <w:szCs w:val="24"/>
              </w:rPr>
              <w:t>3</w:t>
            </w:r>
            <w:r w:rsidRPr="00223FA3">
              <w:rPr>
                <w:rFonts w:cs="Times New Roman"/>
                <w:sz w:val="24"/>
                <w:szCs w:val="24"/>
              </w:rPr>
              <w:t>月</w:t>
            </w:r>
            <w:r w:rsidRPr="00691990">
              <w:rPr>
                <w:rFonts w:cs="Times New Roman"/>
                <w:sz w:val="24"/>
                <w:szCs w:val="24"/>
              </w:rPr>
              <w:t>30</w:t>
            </w:r>
            <w:r w:rsidRPr="00223FA3">
              <w:rPr>
                <w:rFonts w:cs="Times New Roman"/>
                <w:sz w:val="24"/>
                <w:szCs w:val="24"/>
              </w:rPr>
              <w:t>日</w:t>
            </w:r>
          </w:p>
        </w:tc>
        <w:tc>
          <w:tcPr>
            <w:tcW w:w="1134" w:type="dxa"/>
            <w:vAlign w:val="center"/>
          </w:tcPr>
          <w:p w14:paraId="727E0E7F" w14:textId="05C07DAF" w:rsidR="00A229F0" w:rsidRPr="00223FA3" w:rsidRDefault="00D2043D"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未完工</w:t>
            </w:r>
          </w:p>
        </w:tc>
        <w:tc>
          <w:tcPr>
            <w:tcW w:w="1751" w:type="dxa"/>
            <w:vAlign w:val="center"/>
          </w:tcPr>
          <w:p w14:paraId="1835BFB2" w14:textId="3FD75504"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截至</w:t>
            </w:r>
            <w:r w:rsidRPr="00691990">
              <w:rPr>
                <w:rFonts w:cs="Times New Roman"/>
                <w:sz w:val="24"/>
                <w:szCs w:val="24"/>
              </w:rPr>
              <w:t>2023</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31</w:t>
            </w:r>
            <w:r w:rsidRPr="00223FA3">
              <w:rPr>
                <w:rFonts w:cs="Times New Roman"/>
                <w:sz w:val="24"/>
                <w:szCs w:val="24"/>
              </w:rPr>
              <w:t>日实际工期为</w:t>
            </w:r>
            <w:r w:rsidRPr="00691990">
              <w:rPr>
                <w:rFonts w:cs="Times New Roman"/>
                <w:sz w:val="24"/>
                <w:szCs w:val="24"/>
              </w:rPr>
              <w:t>276</w:t>
            </w:r>
            <w:r w:rsidRPr="00223FA3">
              <w:rPr>
                <w:rFonts w:cs="Times New Roman"/>
                <w:sz w:val="24"/>
                <w:szCs w:val="24"/>
              </w:rPr>
              <w:t>日历天</w:t>
            </w:r>
          </w:p>
        </w:tc>
      </w:tr>
      <w:tr w:rsidR="00A229F0" w:rsidRPr="00223FA3" w14:paraId="467A3B52" w14:textId="6107D62B" w:rsidTr="00691990">
        <w:trPr>
          <w:trHeight w:val="510"/>
          <w:jc w:val="center"/>
        </w:trPr>
        <w:tc>
          <w:tcPr>
            <w:tcW w:w="534" w:type="dxa"/>
            <w:shd w:val="clear" w:color="auto" w:fill="auto"/>
            <w:noWrap/>
            <w:vAlign w:val="center"/>
            <w:hideMark/>
          </w:tcPr>
          <w:p w14:paraId="5A66F26A" w14:textId="77777777" w:rsidR="00A229F0" w:rsidRPr="00691990"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7</w:t>
            </w:r>
          </w:p>
        </w:tc>
        <w:tc>
          <w:tcPr>
            <w:tcW w:w="1636" w:type="dxa"/>
            <w:shd w:val="clear" w:color="auto" w:fill="auto"/>
            <w:vAlign w:val="center"/>
            <w:hideMark/>
          </w:tcPr>
          <w:p w14:paraId="3A6EC0F2"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增城区中新产业园规划横一路（规划纵二路</w:t>
            </w:r>
            <w:r w:rsidRPr="00223FA3">
              <w:rPr>
                <w:rFonts w:cs="Times New Roman"/>
                <w:sz w:val="24"/>
                <w:szCs w:val="24"/>
              </w:rPr>
              <w:t>-</w:t>
            </w:r>
            <w:r w:rsidRPr="00223FA3">
              <w:rPr>
                <w:rFonts w:cs="Times New Roman"/>
                <w:sz w:val="24"/>
                <w:szCs w:val="24"/>
              </w:rPr>
              <w:t>福宁大道）建设工程</w:t>
            </w:r>
          </w:p>
        </w:tc>
        <w:tc>
          <w:tcPr>
            <w:tcW w:w="858" w:type="dxa"/>
            <w:shd w:val="clear" w:color="auto" w:fill="auto"/>
            <w:vAlign w:val="center"/>
            <w:hideMark/>
          </w:tcPr>
          <w:p w14:paraId="45ECE818"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390</w:t>
            </w:r>
            <w:r w:rsidRPr="00223FA3">
              <w:rPr>
                <w:rFonts w:cs="Times New Roman"/>
                <w:sz w:val="24"/>
                <w:szCs w:val="24"/>
              </w:rPr>
              <w:t>日历天</w:t>
            </w:r>
          </w:p>
        </w:tc>
        <w:tc>
          <w:tcPr>
            <w:tcW w:w="1503" w:type="dxa"/>
            <w:shd w:val="clear" w:color="auto" w:fill="auto"/>
            <w:vAlign w:val="center"/>
            <w:hideMark/>
          </w:tcPr>
          <w:p w14:paraId="2C90B4F1"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4</w:t>
            </w:r>
            <w:r w:rsidRPr="00223FA3">
              <w:rPr>
                <w:rFonts w:cs="Times New Roman"/>
                <w:sz w:val="24"/>
                <w:szCs w:val="24"/>
              </w:rPr>
              <w:t>月</w:t>
            </w:r>
            <w:r w:rsidRPr="00691990">
              <w:rPr>
                <w:rFonts w:cs="Times New Roman"/>
                <w:sz w:val="24"/>
                <w:szCs w:val="24"/>
              </w:rPr>
              <w:t>10</w:t>
            </w:r>
            <w:r w:rsidRPr="00223FA3">
              <w:rPr>
                <w:rFonts w:cs="Times New Roman"/>
                <w:sz w:val="24"/>
                <w:szCs w:val="24"/>
              </w:rPr>
              <w:t>日开始施工，</w:t>
            </w:r>
            <w:r w:rsidRPr="00691990">
              <w:rPr>
                <w:rFonts w:cs="Times New Roman"/>
                <w:sz w:val="24"/>
                <w:szCs w:val="24"/>
              </w:rPr>
              <w:t>2023</w:t>
            </w:r>
            <w:r w:rsidRPr="00223FA3">
              <w:rPr>
                <w:rFonts w:cs="Times New Roman"/>
                <w:sz w:val="24"/>
                <w:szCs w:val="24"/>
              </w:rPr>
              <w:t>年</w:t>
            </w:r>
            <w:r w:rsidRPr="00691990">
              <w:rPr>
                <w:rFonts w:cs="Times New Roman"/>
                <w:sz w:val="24"/>
                <w:szCs w:val="24"/>
              </w:rPr>
              <w:t>5</w:t>
            </w:r>
            <w:r w:rsidRPr="00223FA3">
              <w:rPr>
                <w:rFonts w:cs="Times New Roman"/>
                <w:sz w:val="24"/>
                <w:szCs w:val="24"/>
              </w:rPr>
              <w:t>月</w:t>
            </w:r>
            <w:r w:rsidRPr="00691990">
              <w:rPr>
                <w:rFonts w:cs="Times New Roman"/>
                <w:sz w:val="24"/>
                <w:szCs w:val="24"/>
              </w:rPr>
              <w:t>4</w:t>
            </w:r>
            <w:r w:rsidRPr="00223FA3">
              <w:rPr>
                <w:rFonts w:cs="Times New Roman"/>
                <w:sz w:val="24"/>
                <w:szCs w:val="24"/>
              </w:rPr>
              <w:t>日竣工完成</w:t>
            </w:r>
          </w:p>
        </w:tc>
        <w:tc>
          <w:tcPr>
            <w:tcW w:w="1418" w:type="dxa"/>
            <w:vAlign w:val="center"/>
          </w:tcPr>
          <w:p w14:paraId="29C26275" w14:textId="4425DF22"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2023</w:t>
            </w:r>
            <w:r w:rsidRPr="00223FA3">
              <w:rPr>
                <w:rFonts w:cs="Times New Roman"/>
                <w:sz w:val="24"/>
                <w:szCs w:val="24"/>
              </w:rPr>
              <w:t>年</w:t>
            </w:r>
            <w:r w:rsidRPr="00691990">
              <w:rPr>
                <w:rFonts w:cs="Times New Roman"/>
                <w:sz w:val="24"/>
                <w:szCs w:val="24"/>
              </w:rPr>
              <w:t>3</w:t>
            </w:r>
            <w:r w:rsidRPr="00223FA3">
              <w:rPr>
                <w:rFonts w:cs="Times New Roman"/>
                <w:sz w:val="24"/>
                <w:szCs w:val="24"/>
              </w:rPr>
              <w:t>月</w:t>
            </w:r>
            <w:r w:rsidRPr="00691990">
              <w:rPr>
                <w:rFonts w:cs="Times New Roman"/>
                <w:sz w:val="24"/>
                <w:szCs w:val="24"/>
              </w:rPr>
              <w:t>10</w:t>
            </w:r>
            <w:r w:rsidRPr="00223FA3">
              <w:rPr>
                <w:rFonts w:cs="Times New Roman"/>
                <w:sz w:val="24"/>
                <w:szCs w:val="24"/>
              </w:rPr>
              <w:t>日</w:t>
            </w:r>
          </w:p>
        </w:tc>
        <w:tc>
          <w:tcPr>
            <w:tcW w:w="1134" w:type="dxa"/>
            <w:vAlign w:val="center"/>
          </w:tcPr>
          <w:p w14:paraId="1EB75BDE" w14:textId="79515283" w:rsidR="00A229F0" w:rsidRPr="00223FA3" w:rsidRDefault="00D2043D"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未完工</w:t>
            </w:r>
          </w:p>
        </w:tc>
        <w:tc>
          <w:tcPr>
            <w:tcW w:w="1751" w:type="dxa"/>
            <w:vAlign w:val="center"/>
          </w:tcPr>
          <w:p w14:paraId="04B02CE8" w14:textId="425D5B8E"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截至</w:t>
            </w:r>
            <w:r w:rsidRPr="00691990">
              <w:rPr>
                <w:rFonts w:cs="Times New Roman"/>
                <w:sz w:val="24"/>
                <w:szCs w:val="24"/>
              </w:rPr>
              <w:t>2023</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31</w:t>
            </w:r>
            <w:r w:rsidRPr="00223FA3">
              <w:rPr>
                <w:rFonts w:cs="Times New Roman"/>
                <w:sz w:val="24"/>
                <w:szCs w:val="24"/>
              </w:rPr>
              <w:t>日实际工期为</w:t>
            </w:r>
            <w:r w:rsidRPr="00691990">
              <w:rPr>
                <w:rFonts w:cs="Times New Roman"/>
                <w:sz w:val="24"/>
                <w:szCs w:val="24"/>
              </w:rPr>
              <w:t>2</w:t>
            </w:r>
            <w:r w:rsidR="00390FB0" w:rsidRPr="00691990">
              <w:rPr>
                <w:rFonts w:cs="Times New Roman"/>
                <w:sz w:val="24"/>
                <w:szCs w:val="24"/>
              </w:rPr>
              <w:t>9</w:t>
            </w:r>
            <w:r w:rsidRPr="00691990">
              <w:rPr>
                <w:rFonts w:cs="Times New Roman"/>
                <w:sz w:val="24"/>
                <w:szCs w:val="24"/>
              </w:rPr>
              <w:t>6</w:t>
            </w:r>
            <w:r w:rsidRPr="00223FA3">
              <w:rPr>
                <w:rFonts w:cs="Times New Roman"/>
                <w:sz w:val="24"/>
                <w:szCs w:val="24"/>
              </w:rPr>
              <w:t>日历天</w:t>
            </w:r>
          </w:p>
        </w:tc>
      </w:tr>
      <w:tr w:rsidR="00A229F0" w:rsidRPr="00223FA3" w14:paraId="6EC024A0" w14:textId="75B7685D" w:rsidTr="00691990">
        <w:trPr>
          <w:trHeight w:val="510"/>
          <w:jc w:val="center"/>
        </w:trPr>
        <w:tc>
          <w:tcPr>
            <w:tcW w:w="534" w:type="dxa"/>
            <w:shd w:val="clear" w:color="auto" w:fill="auto"/>
            <w:noWrap/>
            <w:vAlign w:val="center"/>
            <w:hideMark/>
          </w:tcPr>
          <w:p w14:paraId="5A42945A" w14:textId="77777777" w:rsidR="00A229F0" w:rsidRPr="00691990"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8</w:t>
            </w:r>
          </w:p>
        </w:tc>
        <w:tc>
          <w:tcPr>
            <w:tcW w:w="1636" w:type="dxa"/>
            <w:shd w:val="clear" w:color="auto" w:fill="auto"/>
            <w:vAlign w:val="center"/>
            <w:hideMark/>
          </w:tcPr>
          <w:p w14:paraId="4742192F"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增城区中新产业园规划纵二路（广汕南路</w:t>
            </w:r>
            <w:r w:rsidRPr="00223FA3">
              <w:rPr>
                <w:rFonts w:cs="Times New Roman"/>
                <w:sz w:val="24"/>
                <w:szCs w:val="24"/>
              </w:rPr>
              <w:t>-</w:t>
            </w:r>
            <w:r w:rsidRPr="00223FA3">
              <w:rPr>
                <w:rFonts w:cs="Times New Roman"/>
                <w:sz w:val="24"/>
                <w:szCs w:val="24"/>
              </w:rPr>
              <w:t>站前路）建设工程</w:t>
            </w:r>
          </w:p>
        </w:tc>
        <w:tc>
          <w:tcPr>
            <w:tcW w:w="858" w:type="dxa"/>
            <w:shd w:val="clear" w:color="auto" w:fill="auto"/>
            <w:vAlign w:val="center"/>
            <w:hideMark/>
          </w:tcPr>
          <w:p w14:paraId="4DCD0DC5"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390</w:t>
            </w:r>
            <w:r w:rsidRPr="00223FA3">
              <w:rPr>
                <w:rFonts w:cs="Times New Roman"/>
                <w:sz w:val="24"/>
                <w:szCs w:val="24"/>
              </w:rPr>
              <w:t>日历天</w:t>
            </w:r>
          </w:p>
        </w:tc>
        <w:tc>
          <w:tcPr>
            <w:tcW w:w="1503" w:type="dxa"/>
            <w:shd w:val="clear" w:color="auto" w:fill="auto"/>
            <w:vAlign w:val="center"/>
            <w:hideMark/>
          </w:tcPr>
          <w:p w14:paraId="4E961568"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4</w:t>
            </w:r>
            <w:r w:rsidRPr="00223FA3">
              <w:rPr>
                <w:rFonts w:cs="Times New Roman"/>
                <w:sz w:val="24"/>
                <w:szCs w:val="24"/>
              </w:rPr>
              <w:t>月</w:t>
            </w:r>
            <w:r w:rsidRPr="00691990">
              <w:rPr>
                <w:rFonts w:cs="Times New Roman"/>
                <w:sz w:val="24"/>
                <w:szCs w:val="24"/>
              </w:rPr>
              <w:t>10</w:t>
            </w:r>
            <w:r w:rsidRPr="00223FA3">
              <w:rPr>
                <w:rFonts w:cs="Times New Roman"/>
                <w:sz w:val="24"/>
                <w:szCs w:val="24"/>
              </w:rPr>
              <w:t>日开始施工，</w:t>
            </w:r>
            <w:r w:rsidRPr="00691990">
              <w:rPr>
                <w:rFonts w:cs="Times New Roman"/>
                <w:sz w:val="24"/>
                <w:szCs w:val="24"/>
              </w:rPr>
              <w:t>2023</w:t>
            </w:r>
            <w:r w:rsidRPr="00223FA3">
              <w:rPr>
                <w:rFonts w:cs="Times New Roman"/>
                <w:sz w:val="24"/>
                <w:szCs w:val="24"/>
              </w:rPr>
              <w:t>年</w:t>
            </w:r>
            <w:r w:rsidRPr="00691990">
              <w:rPr>
                <w:rFonts w:cs="Times New Roman"/>
                <w:sz w:val="24"/>
                <w:szCs w:val="24"/>
              </w:rPr>
              <w:t>5</w:t>
            </w:r>
            <w:r w:rsidRPr="00223FA3">
              <w:rPr>
                <w:rFonts w:cs="Times New Roman"/>
                <w:sz w:val="24"/>
                <w:szCs w:val="24"/>
              </w:rPr>
              <w:t>月</w:t>
            </w:r>
            <w:r w:rsidRPr="00691990">
              <w:rPr>
                <w:rFonts w:cs="Times New Roman"/>
                <w:sz w:val="24"/>
                <w:szCs w:val="24"/>
              </w:rPr>
              <w:t>4</w:t>
            </w:r>
            <w:r w:rsidRPr="00223FA3">
              <w:rPr>
                <w:rFonts w:cs="Times New Roman"/>
                <w:sz w:val="24"/>
                <w:szCs w:val="24"/>
              </w:rPr>
              <w:t>日竣工完成</w:t>
            </w:r>
          </w:p>
        </w:tc>
        <w:tc>
          <w:tcPr>
            <w:tcW w:w="1418" w:type="dxa"/>
            <w:vAlign w:val="center"/>
          </w:tcPr>
          <w:p w14:paraId="5E4FF42E" w14:textId="0873A0A2"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2023</w:t>
            </w:r>
            <w:r w:rsidRPr="00223FA3">
              <w:rPr>
                <w:rFonts w:cs="Times New Roman"/>
                <w:sz w:val="24"/>
                <w:szCs w:val="24"/>
              </w:rPr>
              <w:t>年</w:t>
            </w:r>
            <w:r w:rsidRPr="00691990">
              <w:rPr>
                <w:rFonts w:cs="Times New Roman"/>
                <w:sz w:val="24"/>
                <w:szCs w:val="24"/>
              </w:rPr>
              <w:t>5</w:t>
            </w:r>
            <w:r w:rsidRPr="00223FA3">
              <w:rPr>
                <w:rFonts w:cs="Times New Roman"/>
                <w:sz w:val="24"/>
                <w:szCs w:val="24"/>
              </w:rPr>
              <w:t>月</w:t>
            </w:r>
            <w:r w:rsidRPr="00691990">
              <w:rPr>
                <w:rFonts w:cs="Times New Roman"/>
                <w:sz w:val="24"/>
                <w:szCs w:val="24"/>
              </w:rPr>
              <w:t>8</w:t>
            </w:r>
            <w:r w:rsidRPr="00223FA3">
              <w:rPr>
                <w:rFonts w:cs="Times New Roman"/>
                <w:sz w:val="24"/>
                <w:szCs w:val="24"/>
              </w:rPr>
              <w:t>日</w:t>
            </w:r>
          </w:p>
        </w:tc>
        <w:tc>
          <w:tcPr>
            <w:tcW w:w="1134" w:type="dxa"/>
            <w:vAlign w:val="center"/>
          </w:tcPr>
          <w:p w14:paraId="32F017CD" w14:textId="552361CB" w:rsidR="00A229F0" w:rsidRPr="00223FA3" w:rsidRDefault="00D2043D"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未完工</w:t>
            </w:r>
          </w:p>
        </w:tc>
        <w:tc>
          <w:tcPr>
            <w:tcW w:w="1751" w:type="dxa"/>
            <w:vAlign w:val="center"/>
          </w:tcPr>
          <w:p w14:paraId="182BBECF" w14:textId="41911AD1"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截至</w:t>
            </w:r>
            <w:r w:rsidRPr="00691990">
              <w:rPr>
                <w:rFonts w:cs="Times New Roman"/>
                <w:sz w:val="24"/>
                <w:szCs w:val="24"/>
              </w:rPr>
              <w:t>2023</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31</w:t>
            </w:r>
            <w:r w:rsidRPr="00223FA3">
              <w:rPr>
                <w:rFonts w:cs="Times New Roman"/>
                <w:sz w:val="24"/>
                <w:szCs w:val="24"/>
              </w:rPr>
              <w:t>日实际工期为</w:t>
            </w:r>
            <w:r w:rsidRPr="00691990">
              <w:rPr>
                <w:rFonts w:cs="Times New Roman"/>
                <w:sz w:val="24"/>
                <w:szCs w:val="24"/>
              </w:rPr>
              <w:t>237</w:t>
            </w:r>
            <w:r w:rsidRPr="00223FA3">
              <w:rPr>
                <w:rFonts w:cs="Times New Roman"/>
                <w:sz w:val="24"/>
                <w:szCs w:val="24"/>
              </w:rPr>
              <w:t>日历天</w:t>
            </w:r>
          </w:p>
        </w:tc>
      </w:tr>
      <w:tr w:rsidR="00A229F0" w:rsidRPr="00223FA3" w14:paraId="43408EE5" w14:textId="6143CAF6" w:rsidTr="00691990">
        <w:trPr>
          <w:trHeight w:val="510"/>
          <w:jc w:val="center"/>
        </w:trPr>
        <w:tc>
          <w:tcPr>
            <w:tcW w:w="534" w:type="dxa"/>
            <w:shd w:val="clear" w:color="auto" w:fill="auto"/>
            <w:noWrap/>
            <w:vAlign w:val="center"/>
            <w:hideMark/>
          </w:tcPr>
          <w:p w14:paraId="24F27795" w14:textId="0F1E3A28" w:rsidR="00A229F0" w:rsidRPr="00691990"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9</w:t>
            </w:r>
          </w:p>
        </w:tc>
        <w:tc>
          <w:tcPr>
            <w:tcW w:w="1636" w:type="dxa"/>
            <w:shd w:val="clear" w:color="auto" w:fill="auto"/>
            <w:vAlign w:val="center"/>
            <w:hideMark/>
          </w:tcPr>
          <w:p w14:paraId="04E247DB"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东华大道快速通道建设工程</w:t>
            </w:r>
          </w:p>
        </w:tc>
        <w:tc>
          <w:tcPr>
            <w:tcW w:w="858" w:type="dxa"/>
            <w:shd w:val="clear" w:color="auto" w:fill="auto"/>
            <w:vAlign w:val="center"/>
            <w:hideMark/>
          </w:tcPr>
          <w:p w14:paraId="77EB3CED"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890</w:t>
            </w:r>
            <w:r w:rsidRPr="00223FA3">
              <w:rPr>
                <w:rFonts w:cs="Times New Roman"/>
                <w:sz w:val="24"/>
                <w:szCs w:val="24"/>
              </w:rPr>
              <w:t>日历天</w:t>
            </w:r>
          </w:p>
        </w:tc>
        <w:tc>
          <w:tcPr>
            <w:tcW w:w="1503" w:type="dxa"/>
            <w:shd w:val="clear" w:color="auto" w:fill="auto"/>
            <w:vAlign w:val="center"/>
            <w:hideMark/>
          </w:tcPr>
          <w:p w14:paraId="168D3BEC"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9</w:t>
            </w:r>
            <w:r w:rsidRPr="00223FA3">
              <w:rPr>
                <w:rFonts w:cs="Times New Roman"/>
                <w:sz w:val="24"/>
                <w:szCs w:val="24"/>
              </w:rPr>
              <w:t>月</w:t>
            </w:r>
            <w:r w:rsidRPr="00691990">
              <w:rPr>
                <w:rFonts w:cs="Times New Roman"/>
                <w:sz w:val="24"/>
                <w:szCs w:val="24"/>
              </w:rPr>
              <w:t>15</w:t>
            </w:r>
            <w:r w:rsidRPr="00223FA3">
              <w:rPr>
                <w:rFonts w:cs="Times New Roman"/>
                <w:sz w:val="24"/>
                <w:szCs w:val="24"/>
              </w:rPr>
              <w:t>日开始施工，</w:t>
            </w:r>
            <w:r w:rsidRPr="00691990">
              <w:rPr>
                <w:rFonts w:cs="Times New Roman"/>
                <w:sz w:val="24"/>
                <w:szCs w:val="24"/>
              </w:rPr>
              <w:t>2025</w:t>
            </w:r>
            <w:r w:rsidRPr="00223FA3">
              <w:rPr>
                <w:rFonts w:cs="Times New Roman"/>
                <w:sz w:val="24"/>
                <w:szCs w:val="24"/>
              </w:rPr>
              <w:t>年</w:t>
            </w:r>
            <w:r w:rsidRPr="00691990">
              <w:rPr>
                <w:rFonts w:cs="Times New Roman"/>
                <w:sz w:val="24"/>
                <w:szCs w:val="24"/>
              </w:rPr>
              <w:t>2</w:t>
            </w:r>
            <w:r w:rsidRPr="00223FA3">
              <w:rPr>
                <w:rFonts w:cs="Times New Roman"/>
                <w:sz w:val="24"/>
                <w:szCs w:val="24"/>
              </w:rPr>
              <w:t>月</w:t>
            </w:r>
            <w:r w:rsidRPr="00691990">
              <w:rPr>
                <w:rFonts w:cs="Times New Roman"/>
                <w:sz w:val="24"/>
                <w:szCs w:val="24"/>
              </w:rPr>
              <w:t>20</w:t>
            </w:r>
            <w:r w:rsidRPr="00223FA3">
              <w:rPr>
                <w:rFonts w:cs="Times New Roman"/>
                <w:sz w:val="24"/>
                <w:szCs w:val="24"/>
              </w:rPr>
              <w:t>日竣工完成</w:t>
            </w:r>
          </w:p>
        </w:tc>
        <w:tc>
          <w:tcPr>
            <w:tcW w:w="1418" w:type="dxa"/>
            <w:vAlign w:val="center"/>
          </w:tcPr>
          <w:p w14:paraId="7F6C8CE4" w14:textId="0D095552" w:rsidR="00A229F0" w:rsidRPr="00223FA3" w:rsidRDefault="00307647"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15</w:t>
            </w:r>
            <w:r w:rsidRPr="00223FA3">
              <w:rPr>
                <w:rFonts w:cs="Times New Roman"/>
                <w:sz w:val="24"/>
                <w:szCs w:val="24"/>
              </w:rPr>
              <w:t>日</w:t>
            </w:r>
          </w:p>
        </w:tc>
        <w:tc>
          <w:tcPr>
            <w:tcW w:w="1134" w:type="dxa"/>
            <w:vAlign w:val="center"/>
          </w:tcPr>
          <w:p w14:paraId="5866BB22" w14:textId="3A1AF1E6" w:rsidR="00A229F0" w:rsidRPr="00223FA3" w:rsidRDefault="00307647"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未完工</w:t>
            </w:r>
          </w:p>
        </w:tc>
        <w:tc>
          <w:tcPr>
            <w:tcW w:w="1751" w:type="dxa"/>
            <w:vAlign w:val="center"/>
          </w:tcPr>
          <w:p w14:paraId="00CE2F50" w14:textId="4DCE12BD" w:rsidR="00A229F0" w:rsidRPr="00223FA3" w:rsidRDefault="00307647"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截至</w:t>
            </w:r>
            <w:r w:rsidRPr="00691990">
              <w:rPr>
                <w:rFonts w:cs="Times New Roman"/>
                <w:sz w:val="24"/>
                <w:szCs w:val="24"/>
              </w:rPr>
              <w:t>2023</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31</w:t>
            </w:r>
            <w:r w:rsidRPr="00223FA3">
              <w:rPr>
                <w:rFonts w:cs="Times New Roman"/>
                <w:sz w:val="24"/>
                <w:szCs w:val="24"/>
              </w:rPr>
              <w:t>日实际工期为</w:t>
            </w:r>
            <w:r w:rsidRPr="00691990">
              <w:rPr>
                <w:rFonts w:cs="Times New Roman"/>
                <w:sz w:val="24"/>
                <w:szCs w:val="24"/>
              </w:rPr>
              <w:t>381</w:t>
            </w:r>
            <w:r w:rsidRPr="00223FA3">
              <w:rPr>
                <w:rFonts w:cs="Times New Roman"/>
                <w:sz w:val="24"/>
                <w:szCs w:val="24"/>
              </w:rPr>
              <w:t>日历天</w:t>
            </w:r>
          </w:p>
        </w:tc>
      </w:tr>
      <w:tr w:rsidR="00A229F0" w:rsidRPr="00223FA3" w14:paraId="473988A9" w14:textId="00F9D1C7" w:rsidTr="00691990">
        <w:trPr>
          <w:trHeight w:val="510"/>
          <w:jc w:val="center"/>
        </w:trPr>
        <w:tc>
          <w:tcPr>
            <w:tcW w:w="534" w:type="dxa"/>
            <w:shd w:val="clear" w:color="auto" w:fill="auto"/>
            <w:noWrap/>
            <w:vAlign w:val="center"/>
            <w:hideMark/>
          </w:tcPr>
          <w:p w14:paraId="1EB6CFF2" w14:textId="13308995"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lastRenderedPageBreak/>
              <w:t>10</w:t>
            </w:r>
          </w:p>
        </w:tc>
        <w:tc>
          <w:tcPr>
            <w:tcW w:w="1636" w:type="dxa"/>
            <w:shd w:val="clear" w:color="auto" w:fill="auto"/>
            <w:vAlign w:val="center"/>
            <w:hideMark/>
          </w:tcPr>
          <w:p w14:paraId="665427D7"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增城区凤源路建设工程</w:t>
            </w:r>
          </w:p>
        </w:tc>
        <w:tc>
          <w:tcPr>
            <w:tcW w:w="858" w:type="dxa"/>
            <w:shd w:val="clear" w:color="auto" w:fill="auto"/>
            <w:vAlign w:val="center"/>
            <w:hideMark/>
          </w:tcPr>
          <w:p w14:paraId="45895466"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534</w:t>
            </w:r>
            <w:r w:rsidRPr="00223FA3">
              <w:rPr>
                <w:rFonts w:cs="Times New Roman"/>
                <w:sz w:val="24"/>
                <w:szCs w:val="24"/>
              </w:rPr>
              <w:t>日历天</w:t>
            </w:r>
          </w:p>
        </w:tc>
        <w:tc>
          <w:tcPr>
            <w:tcW w:w="1503" w:type="dxa"/>
            <w:shd w:val="clear" w:color="auto" w:fill="auto"/>
            <w:vAlign w:val="center"/>
            <w:hideMark/>
          </w:tcPr>
          <w:p w14:paraId="4077991B" w14:textId="77777777"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2019</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24</w:t>
            </w:r>
            <w:r w:rsidRPr="00223FA3">
              <w:rPr>
                <w:rFonts w:cs="Times New Roman"/>
                <w:sz w:val="24"/>
                <w:szCs w:val="24"/>
              </w:rPr>
              <w:t>日开始施工，</w:t>
            </w:r>
            <w:r w:rsidRPr="00691990">
              <w:rPr>
                <w:rFonts w:cs="Times New Roman"/>
                <w:sz w:val="24"/>
                <w:szCs w:val="24"/>
              </w:rPr>
              <w:t>2021</w:t>
            </w:r>
            <w:r w:rsidRPr="00223FA3">
              <w:rPr>
                <w:rFonts w:cs="Times New Roman"/>
                <w:sz w:val="24"/>
                <w:szCs w:val="24"/>
              </w:rPr>
              <w:t>年</w:t>
            </w:r>
            <w:r w:rsidRPr="00691990">
              <w:rPr>
                <w:rFonts w:cs="Times New Roman"/>
                <w:sz w:val="24"/>
                <w:szCs w:val="24"/>
              </w:rPr>
              <w:t>6</w:t>
            </w:r>
            <w:r w:rsidRPr="00223FA3">
              <w:rPr>
                <w:rFonts w:cs="Times New Roman"/>
                <w:sz w:val="24"/>
                <w:szCs w:val="24"/>
              </w:rPr>
              <w:t>月</w:t>
            </w:r>
            <w:r w:rsidRPr="00691990">
              <w:rPr>
                <w:rFonts w:cs="Times New Roman"/>
                <w:sz w:val="24"/>
                <w:szCs w:val="24"/>
              </w:rPr>
              <w:t>10</w:t>
            </w:r>
            <w:r w:rsidRPr="00223FA3">
              <w:rPr>
                <w:rFonts w:cs="Times New Roman"/>
                <w:sz w:val="24"/>
                <w:szCs w:val="24"/>
              </w:rPr>
              <w:t>日竣工完成</w:t>
            </w:r>
          </w:p>
        </w:tc>
        <w:tc>
          <w:tcPr>
            <w:tcW w:w="1418" w:type="dxa"/>
            <w:vAlign w:val="center"/>
          </w:tcPr>
          <w:p w14:paraId="1F17506E" w14:textId="7CC73E89" w:rsidR="00A229F0" w:rsidRPr="00223FA3" w:rsidRDefault="00A229F0" w:rsidP="00880BED">
            <w:pPr>
              <w:widowControl/>
              <w:adjustRightInd w:val="0"/>
              <w:snapToGrid w:val="0"/>
              <w:spacing w:line="240" w:lineRule="auto"/>
              <w:ind w:firstLineChars="0" w:firstLine="0"/>
              <w:jc w:val="center"/>
              <w:rPr>
                <w:rFonts w:cs="Times New Roman"/>
                <w:sz w:val="24"/>
                <w:szCs w:val="24"/>
              </w:rPr>
            </w:pPr>
            <w:r w:rsidRPr="00691990">
              <w:rPr>
                <w:rFonts w:cs="Times New Roman"/>
                <w:sz w:val="24"/>
                <w:szCs w:val="24"/>
              </w:rPr>
              <w:t>2021</w:t>
            </w:r>
            <w:r w:rsidRPr="00223FA3">
              <w:rPr>
                <w:rFonts w:cs="Times New Roman"/>
                <w:sz w:val="24"/>
                <w:szCs w:val="24"/>
              </w:rPr>
              <w:t>年</w:t>
            </w:r>
            <w:r w:rsidRPr="00691990">
              <w:rPr>
                <w:rFonts w:cs="Times New Roman"/>
                <w:sz w:val="24"/>
                <w:szCs w:val="24"/>
              </w:rPr>
              <w:t>4</w:t>
            </w:r>
            <w:r w:rsidRPr="00223FA3">
              <w:rPr>
                <w:rFonts w:cs="Times New Roman"/>
                <w:sz w:val="24"/>
                <w:szCs w:val="24"/>
              </w:rPr>
              <w:t>月</w:t>
            </w:r>
            <w:r w:rsidRPr="00691990">
              <w:rPr>
                <w:rFonts w:cs="Times New Roman"/>
                <w:sz w:val="24"/>
                <w:szCs w:val="24"/>
              </w:rPr>
              <w:t>15</w:t>
            </w:r>
            <w:r w:rsidRPr="00223FA3">
              <w:rPr>
                <w:rFonts w:cs="Times New Roman"/>
                <w:sz w:val="24"/>
                <w:szCs w:val="24"/>
              </w:rPr>
              <w:t>日</w:t>
            </w:r>
          </w:p>
        </w:tc>
        <w:tc>
          <w:tcPr>
            <w:tcW w:w="1134" w:type="dxa"/>
            <w:vAlign w:val="center"/>
          </w:tcPr>
          <w:p w14:paraId="60D25FBF" w14:textId="18148070" w:rsidR="00A229F0" w:rsidRPr="00223FA3" w:rsidRDefault="00307647"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未完工</w:t>
            </w:r>
          </w:p>
        </w:tc>
        <w:tc>
          <w:tcPr>
            <w:tcW w:w="1751" w:type="dxa"/>
            <w:vAlign w:val="center"/>
          </w:tcPr>
          <w:p w14:paraId="0AF17E3D" w14:textId="75B1C4A8" w:rsidR="00A229F0" w:rsidRPr="00223FA3" w:rsidRDefault="00307647" w:rsidP="00880BED">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截至</w:t>
            </w:r>
            <w:r w:rsidRPr="00691990">
              <w:rPr>
                <w:rFonts w:cs="Times New Roman"/>
                <w:sz w:val="24"/>
                <w:szCs w:val="24"/>
              </w:rPr>
              <w:t>2023</w:t>
            </w:r>
            <w:r w:rsidRPr="00223FA3">
              <w:rPr>
                <w:rFonts w:cs="Times New Roman"/>
                <w:sz w:val="24"/>
                <w:szCs w:val="24"/>
              </w:rPr>
              <w:t>年</w:t>
            </w:r>
            <w:r w:rsidRPr="00691990">
              <w:rPr>
                <w:rFonts w:cs="Times New Roman"/>
                <w:sz w:val="24"/>
                <w:szCs w:val="24"/>
              </w:rPr>
              <w:t>12</w:t>
            </w:r>
            <w:r w:rsidRPr="00223FA3">
              <w:rPr>
                <w:rFonts w:cs="Times New Roman"/>
                <w:sz w:val="24"/>
                <w:szCs w:val="24"/>
              </w:rPr>
              <w:t>月</w:t>
            </w:r>
            <w:r w:rsidRPr="00691990">
              <w:rPr>
                <w:rFonts w:cs="Times New Roman"/>
                <w:sz w:val="24"/>
                <w:szCs w:val="24"/>
              </w:rPr>
              <w:t>31</w:t>
            </w:r>
            <w:r w:rsidRPr="00223FA3">
              <w:rPr>
                <w:rFonts w:cs="Times New Roman"/>
                <w:sz w:val="24"/>
                <w:szCs w:val="24"/>
              </w:rPr>
              <w:t>日实际工期为</w:t>
            </w:r>
            <w:r w:rsidRPr="00691990">
              <w:rPr>
                <w:rFonts w:cs="Times New Roman"/>
                <w:sz w:val="24"/>
                <w:szCs w:val="24"/>
              </w:rPr>
              <w:t>990</w:t>
            </w:r>
            <w:r w:rsidRPr="00223FA3">
              <w:rPr>
                <w:rFonts w:cs="Times New Roman"/>
                <w:sz w:val="24"/>
                <w:szCs w:val="24"/>
              </w:rPr>
              <w:t>日历天</w:t>
            </w:r>
          </w:p>
        </w:tc>
      </w:tr>
    </w:tbl>
    <w:p w14:paraId="6CEE0E7A" w14:textId="77777777" w:rsidR="009F637F" w:rsidRPr="00223FA3" w:rsidRDefault="009F637F" w:rsidP="00A84FDB">
      <w:pPr>
        <w:ind w:firstLine="632"/>
        <w:rPr>
          <w:rFonts w:cs="Times New Roman"/>
        </w:rPr>
      </w:pPr>
    </w:p>
    <w:p w14:paraId="7BF5B4F0" w14:textId="77777777" w:rsidR="009F637F" w:rsidRPr="00223FA3" w:rsidRDefault="009F637F" w:rsidP="009F637F">
      <w:pPr>
        <w:ind w:firstLine="632"/>
        <w:rPr>
          <w:rFonts w:cs="Times New Roman"/>
        </w:rPr>
      </w:pPr>
      <w:r w:rsidRPr="00223FA3">
        <w:rPr>
          <w:rFonts w:cs="Times New Roman"/>
        </w:rPr>
        <w:t>根据</w:t>
      </w:r>
      <w:r w:rsidRPr="00223FA3">
        <w:rPr>
          <w:rFonts w:cs="Times New Roman"/>
          <w:szCs w:val="32"/>
        </w:rPr>
        <w:t>区公共建设项目管理服务中心提供的各子项目竣工验收报告及工程进度月报、季报等相关材料，截止</w:t>
      </w:r>
      <w:r w:rsidRPr="00691990">
        <w:rPr>
          <w:rFonts w:cs="Times New Roman"/>
          <w:szCs w:val="32"/>
        </w:rPr>
        <w:t>2023</w:t>
      </w:r>
      <w:r w:rsidRPr="00223FA3">
        <w:rPr>
          <w:rFonts w:cs="Times New Roman"/>
          <w:szCs w:val="32"/>
        </w:rPr>
        <w:t>年</w:t>
      </w:r>
      <w:r w:rsidRPr="00691990">
        <w:rPr>
          <w:rFonts w:cs="Times New Roman"/>
          <w:szCs w:val="32"/>
        </w:rPr>
        <w:t>12</w:t>
      </w:r>
      <w:r w:rsidRPr="00223FA3">
        <w:rPr>
          <w:rFonts w:cs="Times New Roman"/>
          <w:szCs w:val="32"/>
        </w:rPr>
        <w:t>月</w:t>
      </w:r>
      <w:r w:rsidRPr="00691990">
        <w:rPr>
          <w:rFonts w:cs="Times New Roman"/>
          <w:szCs w:val="32"/>
        </w:rPr>
        <w:t>31</w:t>
      </w:r>
      <w:r w:rsidRPr="00223FA3">
        <w:rPr>
          <w:rFonts w:cs="Times New Roman"/>
          <w:szCs w:val="32"/>
        </w:rPr>
        <w:t>日，</w:t>
      </w:r>
      <w:r w:rsidRPr="00223FA3">
        <w:rPr>
          <w:rFonts w:cs="Times New Roman"/>
        </w:rPr>
        <w:t>各子项目实施开展情况如下。</w:t>
      </w:r>
    </w:p>
    <w:p w14:paraId="1C2B68BB" w14:textId="7275E71B" w:rsidR="009F637F" w:rsidRPr="00223FA3" w:rsidRDefault="009F637F" w:rsidP="009F637F">
      <w:pPr>
        <w:ind w:firstLineChars="0" w:firstLine="0"/>
        <w:jc w:val="center"/>
        <w:rPr>
          <w:rFonts w:eastAsia="黑体" w:cs="Times New Roman"/>
          <w:sz w:val="28"/>
          <w:szCs w:val="28"/>
        </w:rPr>
      </w:pPr>
      <w:r w:rsidRPr="00223FA3">
        <w:rPr>
          <w:rFonts w:eastAsia="黑体" w:cs="Times New Roman"/>
          <w:sz w:val="28"/>
          <w:szCs w:val="28"/>
        </w:rPr>
        <w:t>表</w:t>
      </w:r>
      <w:r w:rsidR="00AC5709" w:rsidRPr="00691990">
        <w:rPr>
          <w:rFonts w:eastAsia="黑体" w:cs="Times New Roman"/>
          <w:sz w:val="28"/>
          <w:szCs w:val="28"/>
        </w:rPr>
        <w:t>9</w:t>
      </w:r>
      <w:r w:rsidRPr="00223FA3">
        <w:rPr>
          <w:rFonts w:eastAsia="黑体" w:cs="Times New Roman"/>
          <w:sz w:val="28"/>
          <w:szCs w:val="28"/>
        </w:rPr>
        <w:t xml:space="preserve">  </w:t>
      </w:r>
      <w:r w:rsidRPr="00223FA3">
        <w:rPr>
          <w:rFonts w:eastAsia="黑体" w:cs="Times New Roman"/>
          <w:sz w:val="28"/>
          <w:szCs w:val="28"/>
        </w:rPr>
        <w:t>各子项目进度完成情况一览表</w:t>
      </w:r>
    </w:p>
    <w:tbl>
      <w:tblPr>
        <w:tblStyle w:val="af3"/>
        <w:tblW w:w="0" w:type="auto"/>
        <w:tblLook w:val="04A0" w:firstRow="1" w:lastRow="0" w:firstColumn="1" w:lastColumn="0" w:noHBand="0" w:noVBand="1"/>
      </w:tblPr>
      <w:tblGrid>
        <w:gridCol w:w="804"/>
        <w:gridCol w:w="1743"/>
        <w:gridCol w:w="6287"/>
      </w:tblGrid>
      <w:tr w:rsidR="00C95252" w:rsidRPr="00223FA3" w14:paraId="2C23F911" w14:textId="77777777" w:rsidTr="00691990">
        <w:trPr>
          <w:tblHeader/>
        </w:trPr>
        <w:tc>
          <w:tcPr>
            <w:tcW w:w="804" w:type="dxa"/>
            <w:vAlign w:val="center"/>
          </w:tcPr>
          <w:p w14:paraId="7F19C72D" w14:textId="6D7E5B18"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b/>
                <w:bCs/>
                <w:sz w:val="24"/>
                <w:szCs w:val="24"/>
              </w:rPr>
              <w:t>序号</w:t>
            </w:r>
          </w:p>
        </w:tc>
        <w:tc>
          <w:tcPr>
            <w:tcW w:w="1743" w:type="dxa"/>
            <w:vAlign w:val="center"/>
          </w:tcPr>
          <w:p w14:paraId="1AFB1611" w14:textId="2379957E"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b/>
                <w:bCs/>
                <w:sz w:val="24"/>
                <w:szCs w:val="24"/>
              </w:rPr>
              <w:t>子项目名称</w:t>
            </w:r>
          </w:p>
        </w:tc>
        <w:tc>
          <w:tcPr>
            <w:tcW w:w="6287" w:type="dxa"/>
            <w:vAlign w:val="center"/>
          </w:tcPr>
          <w:p w14:paraId="0A68BA4D" w14:textId="77777777" w:rsidR="00C95252" w:rsidRPr="00223FA3" w:rsidRDefault="00C95252" w:rsidP="00C95252">
            <w:pPr>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截止</w:t>
            </w:r>
            <w:r w:rsidRPr="00691990">
              <w:rPr>
                <w:rFonts w:cs="Times New Roman"/>
                <w:b/>
                <w:bCs/>
                <w:sz w:val="24"/>
                <w:szCs w:val="24"/>
              </w:rPr>
              <w:t>2023</w:t>
            </w:r>
            <w:r w:rsidRPr="00223FA3">
              <w:rPr>
                <w:rFonts w:cs="Times New Roman"/>
                <w:b/>
                <w:bCs/>
                <w:sz w:val="24"/>
                <w:szCs w:val="24"/>
              </w:rPr>
              <w:t>年</w:t>
            </w:r>
            <w:r w:rsidRPr="00691990">
              <w:rPr>
                <w:rFonts w:cs="Times New Roman"/>
                <w:b/>
                <w:bCs/>
                <w:sz w:val="24"/>
                <w:szCs w:val="24"/>
              </w:rPr>
              <w:t>12</w:t>
            </w:r>
            <w:r w:rsidRPr="00223FA3">
              <w:rPr>
                <w:rFonts w:cs="Times New Roman"/>
                <w:b/>
                <w:bCs/>
                <w:sz w:val="24"/>
                <w:szCs w:val="24"/>
              </w:rPr>
              <w:t>月</w:t>
            </w:r>
            <w:r w:rsidRPr="00691990">
              <w:rPr>
                <w:rFonts w:cs="Times New Roman"/>
                <w:b/>
                <w:bCs/>
                <w:sz w:val="24"/>
                <w:szCs w:val="24"/>
              </w:rPr>
              <w:t>31</w:t>
            </w:r>
            <w:r w:rsidRPr="00223FA3">
              <w:rPr>
                <w:rFonts w:cs="Times New Roman"/>
                <w:b/>
                <w:bCs/>
                <w:sz w:val="24"/>
                <w:szCs w:val="24"/>
              </w:rPr>
              <w:t>日</w:t>
            </w:r>
          </w:p>
          <w:p w14:paraId="2D8A4273" w14:textId="6EBFBFF0"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b/>
                <w:bCs/>
                <w:sz w:val="24"/>
                <w:szCs w:val="24"/>
              </w:rPr>
              <w:t>各子项目进度</w:t>
            </w:r>
          </w:p>
        </w:tc>
      </w:tr>
      <w:tr w:rsidR="00C95252" w:rsidRPr="00223FA3" w14:paraId="73B0669F" w14:textId="77777777" w:rsidTr="00691990">
        <w:tc>
          <w:tcPr>
            <w:tcW w:w="804" w:type="dxa"/>
            <w:vMerge w:val="restart"/>
            <w:vAlign w:val="center"/>
          </w:tcPr>
          <w:p w14:paraId="7B16B8FE" w14:textId="6461E823"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1</w:t>
            </w:r>
          </w:p>
        </w:tc>
        <w:tc>
          <w:tcPr>
            <w:tcW w:w="1743" w:type="dxa"/>
            <w:vAlign w:val="center"/>
          </w:tcPr>
          <w:p w14:paraId="31C3F4D7" w14:textId="6786EC59"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增城区荔城大道市政道路升级改造工程（标段一）</w:t>
            </w:r>
          </w:p>
        </w:tc>
        <w:tc>
          <w:tcPr>
            <w:tcW w:w="6287" w:type="dxa"/>
            <w:vAlign w:val="center"/>
          </w:tcPr>
          <w:p w14:paraId="4594ACA7" w14:textId="4B961AA4" w:rsidR="00C95252" w:rsidRPr="00223FA3" w:rsidRDefault="005D6C39" w:rsidP="00EF189F">
            <w:pPr>
              <w:adjustRightInd w:val="0"/>
              <w:snapToGrid w:val="0"/>
              <w:spacing w:line="240" w:lineRule="auto"/>
              <w:ind w:firstLineChars="0" w:firstLine="0"/>
              <w:jc w:val="left"/>
              <w:rPr>
                <w:rFonts w:cs="Times New Roman"/>
                <w:sz w:val="24"/>
                <w:szCs w:val="24"/>
              </w:rPr>
            </w:pPr>
            <w:r w:rsidRPr="00223FA3">
              <w:rPr>
                <w:rFonts w:cs="Times New Roman"/>
                <w:sz w:val="24"/>
                <w:szCs w:val="24"/>
              </w:rPr>
              <w:t>未见相关延期手续办理文件，</w:t>
            </w:r>
            <w:r w:rsidR="00C95252" w:rsidRPr="00691990">
              <w:rPr>
                <w:rFonts w:cs="Times New Roman"/>
                <w:sz w:val="24"/>
                <w:szCs w:val="24"/>
              </w:rPr>
              <w:t>2022</w:t>
            </w:r>
            <w:r w:rsidR="00C95252" w:rsidRPr="00223FA3">
              <w:rPr>
                <w:rFonts w:cs="Times New Roman"/>
                <w:sz w:val="24"/>
                <w:szCs w:val="24"/>
              </w:rPr>
              <w:t>年</w:t>
            </w:r>
            <w:r w:rsidR="00C95252" w:rsidRPr="00691990">
              <w:rPr>
                <w:rFonts w:cs="Times New Roman"/>
                <w:sz w:val="24"/>
                <w:szCs w:val="24"/>
              </w:rPr>
              <w:t>4</w:t>
            </w:r>
            <w:r w:rsidR="00C95252" w:rsidRPr="00223FA3">
              <w:rPr>
                <w:rFonts w:cs="Times New Roman"/>
                <w:sz w:val="24"/>
                <w:szCs w:val="24"/>
              </w:rPr>
              <w:t>月</w:t>
            </w:r>
            <w:r w:rsidR="00C95252" w:rsidRPr="00691990">
              <w:rPr>
                <w:rFonts w:cs="Times New Roman"/>
                <w:sz w:val="24"/>
                <w:szCs w:val="24"/>
              </w:rPr>
              <w:t>20</w:t>
            </w:r>
            <w:r w:rsidR="00C95252" w:rsidRPr="00223FA3">
              <w:rPr>
                <w:rFonts w:cs="Times New Roman"/>
                <w:sz w:val="24"/>
                <w:szCs w:val="24"/>
              </w:rPr>
              <w:t>日完成</w:t>
            </w:r>
            <w:r w:rsidR="00576E5C" w:rsidRPr="00223FA3">
              <w:rPr>
                <w:rFonts w:cs="Times New Roman"/>
                <w:sz w:val="24"/>
                <w:szCs w:val="24"/>
              </w:rPr>
              <w:t>整体</w:t>
            </w:r>
            <w:r w:rsidR="00C95252" w:rsidRPr="00223FA3">
              <w:rPr>
                <w:rFonts w:cs="Times New Roman"/>
                <w:sz w:val="24"/>
                <w:szCs w:val="24"/>
              </w:rPr>
              <w:t>竣工验收。</w:t>
            </w:r>
          </w:p>
        </w:tc>
      </w:tr>
      <w:tr w:rsidR="00C95252" w:rsidRPr="00223FA3" w14:paraId="76E01F88" w14:textId="77777777" w:rsidTr="00691990">
        <w:tc>
          <w:tcPr>
            <w:tcW w:w="804" w:type="dxa"/>
            <w:vMerge/>
            <w:vAlign w:val="center"/>
          </w:tcPr>
          <w:p w14:paraId="515DC770" w14:textId="77777777" w:rsidR="00C95252" w:rsidRPr="00223FA3" w:rsidRDefault="00C95252" w:rsidP="00C95252">
            <w:pPr>
              <w:adjustRightInd w:val="0"/>
              <w:snapToGrid w:val="0"/>
              <w:spacing w:line="240" w:lineRule="auto"/>
              <w:ind w:firstLineChars="0" w:firstLine="0"/>
              <w:jc w:val="center"/>
              <w:rPr>
                <w:rFonts w:cs="Times New Roman"/>
                <w:sz w:val="24"/>
                <w:szCs w:val="24"/>
              </w:rPr>
            </w:pPr>
          </w:p>
        </w:tc>
        <w:tc>
          <w:tcPr>
            <w:tcW w:w="1743" w:type="dxa"/>
            <w:vAlign w:val="center"/>
          </w:tcPr>
          <w:p w14:paraId="15B90043" w14:textId="3E25F3AA"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增城区荔城大道市政道路升级改造工程（标段二）</w:t>
            </w:r>
          </w:p>
        </w:tc>
        <w:tc>
          <w:tcPr>
            <w:tcW w:w="6287" w:type="dxa"/>
            <w:vAlign w:val="center"/>
          </w:tcPr>
          <w:p w14:paraId="1A53A6B7" w14:textId="77777777" w:rsidR="00C95252" w:rsidRPr="00223FA3" w:rsidRDefault="005D6C39" w:rsidP="00EF189F">
            <w:pPr>
              <w:adjustRightInd w:val="0"/>
              <w:snapToGrid w:val="0"/>
              <w:spacing w:line="240" w:lineRule="auto"/>
              <w:ind w:firstLineChars="0" w:firstLine="0"/>
              <w:jc w:val="left"/>
              <w:rPr>
                <w:rFonts w:cs="Times New Roman"/>
                <w:sz w:val="24"/>
                <w:szCs w:val="24"/>
              </w:rPr>
            </w:pPr>
            <w:r w:rsidRPr="00223FA3">
              <w:rPr>
                <w:rFonts w:cs="Times New Roman"/>
                <w:sz w:val="24"/>
                <w:szCs w:val="24"/>
              </w:rPr>
              <w:t>已办理相关延期手续，</w:t>
            </w:r>
            <w:r w:rsidR="00C95252" w:rsidRPr="00691990">
              <w:rPr>
                <w:rFonts w:cs="Times New Roman"/>
                <w:sz w:val="24"/>
                <w:szCs w:val="24"/>
              </w:rPr>
              <w:t>2022</w:t>
            </w:r>
            <w:r w:rsidR="00C95252" w:rsidRPr="00223FA3">
              <w:rPr>
                <w:rFonts w:cs="Times New Roman"/>
                <w:sz w:val="24"/>
                <w:szCs w:val="24"/>
              </w:rPr>
              <w:t>年</w:t>
            </w:r>
            <w:r w:rsidR="00C95252" w:rsidRPr="00691990">
              <w:rPr>
                <w:rFonts w:cs="Times New Roman"/>
                <w:sz w:val="24"/>
                <w:szCs w:val="24"/>
              </w:rPr>
              <w:t>4</w:t>
            </w:r>
            <w:r w:rsidR="00C95252" w:rsidRPr="00223FA3">
              <w:rPr>
                <w:rFonts w:cs="Times New Roman"/>
                <w:sz w:val="24"/>
                <w:szCs w:val="24"/>
              </w:rPr>
              <w:t>月</w:t>
            </w:r>
            <w:r w:rsidR="00C95252" w:rsidRPr="00691990">
              <w:rPr>
                <w:rFonts w:cs="Times New Roman"/>
                <w:sz w:val="24"/>
                <w:szCs w:val="24"/>
              </w:rPr>
              <w:t>20</w:t>
            </w:r>
            <w:r w:rsidR="00C95252" w:rsidRPr="00223FA3">
              <w:rPr>
                <w:rFonts w:cs="Times New Roman"/>
                <w:sz w:val="24"/>
                <w:szCs w:val="24"/>
              </w:rPr>
              <w:t>日完成竣工验收。</w:t>
            </w:r>
          </w:p>
          <w:p w14:paraId="754BC561" w14:textId="376BD2B5" w:rsidR="00EF189F" w:rsidRPr="00223FA3" w:rsidRDefault="00EF189F" w:rsidP="00EF189F">
            <w:pPr>
              <w:adjustRightInd w:val="0"/>
              <w:snapToGrid w:val="0"/>
              <w:spacing w:line="240" w:lineRule="auto"/>
              <w:ind w:firstLineChars="0" w:firstLine="0"/>
              <w:jc w:val="left"/>
              <w:rPr>
                <w:rFonts w:cs="Times New Roman"/>
                <w:sz w:val="24"/>
                <w:szCs w:val="24"/>
              </w:rPr>
            </w:pPr>
            <w:r w:rsidRPr="00691990">
              <w:rPr>
                <w:rFonts w:cs="Times New Roman"/>
                <w:sz w:val="24"/>
                <w:szCs w:val="24"/>
              </w:rPr>
              <w:t>2023</w:t>
            </w:r>
            <w:r w:rsidRPr="00223FA3">
              <w:rPr>
                <w:rFonts w:cs="Times New Roman"/>
                <w:sz w:val="24"/>
                <w:szCs w:val="24"/>
              </w:rPr>
              <w:t>年</w:t>
            </w:r>
            <w:r w:rsidRPr="00691990">
              <w:rPr>
                <w:rFonts w:cs="Times New Roman"/>
                <w:sz w:val="24"/>
                <w:szCs w:val="24"/>
              </w:rPr>
              <w:t>7</w:t>
            </w:r>
            <w:r w:rsidRPr="00223FA3">
              <w:rPr>
                <w:rFonts w:cs="Times New Roman"/>
                <w:sz w:val="24"/>
                <w:szCs w:val="24"/>
              </w:rPr>
              <w:t>月</w:t>
            </w:r>
            <w:r w:rsidRPr="00691990">
              <w:rPr>
                <w:rFonts w:cs="Times New Roman"/>
                <w:sz w:val="24"/>
                <w:szCs w:val="24"/>
              </w:rPr>
              <w:t>10</w:t>
            </w:r>
            <w:r w:rsidRPr="00223FA3">
              <w:rPr>
                <w:rFonts w:cs="Times New Roman"/>
                <w:sz w:val="24"/>
                <w:szCs w:val="24"/>
              </w:rPr>
              <w:t>日申请向广州市增城区林业园林局移交绿化工程；</w:t>
            </w:r>
            <w:r w:rsidRPr="00691990">
              <w:rPr>
                <w:rFonts w:cs="Times New Roman"/>
                <w:sz w:val="24"/>
                <w:szCs w:val="24"/>
              </w:rPr>
              <w:t>2023</w:t>
            </w:r>
            <w:r w:rsidRPr="00223FA3">
              <w:rPr>
                <w:rFonts w:cs="Times New Roman"/>
                <w:sz w:val="24"/>
                <w:szCs w:val="24"/>
              </w:rPr>
              <w:t>年</w:t>
            </w:r>
            <w:r w:rsidRPr="00691990">
              <w:rPr>
                <w:rFonts w:cs="Times New Roman"/>
                <w:sz w:val="24"/>
                <w:szCs w:val="24"/>
              </w:rPr>
              <w:t>8</w:t>
            </w:r>
            <w:r w:rsidRPr="00223FA3">
              <w:rPr>
                <w:rFonts w:cs="Times New Roman"/>
                <w:sz w:val="24"/>
                <w:szCs w:val="24"/>
              </w:rPr>
              <w:t>月</w:t>
            </w:r>
            <w:r w:rsidRPr="00691990">
              <w:rPr>
                <w:rFonts w:cs="Times New Roman"/>
                <w:sz w:val="24"/>
                <w:szCs w:val="24"/>
              </w:rPr>
              <w:t>9</w:t>
            </w:r>
            <w:r w:rsidRPr="00223FA3">
              <w:rPr>
                <w:rFonts w:cs="Times New Roman"/>
                <w:sz w:val="24"/>
                <w:szCs w:val="24"/>
              </w:rPr>
              <w:t>日申请向广州市增城区交通站场服务中心移交公交站亭</w:t>
            </w:r>
            <w:r w:rsidRPr="00691990">
              <w:rPr>
                <w:rFonts w:cs="Times New Roman"/>
                <w:sz w:val="24"/>
                <w:szCs w:val="24"/>
              </w:rPr>
              <w:t>12</w:t>
            </w:r>
            <w:r w:rsidRPr="00223FA3">
              <w:rPr>
                <w:rFonts w:cs="Times New Roman"/>
                <w:sz w:val="24"/>
                <w:szCs w:val="24"/>
              </w:rPr>
              <w:t>座；</w:t>
            </w:r>
            <w:r w:rsidRPr="00691990">
              <w:rPr>
                <w:rFonts w:cs="Times New Roman"/>
                <w:sz w:val="24"/>
                <w:szCs w:val="24"/>
              </w:rPr>
              <w:t>2023</w:t>
            </w:r>
            <w:r w:rsidRPr="00223FA3">
              <w:rPr>
                <w:rFonts w:cs="Times New Roman"/>
                <w:sz w:val="24"/>
                <w:szCs w:val="24"/>
              </w:rPr>
              <w:t>年</w:t>
            </w:r>
            <w:r w:rsidRPr="00691990">
              <w:rPr>
                <w:rFonts w:cs="Times New Roman"/>
                <w:sz w:val="24"/>
                <w:szCs w:val="24"/>
              </w:rPr>
              <w:t>8</w:t>
            </w:r>
            <w:r w:rsidRPr="00223FA3">
              <w:rPr>
                <w:rFonts w:cs="Times New Roman"/>
                <w:sz w:val="24"/>
                <w:szCs w:val="24"/>
              </w:rPr>
              <w:t>月</w:t>
            </w:r>
            <w:r w:rsidRPr="00691990">
              <w:rPr>
                <w:rFonts w:cs="Times New Roman"/>
                <w:sz w:val="24"/>
                <w:szCs w:val="24"/>
              </w:rPr>
              <w:t>9</w:t>
            </w:r>
            <w:r w:rsidRPr="00223FA3">
              <w:rPr>
                <w:rFonts w:cs="Times New Roman"/>
                <w:sz w:val="24"/>
                <w:szCs w:val="24"/>
              </w:rPr>
              <w:t>日申请向广州市增城区水务局移交荔城大道（城市主干路</w:t>
            </w:r>
            <w:r w:rsidRPr="00223FA3">
              <w:rPr>
                <w:rFonts w:cs="Times New Roman"/>
                <w:sz w:val="24"/>
                <w:szCs w:val="24"/>
              </w:rPr>
              <w:t>/</w:t>
            </w:r>
            <w:r w:rsidRPr="00223FA3">
              <w:rPr>
                <w:rFonts w:cs="Times New Roman"/>
                <w:sz w:val="24"/>
                <w:szCs w:val="24"/>
              </w:rPr>
              <w:t>污水管</w:t>
            </w:r>
            <w:r w:rsidRPr="00691990">
              <w:rPr>
                <w:rFonts w:cs="Times New Roman"/>
                <w:sz w:val="24"/>
                <w:szCs w:val="24"/>
              </w:rPr>
              <w:t>120</w:t>
            </w:r>
            <w:r w:rsidRPr="00223FA3">
              <w:rPr>
                <w:rFonts w:cs="Times New Roman"/>
                <w:sz w:val="24"/>
                <w:szCs w:val="24"/>
              </w:rPr>
              <w:t>m/</w:t>
            </w:r>
            <w:r w:rsidRPr="00223FA3">
              <w:rPr>
                <w:rFonts w:cs="Times New Roman"/>
                <w:sz w:val="24"/>
                <w:szCs w:val="24"/>
              </w:rPr>
              <w:t>雨水管</w:t>
            </w:r>
            <w:r w:rsidRPr="00691990">
              <w:rPr>
                <w:rFonts w:cs="Times New Roman"/>
                <w:sz w:val="24"/>
                <w:szCs w:val="24"/>
              </w:rPr>
              <w:t>861</w:t>
            </w:r>
            <w:r w:rsidRPr="00223FA3">
              <w:rPr>
                <w:rFonts w:cs="Times New Roman"/>
                <w:sz w:val="24"/>
                <w:szCs w:val="24"/>
              </w:rPr>
              <w:t>m/</w:t>
            </w:r>
            <w:r w:rsidRPr="00223FA3">
              <w:rPr>
                <w:rFonts w:cs="Times New Roman"/>
                <w:sz w:val="24"/>
                <w:szCs w:val="24"/>
              </w:rPr>
              <w:t>箱涵</w:t>
            </w:r>
            <w:r w:rsidRPr="00691990">
              <w:rPr>
                <w:rFonts w:cs="Times New Roman"/>
                <w:sz w:val="24"/>
                <w:szCs w:val="24"/>
              </w:rPr>
              <w:t>102</w:t>
            </w:r>
            <w:r w:rsidRPr="00223FA3">
              <w:rPr>
                <w:rFonts w:cs="Times New Roman"/>
                <w:sz w:val="24"/>
                <w:szCs w:val="24"/>
              </w:rPr>
              <w:t>米），荔星大道北（城市主干路</w:t>
            </w:r>
            <w:r w:rsidRPr="00223FA3">
              <w:rPr>
                <w:rFonts w:cs="Times New Roman"/>
                <w:sz w:val="24"/>
                <w:szCs w:val="24"/>
              </w:rPr>
              <w:t>/</w:t>
            </w:r>
            <w:r w:rsidRPr="00223FA3">
              <w:rPr>
                <w:rFonts w:cs="Times New Roman"/>
                <w:sz w:val="24"/>
                <w:szCs w:val="24"/>
              </w:rPr>
              <w:t>污水管</w:t>
            </w:r>
            <w:r w:rsidRPr="00691990">
              <w:rPr>
                <w:rFonts w:cs="Times New Roman"/>
                <w:sz w:val="24"/>
                <w:szCs w:val="24"/>
              </w:rPr>
              <w:t>647</w:t>
            </w:r>
            <w:r w:rsidRPr="00223FA3">
              <w:rPr>
                <w:rFonts w:cs="Times New Roman"/>
                <w:sz w:val="24"/>
                <w:szCs w:val="24"/>
              </w:rPr>
              <w:t>m/</w:t>
            </w:r>
            <w:r w:rsidRPr="00223FA3">
              <w:rPr>
                <w:rFonts w:cs="Times New Roman"/>
                <w:sz w:val="24"/>
                <w:szCs w:val="24"/>
              </w:rPr>
              <w:t>雨水管</w:t>
            </w:r>
            <w:r w:rsidRPr="00691990">
              <w:rPr>
                <w:rFonts w:cs="Times New Roman"/>
                <w:sz w:val="24"/>
                <w:szCs w:val="24"/>
              </w:rPr>
              <w:t>1202</w:t>
            </w:r>
            <w:r w:rsidRPr="00223FA3">
              <w:rPr>
                <w:rFonts w:cs="Times New Roman"/>
                <w:sz w:val="24"/>
                <w:szCs w:val="24"/>
              </w:rPr>
              <w:t>m</w:t>
            </w:r>
            <w:r w:rsidRPr="00223FA3">
              <w:rPr>
                <w:rFonts w:cs="Times New Roman"/>
                <w:sz w:val="24"/>
                <w:szCs w:val="24"/>
              </w:rPr>
              <w:t>）共</w:t>
            </w:r>
            <w:r w:rsidRPr="00691990">
              <w:rPr>
                <w:rFonts w:cs="Times New Roman"/>
                <w:sz w:val="24"/>
                <w:szCs w:val="24"/>
              </w:rPr>
              <w:t>2</w:t>
            </w:r>
            <w:r w:rsidRPr="00223FA3">
              <w:rPr>
                <w:rFonts w:cs="Times New Roman"/>
                <w:sz w:val="24"/>
                <w:szCs w:val="24"/>
              </w:rPr>
              <w:t>条道路的排水工程。</w:t>
            </w:r>
          </w:p>
        </w:tc>
      </w:tr>
      <w:tr w:rsidR="00C95252" w:rsidRPr="00223FA3" w14:paraId="2AD94B23" w14:textId="77777777" w:rsidTr="00691990">
        <w:tc>
          <w:tcPr>
            <w:tcW w:w="804" w:type="dxa"/>
            <w:vAlign w:val="center"/>
          </w:tcPr>
          <w:p w14:paraId="0F26AA02" w14:textId="5E3DADF9"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2</w:t>
            </w:r>
          </w:p>
        </w:tc>
        <w:tc>
          <w:tcPr>
            <w:tcW w:w="1743" w:type="dxa"/>
            <w:vAlign w:val="center"/>
          </w:tcPr>
          <w:p w14:paraId="5954BD1B" w14:textId="7F480C22"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广州市妇女儿童医疗中心增城院区周边道路工程</w:t>
            </w:r>
          </w:p>
        </w:tc>
        <w:tc>
          <w:tcPr>
            <w:tcW w:w="6287" w:type="dxa"/>
            <w:vAlign w:val="center"/>
          </w:tcPr>
          <w:p w14:paraId="22E79F5C" w14:textId="257698A4" w:rsidR="00C95252" w:rsidRPr="00223FA3" w:rsidRDefault="00EF189F"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已办理相关延期手续，</w:t>
            </w:r>
            <w:r w:rsidR="00C95252" w:rsidRPr="00691990">
              <w:rPr>
                <w:rFonts w:cs="Times New Roman"/>
                <w:sz w:val="24"/>
                <w:szCs w:val="24"/>
              </w:rPr>
              <w:t>2022</w:t>
            </w:r>
            <w:r w:rsidR="00C95252" w:rsidRPr="00223FA3">
              <w:rPr>
                <w:rFonts w:cs="Times New Roman"/>
                <w:sz w:val="24"/>
                <w:szCs w:val="24"/>
              </w:rPr>
              <w:t>年</w:t>
            </w:r>
            <w:r w:rsidR="00C95252" w:rsidRPr="00691990">
              <w:rPr>
                <w:rFonts w:cs="Times New Roman"/>
                <w:sz w:val="24"/>
                <w:szCs w:val="24"/>
              </w:rPr>
              <w:t>12</w:t>
            </w:r>
            <w:r w:rsidR="00C95252" w:rsidRPr="00223FA3">
              <w:rPr>
                <w:rFonts w:cs="Times New Roman"/>
                <w:sz w:val="24"/>
                <w:szCs w:val="24"/>
              </w:rPr>
              <w:t>月</w:t>
            </w:r>
            <w:r w:rsidR="00C95252" w:rsidRPr="00691990">
              <w:rPr>
                <w:rFonts w:cs="Times New Roman"/>
                <w:sz w:val="24"/>
                <w:szCs w:val="24"/>
              </w:rPr>
              <w:t>29</w:t>
            </w:r>
            <w:r w:rsidR="00C95252" w:rsidRPr="00223FA3">
              <w:rPr>
                <w:rFonts w:cs="Times New Roman"/>
                <w:sz w:val="24"/>
                <w:szCs w:val="24"/>
              </w:rPr>
              <w:t>日完成竣工验收。</w:t>
            </w:r>
          </w:p>
        </w:tc>
      </w:tr>
      <w:tr w:rsidR="00C95252" w:rsidRPr="00223FA3" w14:paraId="666814B0" w14:textId="77777777" w:rsidTr="00691990">
        <w:tc>
          <w:tcPr>
            <w:tcW w:w="804" w:type="dxa"/>
            <w:vAlign w:val="center"/>
          </w:tcPr>
          <w:p w14:paraId="6D2458D3" w14:textId="57F4FAFE"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3</w:t>
            </w:r>
          </w:p>
        </w:tc>
        <w:tc>
          <w:tcPr>
            <w:tcW w:w="1743" w:type="dxa"/>
            <w:vAlign w:val="center"/>
          </w:tcPr>
          <w:p w14:paraId="26709210" w14:textId="6C4DD9A2"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增城广场周边</w:t>
            </w:r>
            <w:r w:rsidRPr="00691990">
              <w:rPr>
                <w:rFonts w:cs="Times New Roman"/>
                <w:sz w:val="24"/>
                <w:szCs w:val="24"/>
              </w:rPr>
              <w:t>110</w:t>
            </w:r>
            <w:r w:rsidRPr="00223FA3">
              <w:rPr>
                <w:rFonts w:cs="Times New Roman"/>
                <w:sz w:val="24"/>
                <w:szCs w:val="24"/>
              </w:rPr>
              <w:t>KV</w:t>
            </w:r>
            <w:r w:rsidRPr="00223FA3">
              <w:rPr>
                <w:rFonts w:cs="Times New Roman"/>
                <w:sz w:val="24"/>
                <w:szCs w:val="24"/>
              </w:rPr>
              <w:t>高压线下地迁改工程</w:t>
            </w:r>
          </w:p>
        </w:tc>
        <w:tc>
          <w:tcPr>
            <w:tcW w:w="6287" w:type="dxa"/>
            <w:vAlign w:val="center"/>
          </w:tcPr>
          <w:p w14:paraId="47A02995" w14:textId="244B5065" w:rsidR="00C95252" w:rsidRPr="00223FA3" w:rsidRDefault="00C95252" w:rsidP="002F625A">
            <w:pPr>
              <w:adjustRightInd w:val="0"/>
              <w:snapToGrid w:val="0"/>
              <w:spacing w:line="240" w:lineRule="auto"/>
              <w:ind w:firstLineChars="0" w:firstLine="0"/>
              <w:jc w:val="left"/>
              <w:rPr>
                <w:rFonts w:cs="Times New Roman"/>
                <w:sz w:val="24"/>
                <w:szCs w:val="24"/>
              </w:rPr>
            </w:pPr>
            <w:r w:rsidRPr="00691990">
              <w:rPr>
                <w:rFonts w:cs="Times New Roman"/>
                <w:sz w:val="24"/>
                <w:szCs w:val="24"/>
              </w:rPr>
              <w:t>2022</w:t>
            </w:r>
            <w:r w:rsidRPr="00223FA3">
              <w:rPr>
                <w:rFonts w:cs="Times New Roman"/>
                <w:sz w:val="24"/>
                <w:szCs w:val="24"/>
              </w:rPr>
              <w:t>年</w:t>
            </w:r>
            <w:r w:rsidRPr="00691990">
              <w:rPr>
                <w:rFonts w:cs="Times New Roman"/>
                <w:sz w:val="24"/>
                <w:szCs w:val="24"/>
              </w:rPr>
              <w:t>9</w:t>
            </w:r>
            <w:r w:rsidRPr="00223FA3">
              <w:rPr>
                <w:rFonts w:cs="Times New Roman"/>
                <w:sz w:val="24"/>
                <w:szCs w:val="24"/>
              </w:rPr>
              <w:t>月</w:t>
            </w:r>
            <w:r w:rsidRPr="00691990">
              <w:rPr>
                <w:rFonts w:cs="Times New Roman"/>
                <w:sz w:val="24"/>
                <w:szCs w:val="24"/>
              </w:rPr>
              <w:t>7</w:t>
            </w:r>
            <w:r w:rsidRPr="00223FA3">
              <w:rPr>
                <w:rFonts w:cs="Times New Roman"/>
                <w:sz w:val="24"/>
                <w:szCs w:val="24"/>
              </w:rPr>
              <w:t>日完成竣工验收</w:t>
            </w:r>
            <w:r w:rsidR="002F625A" w:rsidRPr="00223FA3">
              <w:rPr>
                <w:rFonts w:cs="Times New Roman"/>
                <w:sz w:val="24"/>
                <w:szCs w:val="24"/>
              </w:rPr>
              <w:t>，</w:t>
            </w:r>
            <w:r w:rsidR="00471E90" w:rsidRPr="00223FA3">
              <w:rPr>
                <w:rFonts w:cs="Times New Roman"/>
                <w:sz w:val="24"/>
                <w:szCs w:val="24"/>
              </w:rPr>
              <w:t>已办理相关延期手续，为</w:t>
            </w:r>
            <w:r w:rsidR="002F625A" w:rsidRPr="00223FA3">
              <w:rPr>
                <w:rFonts w:cs="Times New Roman"/>
                <w:sz w:val="24"/>
                <w:szCs w:val="24"/>
              </w:rPr>
              <w:t>固定资产移交，截至</w:t>
            </w:r>
            <w:r w:rsidR="002F625A" w:rsidRPr="00691990">
              <w:rPr>
                <w:rFonts w:cs="Times New Roman"/>
                <w:sz w:val="24"/>
                <w:szCs w:val="24"/>
              </w:rPr>
              <w:t>2023</w:t>
            </w:r>
            <w:r w:rsidR="002F625A" w:rsidRPr="00223FA3">
              <w:rPr>
                <w:rFonts w:cs="Times New Roman"/>
                <w:sz w:val="24"/>
                <w:szCs w:val="24"/>
              </w:rPr>
              <w:t>年</w:t>
            </w:r>
            <w:r w:rsidR="002F625A" w:rsidRPr="00691990">
              <w:rPr>
                <w:rFonts w:cs="Times New Roman"/>
                <w:sz w:val="24"/>
                <w:szCs w:val="24"/>
              </w:rPr>
              <w:t>12</w:t>
            </w:r>
            <w:r w:rsidR="002F625A" w:rsidRPr="00223FA3">
              <w:rPr>
                <w:rFonts w:cs="Times New Roman"/>
                <w:sz w:val="24"/>
                <w:szCs w:val="24"/>
              </w:rPr>
              <w:t>月</w:t>
            </w:r>
            <w:r w:rsidR="002F625A" w:rsidRPr="00691990">
              <w:rPr>
                <w:rFonts w:cs="Times New Roman"/>
                <w:sz w:val="24"/>
                <w:szCs w:val="24"/>
              </w:rPr>
              <w:t>31</w:t>
            </w:r>
            <w:r w:rsidR="002F625A" w:rsidRPr="00223FA3">
              <w:rPr>
                <w:rFonts w:cs="Times New Roman"/>
                <w:sz w:val="24"/>
                <w:szCs w:val="24"/>
              </w:rPr>
              <w:t>日未</w:t>
            </w:r>
            <w:r w:rsidR="00471E90" w:rsidRPr="00223FA3">
              <w:rPr>
                <w:rFonts w:cs="Times New Roman"/>
                <w:sz w:val="24"/>
                <w:szCs w:val="24"/>
              </w:rPr>
              <w:t>完成</w:t>
            </w:r>
            <w:r w:rsidR="002F625A" w:rsidRPr="00223FA3">
              <w:rPr>
                <w:rFonts w:cs="Times New Roman"/>
                <w:sz w:val="24"/>
                <w:szCs w:val="24"/>
              </w:rPr>
              <w:t>移交</w:t>
            </w:r>
            <w:r w:rsidRPr="00223FA3">
              <w:rPr>
                <w:rFonts w:cs="Times New Roman"/>
                <w:sz w:val="24"/>
                <w:szCs w:val="24"/>
              </w:rPr>
              <w:t>。</w:t>
            </w:r>
          </w:p>
        </w:tc>
      </w:tr>
      <w:tr w:rsidR="00C95252" w:rsidRPr="00223FA3" w14:paraId="4E60ECBA" w14:textId="77777777" w:rsidTr="00691990">
        <w:tc>
          <w:tcPr>
            <w:tcW w:w="804" w:type="dxa"/>
            <w:vAlign w:val="center"/>
          </w:tcPr>
          <w:p w14:paraId="41EEA2CB" w14:textId="7CEC2FBF"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4</w:t>
            </w:r>
          </w:p>
        </w:tc>
        <w:tc>
          <w:tcPr>
            <w:tcW w:w="1743" w:type="dxa"/>
            <w:vAlign w:val="center"/>
          </w:tcPr>
          <w:p w14:paraId="7AE80D13" w14:textId="0BF0BAD6"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增城区荔乡南路及金竹西路</w:t>
            </w:r>
            <w:r w:rsidRPr="00223FA3">
              <w:rPr>
                <w:rFonts w:cs="Times New Roman"/>
                <w:sz w:val="24"/>
                <w:szCs w:val="24"/>
              </w:rPr>
              <w:lastRenderedPageBreak/>
              <w:t>建设工程</w:t>
            </w:r>
          </w:p>
        </w:tc>
        <w:tc>
          <w:tcPr>
            <w:tcW w:w="6287" w:type="dxa"/>
            <w:vAlign w:val="center"/>
          </w:tcPr>
          <w:p w14:paraId="334A8F1C" w14:textId="5A8475E1" w:rsidR="00471E90" w:rsidRPr="00223FA3" w:rsidRDefault="00C95252" w:rsidP="0013439D">
            <w:pPr>
              <w:adjustRightInd w:val="0"/>
              <w:snapToGrid w:val="0"/>
              <w:spacing w:line="240" w:lineRule="auto"/>
              <w:ind w:firstLineChars="0" w:firstLine="0"/>
              <w:jc w:val="left"/>
              <w:rPr>
                <w:rFonts w:cs="Times New Roman"/>
                <w:sz w:val="24"/>
                <w:szCs w:val="24"/>
              </w:rPr>
            </w:pPr>
            <w:r w:rsidRPr="00691990">
              <w:rPr>
                <w:rFonts w:cs="Times New Roman"/>
                <w:sz w:val="24"/>
                <w:szCs w:val="24"/>
              </w:rPr>
              <w:lastRenderedPageBreak/>
              <w:t>2023</w:t>
            </w:r>
            <w:r w:rsidRPr="00223FA3">
              <w:rPr>
                <w:rFonts w:cs="Times New Roman"/>
                <w:sz w:val="24"/>
                <w:szCs w:val="24"/>
              </w:rPr>
              <w:t>年</w:t>
            </w:r>
            <w:r w:rsidRPr="00691990">
              <w:rPr>
                <w:rFonts w:cs="Times New Roman"/>
                <w:sz w:val="24"/>
                <w:szCs w:val="24"/>
              </w:rPr>
              <w:t>7</w:t>
            </w:r>
            <w:r w:rsidRPr="00223FA3">
              <w:rPr>
                <w:rFonts w:cs="Times New Roman"/>
                <w:sz w:val="24"/>
                <w:szCs w:val="24"/>
              </w:rPr>
              <w:t>月</w:t>
            </w:r>
            <w:r w:rsidRPr="00691990">
              <w:rPr>
                <w:rFonts w:cs="Times New Roman"/>
                <w:sz w:val="24"/>
                <w:szCs w:val="24"/>
              </w:rPr>
              <w:t>14</w:t>
            </w:r>
            <w:r w:rsidRPr="00223FA3">
              <w:rPr>
                <w:rFonts w:cs="Times New Roman"/>
                <w:sz w:val="24"/>
                <w:szCs w:val="24"/>
              </w:rPr>
              <w:t>日完成竣工验收</w:t>
            </w:r>
            <w:r w:rsidR="00471E90" w:rsidRPr="00223FA3">
              <w:rPr>
                <w:rFonts w:cs="Times New Roman"/>
                <w:sz w:val="24"/>
                <w:szCs w:val="24"/>
              </w:rPr>
              <w:t>，已办理相关延期手续，</w:t>
            </w:r>
            <w:r w:rsidR="00471E90" w:rsidRPr="00691990">
              <w:rPr>
                <w:rFonts w:cs="Times New Roman"/>
                <w:sz w:val="24"/>
                <w:szCs w:val="24"/>
              </w:rPr>
              <w:t>2022</w:t>
            </w:r>
            <w:r w:rsidR="00471E90" w:rsidRPr="00223FA3">
              <w:rPr>
                <w:rFonts w:cs="Times New Roman"/>
                <w:sz w:val="24"/>
                <w:szCs w:val="24"/>
              </w:rPr>
              <w:t>年</w:t>
            </w:r>
            <w:r w:rsidR="00471E90" w:rsidRPr="00691990">
              <w:rPr>
                <w:rFonts w:cs="Times New Roman"/>
                <w:sz w:val="24"/>
                <w:szCs w:val="24"/>
              </w:rPr>
              <w:t>11</w:t>
            </w:r>
            <w:r w:rsidR="00471E90" w:rsidRPr="00223FA3">
              <w:rPr>
                <w:rFonts w:cs="Times New Roman"/>
                <w:sz w:val="24"/>
                <w:szCs w:val="24"/>
              </w:rPr>
              <w:t>月</w:t>
            </w:r>
            <w:r w:rsidR="00471E90" w:rsidRPr="00691990">
              <w:rPr>
                <w:rFonts w:cs="Times New Roman"/>
                <w:sz w:val="24"/>
                <w:szCs w:val="24"/>
              </w:rPr>
              <w:t>20</w:t>
            </w:r>
            <w:r w:rsidR="00471E90" w:rsidRPr="00223FA3">
              <w:rPr>
                <w:rFonts w:cs="Times New Roman"/>
                <w:sz w:val="24"/>
                <w:szCs w:val="24"/>
              </w:rPr>
              <w:t>日</w:t>
            </w:r>
            <w:r w:rsidR="00A66C37" w:rsidRPr="00223FA3">
              <w:rPr>
                <w:rFonts w:cs="Times New Roman"/>
                <w:sz w:val="24"/>
                <w:szCs w:val="24"/>
              </w:rPr>
              <w:t>与广州市公安局交通警察支队增城大队</w:t>
            </w:r>
            <w:r w:rsidR="00471E90" w:rsidRPr="00223FA3">
              <w:rPr>
                <w:rFonts w:cs="Times New Roman"/>
                <w:sz w:val="24"/>
                <w:szCs w:val="24"/>
              </w:rPr>
              <w:lastRenderedPageBreak/>
              <w:t>完成交通信号灯系统的交接。</w:t>
            </w:r>
          </w:p>
        </w:tc>
      </w:tr>
      <w:tr w:rsidR="00C95252" w:rsidRPr="00223FA3" w14:paraId="7CB44EFB" w14:textId="77777777" w:rsidTr="00691990">
        <w:tc>
          <w:tcPr>
            <w:tcW w:w="804" w:type="dxa"/>
            <w:vAlign w:val="center"/>
          </w:tcPr>
          <w:p w14:paraId="77668750" w14:textId="75308F3C"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lastRenderedPageBreak/>
              <w:t>5</w:t>
            </w:r>
          </w:p>
        </w:tc>
        <w:tc>
          <w:tcPr>
            <w:tcW w:w="1743" w:type="dxa"/>
            <w:vAlign w:val="center"/>
          </w:tcPr>
          <w:p w14:paraId="33620FE9" w14:textId="62F3EB74"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增城区金竹大道改建工程</w:t>
            </w:r>
          </w:p>
        </w:tc>
        <w:tc>
          <w:tcPr>
            <w:tcW w:w="6287" w:type="dxa"/>
            <w:vAlign w:val="center"/>
          </w:tcPr>
          <w:p w14:paraId="54091D42" w14:textId="0C653F63" w:rsidR="00C95252" w:rsidRPr="00223FA3" w:rsidRDefault="00C95252" w:rsidP="0013439D">
            <w:pPr>
              <w:adjustRightInd w:val="0"/>
              <w:snapToGrid w:val="0"/>
              <w:spacing w:line="240" w:lineRule="auto"/>
              <w:ind w:firstLineChars="0" w:firstLine="0"/>
              <w:jc w:val="left"/>
              <w:rPr>
                <w:rFonts w:cs="Times New Roman"/>
                <w:sz w:val="24"/>
                <w:szCs w:val="24"/>
              </w:rPr>
            </w:pPr>
            <w:r w:rsidRPr="00691990">
              <w:rPr>
                <w:rFonts w:cs="Times New Roman"/>
                <w:sz w:val="24"/>
                <w:szCs w:val="24"/>
              </w:rPr>
              <w:t>2023</w:t>
            </w:r>
            <w:r w:rsidRPr="00223FA3">
              <w:rPr>
                <w:rFonts w:cs="Times New Roman"/>
                <w:sz w:val="24"/>
                <w:szCs w:val="24"/>
              </w:rPr>
              <w:t>年</w:t>
            </w:r>
            <w:r w:rsidRPr="00691990">
              <w:rPr>
                <w:rFonts w:cs="Times New Roman"/>
                <w:sz w:val="24"/>
                <w:szCs w:val="24"/>
              </w:rPr>
              <w:t>9</w:t>
            </w:r>
            <w:r w:rsidRPr="00223FA3">
              <w:rPr>
                <w:rFonts w:cs="Times New Roman"/>
                <w:sz w:val="24"/>
                <w:szCs w:val="24"/>
              </w:rPr>
              <w:t>月</w:t>
            </w:r>
            <w:r w:rsidRPr="00691990">
              <w:rPr>
                <w:rFonts w:cs="Times New Roman"/>
                <w:sz w:val="24"/>
                <w:szCs w:val="24"/>
              </w:rPr>
              <w:t>5</w:t>
            </w:r>
            <w:r w:rsidRPr="00223FA3">
              <w:rPr>
                <w:rFonts w:cs="Times New Roman"/>
                <w:sz w:val="24"/>
                <w:szCs w:val="24"/>
              </w:rPr>
              <w:t>日完成竣工验收</w:t>
            </w:r>
            <w:r w:rsidR="0013439D" w:rsidRPr="00223FA3">
              <w:rPr>
                <w:rFonts w:cs="Times New Roman"/>
                <w:sz w:val="24"/>
                <w:szCs w:val="24"/>
              </w:rPr>
              <w:t>，已办理相关延期手续，</w:t>
            </w:r>
            <w:r w:rsidR="0013439D" w:rsidRPr="00691990">
              <w:rPr>
                <w:rFonts w:cs="Times New Roman"/>
                <w:sz w:val="24"/>
                <w:szCs w:val="24"/>
              </w:rPr>
              <w:t>2023</w:t>
            </w:r>
            <w:r w:rsidR="0013439D" w:rsidRPr="00223FA3">
              <w:rPr>
                <w:rFonts w:cs="Times New Roman"/>
                <w:sz w:val="24"/>
                <w:szCs w:val="24"/>
              </w:rPr>
              <w:t>年</w:t>
            </w:r>
            <w:r w:rsidR="0013439D" w:rsidRPr="00691990">
              <w:rPr>
                <w:rFonts w:cs="Times New Roman"/>
                <w:sz w:val="24"/>
                <w:szCs w:val="24"/>
              </w:rPr>
              <w:t>5</w:t>
            </w:r>
            <w:r w:rsidR="0013439D" w:rsidRPr="00223FA3">
              <w:rPr>
                <w:rFonts w:cs="Times New Roman"/>
                <w:sz w:val="24"/>
                <w:szCs w:val="24"/>
              </w:rPr>
              <w:t>月</w:t>
            </w:r>
            <w:r w:rsidR="0013439D" w:rsidRPr="00691990">
              <w:rPr>
                <w:rFonts w:cs="Times New Roman"/>
                <w:sz w:val="24"/>
                <w:szCs w:val="24"/>
              </w:rPr>
              <w:t>8</w:t>
            </w:r>
            <w:r w:rsidR="0013439D" w:rsidRPr="00223FA3">
              <w:rPr>
                <w:rFonts w:cs="Times New Roman"/>
                <w:sz w:val="24"/>
                <w:szCs w:val="24"/>
              </w:rPr>
              <w:t>日与广州市公安局交通警察支队增城大队完成交通信号灯系统的交接。</w:t>
            </w:r>
          </w:p>
        </w:tc>
      </w:tr>
      <w:tr w:rsidR="00C95252" w:rsidRPr="00223FA3" w14:paraId="13625371" w14:textId="77777777" w:rsidTr="00691990">
        <w:tc>
          <w:tcPr>
            <w:tcW w:w="804" w:type="dxa"/>
            <w:vAlign w:val="center"/>
          </w:tcPr>
          <w:p w14:paraId="2C46E381" w14:textId="5DDFB34F"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6</w:t>
            </w:r>
          </w:p>
        </w:tc>
        <w:tc>
          <w:tcPr>
            <w:tcW w:w="1743" w:type="dxa"/>
            <w:vAlign w:val="center"/>
          </w:tcPr>
          <w:p w14:paraId="36928A21" w14:textId="69EEC16D"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增城区广汕南路（规划纵二路</w:t>
            </w:r>
            <w:r w:rsidRPr="00223FA3">
              <w:rPr>
                <w:rFonts w:cs="Times New Roman"/>
                <w:sz w:val="24"/>
                <w:szCs w:val="24"/>
              </w:rPr>
              <w:t>-</w:t>
            </w:r>
            <w:r w:rsidRPr="00223FA3">
              <w:rPr>
                <w:rFonts w:cs="Times New Roman"/>
                <w:sz w:val="24"/>
                <w:szCs w:val="24"/>
              </w:rPr>
              <w:t>福宁大道）建设工程</w:t>
            </w:r>
          </w:p>
        </w:tc>
        <w:tc>
          <w:tcPr>
            <w:tcW w:w="6287" w:type="dxa"/>
            <w:vAlign w:val="center"/>
          </w:tcPr>
          <w:p w14:paraId="2EC9EBA8" w14:textId="0CE91F88"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总体形象完成率</w:t>
            </w:r>
            <w:r w:rsidRPr="00691990">
              <w:rPr>
                <w:rFonts w:cs="Times New Roman"/>
                <w:sz w:val="24"/>
                <w:szCs w:val="24"/>
              </w:rPr>
              <w:t>70</w:t>
            </w:r>
            <w:r w:rsidRPr="00223FA3">
              <w:rPr>
                <w:rFonts w:cs="Times New Roman"/>
                <w:sz w:val="24"/>
                <w:szCs w:val="24"/>
              </w:rPr>
              <w:t>%</w:t>
            </w:r>
            <w:r w:rsidRPr="00223FA3">
              <w:rPr>
                <w:rFonts w:cs="Times New Roman"/>
                <w:sz w:val="24"/>
                <w:szCs w:val="24"/>
              </w:rPr>
              <w:t>。</w:t>
            </w:r>
          </w:p>
        </w:tc>
      </w:tr>
      <w:tr w:rsidR="00C95252" w:rsidRPr="00223FA3" w14:paraId="0B44FD9D" w14:textId="77777777" w:rsidTr="00691990">
        <w:tc>
          <w:tcPr>
            <w:tcW w:w="804" w:type="dxa"/>
            <w:vAlign w:val="center"/>
          </w:tcPr>
          <w:p w14:paraId="5E1E8506" w14:textId="5B512420"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7</w:t>
            </w:r>
          </w:p>
        </w:tc>
        <w:tc>
          <w:tcPr>
            <w:tcW w:w="1743" w:type="dxa"/>
            <w:vAlign w:val="center"/>
          </w:tcPr>
          <w:p w14:paraId="53E22E9D" w14:textId="2DE8CC41"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增城区中新产业园规划横一路（规划纵二路</w:t>
            </w:r>
            <w:r w:rsidRPr="00223FA3">
              <w:rPr>
                <w:rFonts w:cs="Times New Roman"/>
                <w:sz w:val="24"/>
                <w:szCs w:val="24"/>
              </w:rPr>
              <w:t>-</w:t>
            </w:r>
            <w:r w:rsidRPr="00223FA3">
              <w:rPr>
                <w:rFonts w:cs="Times New Roman"/>
                <w:sz w:val="24"/>
                <w:szCs w:val="24"/>
              </w:rPr>
              <w:t>福宁大道）建设工程</w:t>
            </w:r>
          </w:p>
        </w:tc>
        <w:tc>
          <w:tcPr>
            <w:tcW w:w="6287" w:type="dxa"/>
            <w:vAlign w:val="center"/>
          </w:tcPr>
          <w:p w14:paraId="27232B68" w14:textId="5F6AA32B" w:rsidR="00C95252" w:rsidRPr="00223FA3" w:rsidRDefault="00C95252" w:rsidP="00C95252">
            <w:pPr>
              <w:adjustRightInd w:val="0"/>
              <w:snapToGrid w:val="0"/>
              <w:spacing w:line="240" w:lineRule="auto"/>
              <w:ind w:firstLineChars="0" w:firstLine="0"/>
              <w:jc w:val="left"/>
              <w:rPr>
                <w:rFonts w:cs="Times New Roman"/>
                <w:sz w:val="24"/>
                <w:szCs w:val="24"/>
              </w:rPr>
            </w:pPr>
            <w:r w:rsidRPr="00223FA3">
              <w:rPr>
                <w:rFonts w:cs="Times New Roman"/>
                <w:sz w:val="24"/>
                <w:szCs w:val="24"/>
              </w:rPr>
              <w:t>道路工程人行道板砖累计完成</w:t>
            </w:r>
            <w:r w:rsidRPr="00691990">
              <w:rPr>
                <w:rFonts w:cs="Times New Roman"/>
                <w:sz w:val="24"/>
                <w:szCs w:val="24"/>
              </w:rPr>
              <w:t>17</w:t>
            </w:r>
            <w:r w:rsidRPr="00223FA3">
              <w:rPr>
                <w:rFonts w:cs="Times New Roman"/>
                <w:sz w:val="24"/>
                <w:szCs w:val="24"/>
              </w:rPr>
              <w:t>.</w:t>
            </w:r>
            <w:r w:rsidRPr="00691990">
              <w:rPr>
                <w:rFonts w:cs="Times New Roman"/>
                <w:sz w:val="24"/>
                <w:szCs w:val="24"/>
              </w:rPr>
              <w:t>44</w:t>
            </w:r>
            <w:r w:rsidRPr="00223FA3">
              <w:rPr>
                <w:rFonts w:cs="Times New Roman"/>
                <w:sz w:val="24"/>
                <w:szCs w:val="24"/>
              </w:rPr>
              <w:t>%</w:t>
            </w:r>
            <w:r w:rsidRPr="00223FA3">
              <w:rPr>
                <w:rFonts w:cs="Times New Roman"/>
                <w:sz w:val="24"/>
                <w:szCs w:val="24"/>
              </w:rPr>
              <w:t>；给排水工程污水管理部分累计完成</w:t>
            </w:r>
            <w:r w:rsidRPr="00691990">
              <w:rPr>
                <w:rFonts w:cs="Times New Roman"/>
                <w:sz w:val="24"/>
                <w:szCs w:val="24"/>
              </w:rPr>
              <w:t>58</w:t>
            </w:r>
            <w:r w:rsidRPr="00223FA3">
              <w:rPr>
                <w:rFonts w:cs="Times New Roman"/>
                <w:sz w:val="24"/>
                <w:szCs w:val="24"/>
              </w:rPr>
              <w:t>.</w:t>
            </w:r>
            <w:r w:rsidRPr="00691990">
              <w:rPr>
                <w:rFonts w:cs="Times New Roman"/>
                <w:sz w:val="24"/>
                <w:szCs w:val="24"/>
              </w:rPr>
              <w:t>22</w:t>
            </w:r>
            <w:r w:rsidRPr="00223FA3">
              <w:rPr>
                <w:rFonts w:cs="Times New Roman"/>
                <w:sz w:val="24"/>
                <w:szCs w:val="24"/>
              </w:rPr>
              <w:t>%</w:t>
            </w:r>
            <w:r w:rsidRPr="00223FA3">
              <w:rPr>
                <w:rFonts w:cs="Times New Roman"/>
                <w:sz w:val="24"/>
                <w:szCs w:val="24"/>
              </w:rPr>
              <w:t>，雨水管理部分累计完成</w:t>
            </w:r>
            <w:r w:rsidRPr="00691990">
              <w:rPr>
                <w:rFonts w:cs="Times New Roman"/>
                <w:sz w:val="24"/>
                <w:szCs w:val="24"/>
              </w:rPr>
              <w:t>52</w:t>
            </w:r>
            <w:r w:rsidRPr="00223FA3">
              <w:rPr>
                <w:rFonts w:cs="Times New Roman"/>
                <w:sz w:val="24"/>
                <w:szCs w:val="24"/>
              </w:rPr>
              <w:t>%</w:t>
            </w:r>
            <w:r w:rsidRPr="00223FA3">
              <w:rPr>
                <w:rFonts w:cs="Times New Roman"/>
                <w:sz w:val="24"/>
                <w:szCs w:val="24"/>
              </w:rPr>
              <w:t>；电力管沟工程电缆沟部分累计完成</w:t>
            </w:r>
            <w:r w:rsidRPr="00691990">
              <w:rPr>
                <w:rFonts w:cs="Times New Roman"/>
                <w:sz w:val="24"/>
                <w:szCs w:val="24"/>
              </w:rPr>
              <w:t>52</w:t>
            </w:r>
            <w:r w:rsidRPr="00223FA3">
              <w:rPr>
                <w:rFonts w:cs="Times New Roman"/>
                <w:sz w:val="24"/>
                <w:szCs w:val="24"/>
              </w:rPr>
              <w:t>.</w:t>
            </w:r>
            <w:r w:rsidRPr="00691990">
              <w:rPr>
                <w:rFonts w:cs="Times New Roman"/>
                <w:sz w:val="24"/>
                <w:szCs w:val="24"/>
              </w:rPr>
              <w:t>43</w:t>
            </w:r>
            <w:r w:rsidRPr="00223FA3">
              <w:rPr>
                <w:rFonts w:cs="Times New Roman"/>
                <w:sz w:val="24"/>
                <w:szCs w:val="24"/>
              </w:rPr>
              <w:t>%</w:t>
            </w:r>
            <w:r w:rsidRPr="00223FA3">
              <w:rPr>
                <w:rFonts w:cs="Times New Roman"/>
                <w:sz w:val="24"/>
                <w:szCs w:val="24"/>
              </w:rPr>
              <w:t>，电缆保护管部分累计完成</w:t>
            </w:r>
            <w:r w:rsidRPr="00691990">
              <w:rPr>
                <w:rFonts w:cs="Times New Roman"/>
                <w:sz w:val="24"/>
                <w:szCs w:val="24"/>
              </w:rPr>
              <w:t>35</w:t>
            </w:r>
            <w:r w:rsidRPr="00223FA3">
              <w:rPr>
                <w:rFonts w:cs="Times New Roman"/>
                <w:sz w:val="24"/>
                <w:szCs w:val="24"/>
              </w:rPr>
              <w:t>.</w:t>
            </w:r>
            <w:r w:rsidRPr="00691990">
              <w:rPr>
                <w:rFonts w:cs="Times New Roman"/>
                <w:sz w:val="24"/>
                <w:szCs w:val="24"/>
              </w:rPr>
              <w:t>3</w:t>
            </w:r>
            <w:r w:rsidRPr="00223FA3">
              <w:rPr>
                <w:rFonts w:cs="Times New Roman"/>
                <w:sz w:val="24"/>
                <w:szCs w:val="24"/>
              </w:rPr>
              <w:t>%</w:t>
            </w:r>
            <w:r w:rsidRPr="00223FA3">
              <w:rPr>
                <w:rFonts w:cs="Times New Roman"/>
                <w:sz w:val="24"/>
                <w:szCs w:val="24"/>
              </w:rPr>
              <w:t>；通道工程主体结构部分累计完成</w:t>
            </w:r>
            <w:r w:rsidRPr="00691990">
              <w:rPr>
                <w:rFonts w:cs="Times New Roman"/>
                <w:sz w:val="24"/>
                <w:szCs w:val="24"/>
              </w:rPr>
              <w:t>100</w:t>
            </w:r>
            <w:r w:rsidRPr="00223FA3">
              <w:rPr>
                <w:rFonts w:cs="Times New Roman"/>
                <w:sz w:val="24"/>
                <w:szCs w:val="24"/>
              </w:rPr>
              <w:t>%</w:t>
            </w:r>
            <w:r w:rsidRPr="00223FA3">
              <w:rPr>
                <w:rFonts w:cs="Times New Roman"/>
                <w:sz w:val="24"/>
                <w:szCs w:val="24"/>
              </w:rPr>
              <w:t>。</w:t>
            </w:r>
          </w:p>
        </w:tc>
      </w:tr>
      <w:tr w:rsidR="00C95252" w:rsidRPr="00223FA3" w14:paraId="475DFE7C" w14:textId="77777777" w:rsidTr="00691990">
        <w:tc>
          <w:tcPr>
            <w:tcW w:w="804" w:type="dxa"/>
            <w:vAlign w:val="center"/>
          </w:tcPr>
          <w:p w14:paraId="70C238CA" w14:textId="411A0CCD"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8</w:t>
            </w:r>
          </w:p>
        </w:tc>
        <w:tc>
          <w:tcPr>
            <w:tcW w:w="1743" w:type="dxa"/>
            <w:vAlign w:val="center"/>
          </w:tcPr>
          <w:p w14:paraId="66098588" w14:textId="3E833BBB"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增城区中新产业园规划纵二路（广汕南路</w:t>
            </w:r>
            <w:r w:rsidRPr="00223FA3">
              <w:rPr>
                <w:rFonts w:cs="Times New Roman"/>
                <w:sz w:val="24"/>
                <w:szCs w:val="24"/>
              </w:rPr>
              <w:t>-</w:t>
            </w:r>
            <w:r w:rsidRPr="00223FA3">
              <w:rPr>
                <w:rFonts w:cs="Times New Roman"/>
                <w:sz w:val="24"/>
                <w:szCs w:val="24"/>
              </w:rPr>
              <w:t>站前路）建设工程</w:t>
            </w:r>
          </w:p>
        </w:tc>
        <w:tc>
          <w:tcPr>
            <w:tcW w:w="6287" w:type="dxa"/>
            <w:vAlign w:val="center"/>
          </w:tcPr>
          <w:p w14:paraId="177D2B59" w14:textId="54C65FE0"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w:t>
            </w:r>
            <w:r w:rsidRPr="00691990">
              <w:rPr>
                <w:rFonts w:cs="Times New Roman"/>
                <w:sz w:val="24"/>
                <w:szCs w:val="24"/>
              </w:rPr>
              <w:t>1</w:t>
            </w:r>
            <w:r w:rsidRPr="00223FA3">
              <w:rPr>
                <w:rFonts w:cs="Times New Roman"/>
                <w:sz w:val="24"/>
                <w:szCs w:val="24"/>
              </w:rPr>
              <w:t>）道路工程</w:t>
            </w:r>
          </w:p>
          <w:p w14:paraId="6CF7FBD5" w14:textId="56831D1A"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路基工程完成</w:t>
            </w:r>
            <w:r w:rsidRPr="00691990">
              <w:rPr>
                <w:rFonts w:cs="Times New Roman"/>
                <w:sz w:val="24"/>
                <w:szCs w:val="24"/>
              </w:rPr>
              <w:t>95</w:t>
            </w:r>
            <w:r w:rsidRPr="00223FA3">
              <w:rPr>
                <w:rFonts w:cs="Times New Roman"/>
                <w:sz w:val="24"/>
                <w:szCs w:val="24"/>
              </w:rPr>
              <w:t>%</w:t>
            </w:r>
            <w:r w:rsidRPr="00223FA3">
              <w:rPr>
                <w:rFonts w:cs="Times New Roman"/>
                <w:sz w:val="24"/>
                <w:szCs w:val="24"/>
              </w:rPr>
              <w:t>；水稳层完成</w:t>
            </w:r>
            <w:r w:rsidRPr="00691990">
              <w:rPr>
                <w:rFonts w:cs="Times New Roman"/>
                <w:sz w:val="24"/>
                <w:szCs w:val="24"/>
              </w:rPr>
              <w:t>88</w:t>
            </w:r>
            <w:r w:rsidRPr="00223FA3">
              <w:rPr>
                <w:rFonts w:cs="Times New Roman"/>
                <w:sz w:val="24"/>
                <w:szCs w:val="24"/>
              </w:rPr>
              <w:t>%</w:t>
            </w:r>
            <w:r w:rsidRPr="00223FA3">
              <w:rPr>
                <w:rFonts w:cs="Times New Roman"/>
                <w:sz w:val="24"/>
                <w:szCs w:val="24"/>
              </w:rPr>
              <w:t>；路平、侧石完成</w:t>
            </w:r>
            <w:r w:rsidRPr="00691990">
              <w:rPr>
                <w:rFonts w:cs="Times New Roman"/>
                <w:sz w:val="24"/>
                <w:szCs w:val="24"/>
              </w:rPr>
              <w:t>81</w:t>
            </w:r>
            <w:r w:rsidRPr="00223FA3">
              <w:rPr>
                <w:rFonts w:cs="Times New Roman"/>
                <w:sz w:val="24"/>
                <w:szCs w:val="24"/>
              </w:rPr>
              <w:t>%</w:t>
            </w:r>
            <w:r w:rsidRPr="00223FA3">
              <w:rPr>
                <w:rFonts w:cs="Times New Roman"/>
                <w:sz w:val="24"/>
                <w:szCs w:val="24"/>
              </w:rPr>
              <w:t>；人行道完成</w:t>
            </w:r>
            <w:r w:rsidRPr="00691990">
              <w:rPr>
                <w:rFonts w:cs="Times New Roman"/>
                <w:sz w:val="24"/>
                <w:szCs w:val="24"/>
              </w:rPr>
              <w:t>50</w:t>
            </w:r>
            <w:r w:rsidRPr="00223FA3">
              <w:rPr>
                <w:rFonts w:cs="Times New Roman"/>
                <w:sz w:val="24"/>
                <w:szCs w:val="24"/>
              </w:rPr>
              <w:t>%</w:t>
            </w:r>
            <w:r w:rsidRPr="00223FA3">
              <w:rPr>
                <w:rFonts w:cs="Times New Roman"/>
                <w:sz w:val="24"/>
                <w:szCs w:val="24"/>
              </w:rPr>
              <w:t>；水泥搅拌桩完成</w:t>
            </w:r>
            <w:r w:rsidRPr="00691990">
              <w:rPr>
                <w:rFonts w:cs="Times New Roman"/>
                <w:sz w:val="24"/>
                <w:szCs w:val="24"/>
              </w:rPr>
              <w:t>100</w:t>
            </w:r>
            <w:r w:rsidRPr="00223FA3">
              <w:rPr>
                <w:rFonts w:cs="Times New Roman"/>
                <w:sz w:val="24"/>
                <w:szCs w:val="24"/>
              </w:rPr>
              <w:t>%</w:t>
            </w:r>
            <w:r w:rsidRPr="00223FA3">
              <w:rPr>
                <w:rFonts w:cs="Times New Roman"/>
                <w:sz w:val="24"/>
                <w:szCs w:val="24"/>
              </w:rPr>
              <w:t>。</w:t>
            </w:r>
          </w:p>
          <w:p w14:paraId="42D6FE06" w14:textId="547759C6"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w:t>
            </w:r>
            <w:r w:rsidRPr="00691990">
              <w:rPr>
                <w:rFonts w:cs="Times New Roman"/>
                <w:sz w:val="24"/>
                <w:szCs w:val="24"/>
              </w:rPr>
              <w:t>2</w:t>
            </w:r>
            <w:r w:rsidRPr="00223FA3">
              <w:rPr>
                <w:rFonts w:cs="Times New Roman"/>
                <w:sz w:val="24"/>
                <w:szCs w:val="24"/>
              </w:rPr>
              <w:t>）给排水工程</w:t>
            </w:r>
          </w:p>
          <w:p w14:paraId="4CDBFAA1" w14:textId="7F0043A3"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排水管道完成</w:t>
            </w:r>
            <w:r w:rsidRPr="00691990">
              <w:rPr>
                <w:rFonts w:cs="Times New Roman"/>
                <w:sz w:val="24"/>
                <w:szCs w:val="24"/>
              </w:rPr>
              <w:t>98</w:t>
            </w:r>
            <w:r w:rsidRPr="00223FA3">
              <w:rPr>
                <w:rFonts w:cs="Times New Roman"/>
                <w:sz w:val="24"/>
                <w:szCs w:val="24"/>
              </w:rPr>
              <w:t>%</w:t>
            </w:r>
            <w:r w:rsidRPr="00223FA3">
              <w:rPr>
                <w:rFonts w:cs="Times New Roman"/>
                <w:sz w:val="24"/>
                <w:szCs w:val="24"/>
              </w:rPr>
              <w:t>；给水管道完成</w:t>
            </w:r>
            <w:r w:rsidRPr="00691990">
              <w:rPr>
                <w:rFonts w:cs="Times New Roman"/>
                <w:sz w:val="24"/>
                <w:szCs w:val="24"/>
              </w:rPr>
              <w:t>87</w:t>
            </w:r>
            <w:r w:rsidRPr="00223FA3">
              <w:rPr>
                <w:rFonts w:cs="Times New Roman"/>
                <w:sz w:val="24"/>
                <w:szCs w:val="24"/>
              </w:rPr>
              <w:t>%</w:t>
            </w:r>
            <w:r w:rsidRPr="00223FA3">
              <w:rPr>
                <w:rFonts w:cs="Times New Roman"/>
                <w:sz w:val="24"/>
                <w:szCs w:val="24"/>
              </w:rPr>
              <w:t>；箱完成</w:t>
            </w:r>
            <w:r w:rsidRPr="00691990">
              <w:rPr>
                <w:rFonts w:cs="Times New Roman"/>
                <w:sz w:val="24"/>
                <w:szCs w:val="24"/>
              </w:rPr>
              <w:t>100</w:t>
            </w:r>
            <w:r w:rsidRPr="00223FA3">
              <w:rPr>
                <w:rFonts w:cs="Times New Roman"/>
                <w:sz w:val="24"/>
                <w:szCs w:val="24"/>
              </w:rPr>
              <w:t>%</w:t>
            </w:r>
            <w:r w:rsidRPr="00223FA3">
              <w:rPr>
                <w:rFonts w:cs="Times New Roman"/>
                <w:sz w:val="24"/>
                <w:szCs w:val="24"/>
              </w:rPr>
              <w:t>；格宾挡墙完成</w:t>
            </w:r>
            <w:r w:rsidRPr="00691990">
              <w:rPr>
                <w:rFonts w:cs="Times New Roman"/>
                <w:sz w:val="24"/>
                <w:szCs w:val="24"/>
              </w:rPr>
              <w:t>100</w:t>
            </w:r>
            <w:r w:rsidRPr="00223FA3">
              <w:rPr>
                <w:rFonts w:cs="Times New Roman"/>
                <w:sz w:val="24"/>
                <w:szCs w:val="24"/>
              </w:rPr>
              <w:t>%</w:t>
            </w:r>
            <w:r w:rsidRPr="00223FA3">
              <w:rPr>
                <w:rFonts w:cs="Times New Roman"/>
                <w:sz w:val="24"/>
                <w:szCs w:val="24"/>
              </w:rPr>
              <w:t>。</w:t>
            </w:r>
          </w:p>
          <w:p w14:paraId="2E2AD326" w14:textId="59DD4798"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w:t>
            </w:r>
            <w:r w:rsidRPr="00691990">
              <w:rPr>
                <w:rFonts w:cs="Times New Roman"/>
                <w:sz w:val="24"/>
                <w:szCs w:val="24"/>
              </w:rPr>
              <w:t>3</w:t>
            </w:r>
            <w:r w:rsidRPr="00223FA3">
              <w:rPr>
                <w:rFonts w:cs="Times New Roman"/>
                <w:sz w:val="24"/>
                <w:szCs w:val="24"/>
              </w:rPr>
              <w:t>）电力工程</w:t>
            </w:r>
          </w:p>
          <w:p w14:paraId="3BF3186B" w14:textId="482FB236"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电力管沟完成</w:t>
            </w:r>
            <w:r w:rsidRPr="00691990">
              <w:rPr>
                <w:rFonts w:cs="Times New Roman"/>
                <w:sz w:val="24"/>
                <w:szCs w:val="24"/>
              </w:rPr>
              <w:t>97</w:t>
            </w:r>
            <w:r w:rsidRPr="00223FA3">
              <w:rPr>
                <w:rFonts w:cs="Times New Roman"/>
                <w:sz w:val="24"/>
                <w:szCs w:val="24"/>
              </w:rPr>
              <w:t>%</w:t>
            </w:r>
            <w:r w:rsidRPr="00223FA3">
              <w:rPr>
                <w:rFonts w:cs="Times New Roman"/>
                <w:sz w:val="24"/>
                <w:szCs w:val="24"/>
              </w:rPr>
              <w:t>。</w:t>
            </w:r>
          </w:p>
          <w:p w14:paraId="77FCA2E0" w14:textId="711EC765"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w:t>
            </w:r>
            <w:r w:rsidRPr="00691990">
              <w:rPr>
                <w:rFonts w:cs="Times New Roman"/>
                <w:sz w:val="24"/>
                <w:szCs w:val="24"/>
              </w:rPr>
              <w:t>4</w:t>
            </w:r>
            <w:r w:rsidRPr="00223FA3">
              <w:rPr>
                <w:rFonts w:cs="Times New Roman"/>
                <w:sz w:val="24"/>
                <w:szCs w:val="24"/>
              </w:rPr>
              <w:t>）照明工程</w:t>
            </w:r>
          </w:p>
          <w:p w14:paraId="040ADBBF" w14:textId="68D48DF8"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照明保护管完成</w:t>
            </w:r>
            <w:r w:rsidRPr="00691990">
              <w:rPr>
                <w:rFonts w:cs="Times New Roman"/>
                <w:sz w:val="24"/>
                <w:szCs w:val="24"/>
              </w:rPr>
              <w:t>64</w:t>
            </w:r>
            <w:r w:rsidRPr="00223FA3">
              <w:rPr>
                <w:rFonts w:cs="Times New Roman"/>
                <w:sz w:val="24"/>
                <w:szCs w:val="24"/>
              </w:rPr>
              <w:t>%</w:t>
            </w:r>
            <w:r w:rsidRPr="00223FA3">
              <w:rPr>
                <w:rFonts w:cs="Times New Roman"/>
                <w:sz w:val="24"/>
                <w:szCs w:val="24"/>
              </w:rPr>
              <w:t>；过路保护管完成</w:t>
            </w:r>
            <w:r w:rsidRPr="00691990">
              <w:rPr>
                <w:rFonts w:cs="Times New Roman"/>
                <w:sz w:val="24"/>
                <w:szCs w:val="24"/>
              </w:rPr>
              <w:t>49</w:t>
            </w:r>
            <w:r w:rsidRPr="00223FA3">
              <w:rPr>
                <w:rFonts w:cs="Times New Roman"/>
                <w:sz w:val="24"/>
                <w:szCs w:val="24"/>
              </w:rPr>
              <w:t>%</w:t>
            </w:r>
            <w:r w:rsidRPr="00223FA3">
              <w:rPr>
                <w:rFonts w:cs="Times New Roman"/>
                <w:sz w:val="24"/>
                <w:szCs w:val="24"/>
              </w:rPr>
              <w:t>；路灯基础完成</w:t>
            </w:r>
            <w:r w:rsidRPr="00691990">
              <w:rPr>
                <w:rFonts w:cs="Times New Roman"/>
                <w:sz w:val="24"/>
                <w:szCs w:val="24"/>
              </w:rPr>
              <w:t>38</w:t>
            </w:r>
            <w:r w:rsidRPr="00223FA3">
              <w:rPr>
                <w:rFonts w:cs="Times New Roman"/>
                <w:sz w:val="24"/>
                <w:szCs w:val="24"/>
              </w:rPr>
              <w:t>%</w:t>
            </w:r>
            <w:r w:rsidRPr="00223FA3">
              <w:rPr>
                <w:rFonts w:cs="Times New Roman"/>
                <w:sz w:val="24"/>
                <w:szCs w:val="24"/>
              </w:rPr>
              <w:t>。</w:t>
            </w:r>
          </w:p>
          <w:p w14:paraId="32015BB2" w14:textId="05F9CF5F"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w:t>
            </w:r>
            <w:r w:rsidRPr="00691990">
              <w:rPr>
                <w:rFonts w:cs="Times New Roman"/>
                <w:sz w:val="24"/>
                <w:szCs w:val="24"/>
              </w:rPr>
              <w:t>5</w:t>
            </w:r>
            <w:r w:rsidRPr="00223FA3">
              <w:rPr>
                <w:rFonts w:cs="Times New Roman"/>
                <w:sz w:val="24"/>
                <w:szCs w:val="24"/>
              </w:rPr>
              <w:t>）绿化工程</w:t>
            </w:r>
          </w:p>
          <w:p w14:paraId="792779ED" w14:textId="05072318"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海绵设施下凹绿地完成</w:t>
            </w:r>
            <w:r w:rsidRPr="00691990">
              <w:rPr>
                <w:rFonts w:cs="Times New Roman"/>
                <w:sz w:val="24"/>
                <w:szCs w:val="24"/>
              </w:rPr>
              <w:t>60</w:t>
            </w:r>
            <w:r w:rsidRPr="00223FA3">
              <w:rPr>
                <w:rFonts w:cs="Times New Roman"/>
                <w:sz w:val="24"/>
                <w:szCs w:val="24"/>
              </w:rPr>
              <w:t>%</w:t>
            </w:r>
            <w:r w:rsidRPr="00223FA3">
              <w:rPr>
                <w:rFonts w:cs="Times New Roman"/>
                <w:sz w:val="24"/>
                <w:szCs w:val="24"/>
              </w:rPr>
              <w:t>。</w:t>
            </w:r>
          </w:p>
          <w:p w14:paraId="7A7D7720" w14:textId="223764B9" w:rsidR="00C630B7"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w:t>
            </w:r>
            <w:r w:rsidRPr="00691990">
              <w:rPr>
                <w:rFonts w:cs="Times New Roman"/>
                <w:sz w:val="24"/>
                <w:szCs w:val="24"/>
              </w:rPr>
              <w:t>6</w:t>
            </w:r>
            <w:r w:rsidRPr="00223FA3">
              <w:rPr>
                <w:rFonts w:cs="Times New Roman"/>
                <w:sz w:val="24"/>
                <w:szCs w:val="24"/>
              </w:rPr>
              <w:t>）桥梁工程</w:t>
            </w:r>
          </w:p>
          <w:p w14:paraId="16549ED5" w14:textId="3D574074" w:rsidR="00C95252" w:rsidRPr="00223FA3" w:rsidRDefault="00C630B7" w:rsidP="00C630B7">
            <w:pPr>
              <w:adjustRightInd w:val="0"/>
              <w:snapToGrid w:val="0"/>
              <w:spacing w:line="240" w:lineRule="auto"/>
              <w:ind w:firstLineChars="0" w:firstLine="0"/>
              <w:jc w:val="left"/>
              <w:rPr>
                <w:rFonts w:cs="Times New Roman"/>
                <w:sz w:val="24"/>
                <w:szCs w:val="24"/>
              </w:rPr>
            </w:pPr>
            <w:r w:rsidRPr="00223FA3">
              <w:rPr>
                <w:rFonts w:cs="Times New Roman"/>
                <w:sz w:val="24"/>
                <w:szCs w:val="24"/>
              </w:rPr>
              <w:t>灌注桩完成</w:t>
            </w:r>
            <w:r w:rsidRPr="00691990">
              <w:rPr>
                <w:rFonts w:cs="Times New Roman"/>
                <w:sz w:val="24"/>
                <w:szCs w:val="24"/>
              </w:rPr>
              <w:t>44</w:t>
            </w:r>
            <w:r w:rsidRPr="00223FA3">
              <w:rPr>
                <w:rFonts w:cs="Times New Roman"/>
                <w:sz w:val="24"/>
                <w:szCs w:val="24"/>
              </w:rPr>
              <w:t>%</w:t>
            </w:r>
            <w:r w:rsidR="00C95252" w:rsidRPr="00223FA3">
              <w:rPr>
                <w:rFonts w:cs="Times New Roman"/>
                <w:sz w:val="24"/>
                <w:szCs w:val="24"/>
              </w:rPr>
              <w:t>。</w:t>
            </w:r>
          </w:p>
        </w:tc>
      </w:tr>
      <w:tr w:rsidR="00C95252" w:rsidRPr="00223FA3" w14:paraId="2E1571DE" w14:textId="77777777" w:rsidTr="00691990">
        <w:tc>
          <w:tcPr>
            <w:tcW w:w="804" w:type="dxa"/>
            <w:vAlign w:val="center"/>
          </w:tcPr>
          <w:p w14:paraId="2FF2DB73" w14:textId="678F7EB2" w:rsidR="00C95252" w:rsidRPr="00691990"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9</w:t>
            </w:r>
          </w:p>
        </w:tc>
        <w:tc>
          <w:tcPr>
            <w:tcW w:w="1743" w:type="dxa"/>
            <w:vAlign w:val="center"/>
          </w:tcPr>
          <w:p w14:paraId="12D985D3" w14:textId="239361C2"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增城区凤源路建设工程</w:t>
            </w:r>
          </w:p>
        </w:tc>
        <w:tc>
          <w:tcPr>
            <w:tcW w:w="6287" w:type="dxa"/>
            <w:vAlign w:val="center"/>
          </w:tcPr>
          <w:p w14:paraId="3DEFA839" w14:textId="692C679A" w:rsidR="00C95252" w:rsidRPr="00223FA3" w:rsidRDefault="00C95252" w:rsidP="00C95252">
            <w:pPr>
              <w:adjustRightInd w:val="0"/>
              <w:snapToGrid w:val="0"/>
              <w:spacing w:line="240" w:lineRule="auto"/>
              <w:ind w:firstLineChars="0" w:firstLine="0"/>
              <w:jc w:val="left"/>
              <w:rPr>
                <w:rFonts w:cs="Times New Roman"/>
                <w:sz w:val="24"/>
                <w:szCs w:val="24"/>
              </w:rPr>
            </w:pPr>
            <w:r w:rsidRPr="00223FA3">
              <w:rPr>
                <w:rFonts w:cs="Times New Roman"/>
                <w:sz w:val="24"/>
                <w:szCs w:val="24"/>
              </w:rPr>
              <w:t>道路工程</w:t>
            </w:r>
            <w:r w:rsidRPr="00691990">
              <w:rPr>
                <w:rFonts w:cs="Times New Roman"/>
                <w:sz w:val="24"/>
                <w:szCs w:val="24"/>
              </w:rPr>
              <w:t>79</w:t>
            </w:r>
            <w:r w:rsidRPr="00223FA3">
              <w:rPr>
                <w:rFonts w:cs="Times New Roman"/>
                <w:sz w:val="24"/>
                <w:szCs w:val="24"/>
              </w:rPr>
              <w:t>.</w:t>
            </w:r>
            <w:r w:rsidRPr="00691990">
              <w:rPr>
                <w:rFonts w:cs="Times New Roman"/>
                <w:sz w:val="24"/>
                <w:szCs w:val="24"/>
              </w:rPr>
              <w:t>46</w:t>
            </w:r>
            <w:r w:rsidRPr="00223FA3">
              <w:rPr>
                <w:rFonts w:cs="Times New Roman"/>
                <w:sz w:val="24"/>
                <w:szCs w:val="24"/>
              </w:rPr>
              <w:t>%</w:t>
            </w:r>
            <w:r w:rsidRPr="00223FA3">
              <w:rPr>
                <w:rFonts w:cs="Times New Roman"/>
                <w:sz w:val="24"/>
                <w:szCs w:val="24"/>
              </w:rPr>
              <w:t>；电缆沟工程</w:t>
            </w:r>
            <w:r w:rsidRPr="00691990">
              <w:rPr>
                <w:rFonts w:cs="Times New Roman"/>
                <w:sz w:val="24"/>
                <w:szCs w:val="24"/>
              </w:rPr>
              <w:t>92</w:t>
            </w:r>
            <w:r w:rsidRPr="00223FA3">
              <w:rPr>
                <w:rFonts w:cs="Times New Roman"/>
                <w:sz w:val="24"/>
                <w:szCs w:val="24"/>
              </w:rPr>
              <w:t>.</w:t>
            </w:r>
            <w:r w:rsidRPr="00691990">
              <w:rPr>
                <w:rFonts w:cs="Times New Roman"/>
                <w:sz w:val="24"/>
                <w:szCs w:val="24"/>
              </w:rPr>
              <w:t>99</w:t>
            </w:r>
            <w:r w:rsidRPr="00223FA3">
              <w:rPr>
                <w:rFonts w:cs="Times New Roman"/>
                <w:sz w:val="24"/>
                <w:szCs w:val="24"/>
              </w:rPr>
              <w:t>%</w:t>
            </w:r>
            <w:r w:rsidRPr="00223FA3">
              <w:rPr>
                <w:rFonts w:cs="Times New Roman"/>
                <w:sz w:val="24"/>
                <w:szCs w:val="24"/>
              </w:rPr>
              <w:t>；给水工程</w:t>
            </w:r>
            <w:r w:rsidRPr="00691990">
              <w:rPr>
                <w:rFonts w:cs="Times New Roman"/>
                <w:sz w:val="24"/>
                <w:szCs w:val="24"/>
              </w:rPr>
              <w:t>97</w:t>
            </w:r>
            <w:r w:rsidRPr="00223FA3">
              <w:rPr>
                <w:rFonts w:cs="Times New Roman"/>
                <w:sz w:val="24"/>
                <w:szCs w:val="24"/>
              </w:rPr>
              <w:t>.</w:t>
            </w:r>
            <w:r w:rsidRPr="00691990">
              <w:rPr>
                <w:rFonts w:cs="Times New Roman"/>
                <w:sz w:val="24"/>
                <w:szCs w:val="24"/>
              </w:rPr>
              <w:t>15</w:t>
            </w:r>
            <w:r w:rsidRPr="00223FA3">
              <w:rPr>
                <w:rFonts w:cs="Times New Roman"/>
                <w:sz w:val="24"/>
                <w:szCs w:val="24"/>
              </w:rPr>
              <w:t>%</w:t>
            </w:r>
            <w:r w:rsidRPr="00223FA3">
              <w:rPr>
                <w:rFonts w:cs="Times New Roman"/>
                <w:sz w:val="24"/>
                <w:szCs w:val="24"/>
              </w:rPr>
              <w:t>；交通工程</w:t>
            </w:r>
            <w:r w:rsidRPr="00691990">
              <w:rPr>
                <w:rFonts w:cs="Times New Roman"/>
                <w:sz w:val="24"/>
                <w:szCs w:val="24"/>
              </w:rPr>
              <w:t>42</w:t>
            </w:r>
            <w:r w:rsidRPr="00223FA3">
              <w:rPr>
                <w:rFonts w:cs="Times New Roman"/>
                <w:sz w:val="24"/>
                <w:szCs w:val="24"/>
              </w:rPr>
              <w:t>.</w:t>
            </w:r>
            <w:r w:rsidRPr="00691990">
              <w:rPr>
                <w:rFonts w:cs="Times New Roman"/>
                <w:sz w:val="24"/>
                <w:szCs w:val="24"/>
              </w:rPr>
              <w:t>95</w:t>
            </w:r>
            <w:r w:rsidRPr="00223FA3">
              <w:rPr>
                <w:rFonts w:cs="Times New Roman"/>
                <w:sz w:val="24"/>
                <w:szCs w:val="24"/>
              </w:rPr>
              <w:t>%</w:t>
            </w:r>
            <w:r w:rsidRPr="00223FA3">
              <w:rPr>
                <w:rFonts w:cs="Times New Roman"/>
                <w:sz w:val="24"/>
                <w:szCs w:val="24"/>
              </w:rPr>
              <w:t>；交通疏解工程</w:t>
            </w:r>
            <w:r w:rsidRPr="00691990">
              <w:rPr>
                <w:rFonts w:cs="Times New Roman"/>
                <w:sz w:val="24"/>
                <w:szCs w:val="24"/>
              </w:rPr>
              <w:t>97</w:t>
            </w:r>
            <w:r w:rsidRPr="00223FA3">
              <w:rPr>
                <w:rFonts w:cs="Times New Roman"/>
                <w:sz w:val="24"/>
                <w:szCs w:val="24"/>
              </w:rPr>
              <w:t>.</w:t>
            </w:r>
            <w:r w:rsidRPr="00691990">
              <w:rPr>
                <w:rFonts w:cs="Times New Roman"/>
                <w:sz w:val="24"/>
                <w:szCs w:val="24"/>
              </w:rPr>
              <w:t>28</w:t>
            </w:r>
            <w:r w:rsidRPr="00223FA3">
              <w:rPr>
                <w:rFonts w:cs="Times New Roman"/>
                <w:sz w:val="24"/>
                <w:szCs w:val="24"/>
              </w:rPr>
              <w:t>%</w:t>
            </w:r>
            <w:r w:rsidRPr="00223FA3">
              <w:rPr>
                <w:rFonts w:cs="Times New Roman"/>
                <w:sz w:val="24"/>
                <w:szCs w:val="24"/>
              </w:rPr>
              <w:t>；渠涵工程</w:t>
            </w:r>
            <w:r w:rsidRPr="00691990">
              <w:rPr>
                <w:rFonts w:cs="Times New Roman"/>
                <w:sz w:val="24"/>
                <w:szCs w:val="24"/>
              </w:rPr>
              <w:t>64</w:t>
            </w:r>
            <w:r w:rsidRPr="00223FA3">
              <w:rPr>
                <w:rFonts w:cs="Times New Roman"/>
                <w:sz w:val="24"/>
                <w:szCs w:val="24"/>
              </w:rPr>
              <w:t>.</w:t>
            </w:r>
            <w:r w:rsidRPr="00691990">
              <w:rPr>
                <w:rFonts w:cs="Times New Roman"/>
                <w:sz w:val="24"/>
                <w:szCs w:val="24"/>
              </w:rPr>
              <w:t>19</w:t>
            </w:r>
            <w:r w:rsidRPr="00223FA3">
              <w:rPr>
                <w:rFonts w:cs="Times New Roman"/>
                <w:sz w:val="24"/>
                <w:szCs w:val="24"/>
              </w:rPr>
              <w:t>%</w:t>
            </w:r>
            <w:r w:rsidRPr="00223FA3">
              <w:rPr>
                <w:rFonts w:cs="Times New Roman"/>
                <w:sz w:val="24"/>
                <w:szCs w:val="24"/>
              </w:rPr>
              <w:t>；通信管道工程</w:t>
            </w:r>
            <w:r w:rsidRPr="00691990">
              <w:rPr>
                <w:rFonts w:cs="Times New Roman"/>
                <w:sz w:val="24"/>
                <w:szCs w:val="24"/>
              </w:rPr>
              <w:t>85</w:t>
            </w:r>
            <w:r w:rsidRPr="00223FA3">
              <w:rPr>
                <w:rFonts w:cs="Times New Roman"/>
                <w:sz w:val="24"/>
                <w:szCs w:val="24"/>
              </w:rPr>
              <w:t>.</w:t>
            </w:r>
            <w:r w:rsidRPr="00691990">
              <w:rPr>
                <w:rFonts w:cs="Times New Roman"/>
                <w:sz w:val="24"/>
                <w:szCs w:val="24"/>
              </w:rPr>
              <w:t>43</w:t>
            </w:r>
            <w:r w:rsidRPr="00223FA3">
              <w:rPr>
                <w:rFonts w:cs="Times New Roman"/>
                <w:sz w:val="24"/>
                <w:szCs w:val="24"/>
              </w:rPr>
              <w:t>%</w:t>
            </w:r>
            <w:r w:rsidRPr="00223FA3">
              <w:rPr>
                <w:rFonts w:cs="Times New Roman"/>
                <w:sz w:val="24"/>
                <w:szCs w:val="24"/>
              </w:rPr>
              <w:t>；污水管道工程</w:t>
            </w:r>
            <w:r w:rsidRPr="00691990">
              <w:rPr>
                <w:rFonts w:cs="Times New Roman"/>
                <w:sz w:val="24"/>
                <w:szCs w:val="24"/>
              </w:rPr>
              <w:t>90</w:t>
            </w:r>
            <w:r w:rsidRPr="00223FA3">
              <w:rPr>
                <w:rFonts w:cs="Times New Roman"/>
                <w:sz w:val="24"/>
                <w:szCs w:val="24"/>
              </w:rPr>
              <w:t>.</w:t>
            </w:r>
            <w:r w:rsidRPr="00691990">
              <w:rPr>
                <w:rFonts w:cs="Times New Roman"/>
                <w:sz w:val="24"/>
                <w:szCs w:val="24"/>
              </w:rPr>
              <w:t>43</w:t>
            </w:r>
            <w:r w:rsidRPr="00223FA3">
              <w:rPr>
                <w:rFonts w:cs="Times New Roman"/>
                <w:sz w:val="24"/>
                <w:szCs w:val="24"/>
              </w:rPr>
              <w:t>%</w:t>
            </w:r>
            <w:r w:rsidRPr="00223FA3">
              <w:rPr>
                <w:rFonts w:cs="Times New Roman"/>
                <w:sz w:val="24"/>
                <w:szCs w:val="24"/>
              </w:rPr>
              <w:t>；雨水管道工程</w:t>
            </w:r>
            <w:r w:rsidRPr="00691990">
              <w:rPr>
                <w:rFonts w:cs="Times New Roman"/>
                <w:sz w:val="24"/>
                <w:szCs w:val="24"/>
              </w:rPr>
              <w:t>77</w:t>
            </w:r>
            <w:r w:rsidRPr="00223FA3">
              <w:rPr>
                <w:rFonts w:cs="Times New Roman"/>
                <w:sz w:val="24"/>
                <w:szCs w:val="24"/>
              </w:rPr>
              <w:t>.</w:t>
            </w:r>
            <w:r w:rsidRPr="00691990">
              <w:rPr>
                <w:rFonts w:cs="Times New Roman"/>
                <w:sz w:val="24"/>
                <w:szCs w:val="24"/>
              </w:rPr>
              <w:t>97</w:t>
            </w:r>
            <w:r w:rsidRPr="00223FA3">
              <w:rPr>
                <w:rFonts w:cs="Times New Roman"/>
                <w:sz w:val="24"/>
                <w:szCs w:val="24"/>
              </w:rPr>
              <w:t>%</w:t>
            </w:r>
            <w:r w:rsidRPr="00223FA3">
              <w:rPr>
                <w:rFonts w:cs="Times New Roman"/>
                <w:sz w:val="24"/>
                <w:szCs w:val="24"/>
              </w:rPr>
              <w:t>；照明工程</w:t>
            </w:r>
            <w:r w:rsidRPr="00691990">
              <w:rPr>
                <w:rFonts w:cs="Times New Roman"/>
                <w:sz w:val="24"/>
                <w:szCs w:val="24"/>
              </w:rPr>
              <w:t>72</w:t>
            </w:r>
            <w:r w:rsidRPr="00223FA3">
              <w:rPr>
                <w:rFonts w:cs="Times New Roman"/>
                <w:sz w:val="24"/>
                <w:szCs w:val="24"/>
              </w:rPr>
              <w:t>.</w:t>
            </w:r>
            <w:r w:rsidRPr="00691990">
              <w:rPr>
                <w:rFonts w:cs="Times New Roman"/>
                <w:sz w:val="24"/>
                <w:szCs w:val="24"/>
              </w:rPr>
              <w:t>02</w:t>
            </w:r>
            <w:r w:rsidRPr="00223FA3">
              <w:rPr>
                <w:rFonts w:cs="Times New Roman"/>
                <w:sz w:val="24"/>
                <w:szCs w:val="24"/>
              </w:rPr>
              <w:t>%</w:t>
            </w:r>
            <w:r w:rsidRPr="00223FA3">
              <w:rPr>
                <w:rFonts w:cs="Times New Roman"/>
                <w:sz w:val="24"/>
                <w:szCs w:val="24"/>
              </w:rPr>
              <w:t>。</w:t>
            </w:r>
          </w:p>
        </w:tc>
      </w:tr>
      <w:tr w:rsidR="00C95252" w:rsidRPr="00223FA3" w14:paraId="2C99FC32" w14:textId="77777777" w:rsidTr="00691990">
        <w:tc>
          <w:tcPr>
            <w:tcW w:w="804" w:type="dxa"/>
            <w:vAlign w:val="center"/>
          </w:tcPr>
          <w:p w14:paraId="07BE1F5A" w14:textId="1C11F45E" w:rsidR="00C95252" w:rsidRPr="00223FA3"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10</w:t>
            </w:r>
          </w:p>
        </w:tc>
        <w:tc>
          <w:tcPr>
            <w:tcW w:w="1743" w:type="dxa"/>
            <w:vAlign w:val="center"/>
          </w:tcPr>
          <w:p w14:paraId="23C58109" w14:textId="2B9F6CA0"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东华大道快速通道建设工程</w:t>
            </w:r>
          </w:p>
        </w:tc>
        <w:tc>
          <w:tcPr>
            <w:tcW w:w="6287" w:type="dxa"/>
            <w:vAlign w:val="center"/>
          </w:tcPr>
          <w:p w14:paraId="6AF3F8BB" w14:textId="2542D987" w:rsidR="00C95252" w:rsidRPr="00223FA3" w:rsidRDefault="00C95252" w:rsidP="00C95252">
            <w:pPr>
              <w:adjustRightInd w:val="0"/>
              <w:snapToGrid w:val="0"/>
              <w:spacing w:line="240" w:lineRule="auto"/>
              <w:ind w:firstLineChars="0" w:firstLine="0"/>
              <w:jc w:val="left"/>
              <w:rPr>
                <w:rFonts w:cs="Times New Roman"/>
                <w:sz w:val="24"/>
                <w:szCs w:val="24"/>
              </w:rPr>
            </w:pPr>
            <w:r w:rsidRPr="00223FA3">
              <w:rPr>
                <w:rFonts w:cs="Times New Roman"/>
                <w:sz w:val="24"/>
                <w:szCs w:val="24"/>
              </w:rPr>
              <w:t>（</w:t>
            </w:r>
            <w:r w:rsidRPr="00691990">
              <w:rPr>
                <w:rFonts w:cs="Times New Roman"/>
                <w:sz w:val="24"/>
                <w:szCs w:val="24"/>
              </w:rPr>
              <w:t>1</w:t>
            </w:r>
            <w:r w:rsidRPr="00223FA3">
              <w:rPr>
                <w:rFonts w:cs="Times New Roman"/>
                <w:sz w:val="24"/>
                <w:szCs w:val="24"/>
              </w:rPr>
              <w:t>）道路工程</w:t>
            </w:r>
            <w:r w:rsidRPr="00223FA3">
              <w:rPr>
                <w:rFonts w:cs="Times New Roman"/>
                <w:sz w:val="24"/>
                <w:szCs w:val="24"/>
              </w:rPr>
              <w:br/>
            </w:r>
            <w:r w:rsidRPr="00223FA3">
              <w:rPr>
                <w:rFonts w:cs="Times New Roman"/>
                <w:sz w:val="24"/>
                <w:szCs w:val="24"/>
              </w:rPr>
              <w:t>土石方工程：余方弃置、挖石方、土方累计完成</w:t>
            </w:r>
            <w:r w:rsidRPr="00691990">
              <w:rPr>
                <w:rFonts w:cs="Times New Roman"/>
                <w:sz w:val="24"/>
                <w:szCs w:val="24"/>
              </w:rPr>
              <w:t>74</w:t>
            </w:r>
            <w:r w:rsidRPr="00223FA3">
              <w:rPr>
                <w:rFonts w:cs="Times New Roman"/>
                <w:sz w:val="24"/>
                <w:szCs w:val="24"/>
              </w:rPr>
              <w:t>.</w:t>
            </w:r>
            <w:r w:rsidRPr="00691990">
              <w:rPr>
                <w:rFonts w:cs="Times New Roman"/>
                <w:sz w:val="24"/>
                <w:szCs w:val="24"/>
              </w:rPr>
              <w:t>79</w:t>
            </w:r>
            <w:r w:rsidRPr="00223FA3">
              <w:rPr>
                <w:rFonts w:cs="Times New Roman"/>
                <w:sz w:val="24"/>
                <w:szCs w:val="24"/>
              </w:rPr>
              <w:t>%</w:t>
            </w:r>
            <w:r w:rsidRPr="00223FA3">
              <w:rPr>
                <w:rFonts w:cs="Times New Roman"/>
                <w:sz w:val="24"/>
                <w:szCs w:val="24"/>
              </w:rPr>
              <w:t>；路面结构工程</w:t>
            </w:r>
            <w:r w:rsidRPr="00223FA3">
              <w:rPr>
                <w:rFonts w:cs="Times New Roman"/>
                <w:sz w:val="24"/>
                <w:szCs w:val="24"/>
              </w:rPr>
              <w:t>(</w:t>
            </w:r>
            <w:r w:rsidRPr="00223FA3">
              <w:rPr>
                <w:rFonts w:cs="Times New Roman"/>
                <w:sz w:val="24"/>
                <w:szCs w:val="24"/>
              </w:rPr>
              <w:t>车行道及非机动车道</w:t>
            </w:r>
            <w:r w:rsidRPr="00223FA3">
              <w:rPr>
                <w:rFonts w:cs="Times New Roman"/>
                <w:sz w:val="24"/>
                <w:szCs w:val="24"/>
              </w:rPr>
              <w:t>)</w:t>
            </w:r>
            <w:r w:rsidRPr="00223FA3">
              <w:rPr>
                <w:rFonts w:cs="Times New Roman"/>
                <w:sz w:val="24"/>
                <w:szCs w:val="24"/>
              </w:rPr>
              <w:t>累计完成</w:t>
            </w:r>
            <w:r w:rsidRPr="00691990">
              <w:rPr>
                <w:rFonts w:cs="Times New Roman"/>
                <w:sz w:val="24"/>
                <w:szCs w:val="24"/>
              </w:rPr>
              <w:t>49</w:t>
            </w:r>
            <w:r w:rsidRPr="00223FA3">
              <w:rPr>
                <w:rFonts w:cs="Times New Roman"/>
                <w:sz w:val="24"/>
                <w:szCs w:val="24"/>
              </w:rPr>
              <w:t>.</w:t>
            </w:r>
            <w:r w:rsidRPr="00691990">
              <w:rPr>
                <w:rFonts w:cs="Times New Roman"/>
                <w:sz w:val="24"/>
                <w:szCs w:val="24"/>
              </w:rPr>
              <w:t>99</w:t>
            </w:r>
            <w:r w:rsidRPr="00223FA3">
              <w:rPr>
                <w:rFonts w:cs="Times New Roman"/>
                <w:sz w:val="24"/>
                <w:szCs w:val="24"/>
              </w:rPr>
              <w:t>%</w:t>
            </w:r>
            <w:r w:rsidRPr="00223FA3">
              <w:rPr>
                <w:rFonts w:cs="Times New Roman"/>
                <w:sz w:val="24"/>
                <w:szCs w:val="24"/>
              </w:rPr>
              <w:t>；人行道及路缘石</w:t>
            </w:r>
            <w:r w:rsidRPr="00691990">
              <w:rPr>
                <w:rFonts w:cs="Times New Roman"/>
                <w:sz w:val="24"/>
                <w:szCs w:val="24"/>
              </w:rPr>
              <w:t>66</w:t>
            </w:r>
            <w:r w:rsidRPr="00223FA3">
              <w:rPr>
                <w:rFonts w:cs="Times New Roman"/>
                <w:sz w:val="24"/>
                <w:szCs w:val="24"/>
              </w:rPr>
              <w:t>.</w:t>
            </w:r>
            <w:r w:rsidRPr="00691990">
              <w:rPr>
                <w:rFonts w:cs="Times New Roman"/>
                <w:sz w:val="24"/>
                <w:szCs w:val="24"/>
              </w:rPr>
              <w:t>58</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拆除工程：累计完成</w:t>
            </w:r>
            <w:r w:rsidRPr="00691990">
              <w:rPr>
                <w:rFonts w:cs="Times New Roman"/>
                <w:sz w:val="24"/>
                <w:szCs w:val="24"/>
              </w:rPr>
              <w:t>60</w:t>
            </w:r>
            <w:r w:rsidRPr="00223FA3">
              <w:rPr>
                <w:rFonts w:cs="Times New Roman"/>
                <w:sz w:val="24"/>
                <w:szCs w:val="24"/>
              </w:rPr>
              <w:t>.</w:t>
            </w:r>
            <w:r w:rsidRPr="00691990">
              <w:rPr>
                <w:rFonts w:cs="Times New Roman"/>
                <w:sz w:val="24"/>
                <w:szCs w:val="24"/>
              </w:rPr>
              <w:t>42</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lastRenderedPageBreak/>
              <w:t>临时道路：累计完成</w:t>
            </w:r>
            <w:r w:rsidRPr="00691990">
              <w:rPr>
                <w:rFonts w:cs="Times New Roman"/>
                <w:sz w:val="24"/>
                <w:szCs w:val="24"/>
              </w:rPr>
              <w:t>13</w:t>
            </w:r>
            <w:r w:rsidRPr="00223FA3">
              <w:rPr>
                <w:rFonts w:cs="Times New Roman"/>
                <w:sz w:val="24"/>
                <w:szCs w:val="24"/>
              </w:rPr>
              <w:t>.</w:t>
            </w:r>
            <w:r w:rsidRPr="00691990">
              <w:rPr>
                <w:rFonts w:cs="Times New Roman"/>
                <w:sz w:val="24"/>
                <w:szCs w:val="24"/>
              </w:rPr>
              <w:t>04</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w:t>
            </w:r>
            <w:r w:rsidRPr="00691990">
              <w:rPr>
                <w:rFonts w:cs="Times New Roman"/>
                <w:sz w:val="24"/>
                <w:szCs w:val="24"/>
              </w:rPr>
              <w:t>2</w:t>
            </w:r>
            <w:r w:rsidRPr="00223FA3">
              <w:rPr>
                <w:rFonts w:cs="Times New Roman"/>
                <w:sz w:val="24"/>
                <w:szCs w:val="24"/>
              </w:rPr>
              <w:t>）</w:t>
            </w:r>
            <w:r w:rsidRPr="00223FA3">
              <w:rPr>
                <w:rFonts w:cs="Times New Roman"/>
                <w:sz w:val="24"/>
                <w:szCs w:val="24"/>
              </w:rPr>
              <w:t>A</w:t>
            </w:r>
            <w:r w:rsidRPr="00223FA3">
              <w:rPr>
                <w:rFonts w:cs="Times New Roman"/>
                <w:sz w:val="24"/>
                <w:szCs w:val="24"/>
              </w:rPr>
              <w:t>线高架桥</w:t>
            </w:r>
            <w:r w:rsidRPr="00223FA3">
              <w:rPr>
                <w:rFonts w:cs="Times New Roman"/>
                <w:sz w:val="24"/>
                <w:szCs w:val="24"/>
              </w:rPr>
              <w:br/>
            </w:r>
            <w:r w:rsidRPr="00223FA3">
              <w:rPr>
                <w:rFonts w:cs="Times New Roman"/>
                <w:sz w:val="24"/>
                <w:szCs w:val="24"/>
              </w:rPr>
              <w:t>基础工程：累计完成</w:t>
            </w:r>
            <w:r w:rsidRPr="00691990">
              <w:rPr>
                <w:rFonts w:cs="Times New Roman"/>
                <w:sz w:val="24"/>
                <w:szCs w:val="24"/>
              </w:rPr>
              <w:t>89</w:t>
            </w:r>
            <w:r w:rsidRPr="00223FA3">
              <w:rPr>
                <w:rFonts w:cs="Times New Roman"/>
                <w:sz w:val="24"/>
                <w:szCs w:val="24"/>
              </w:rPr>
              <w:t>.</w:t>
            </w:r>
            <w:r w:rsidRPr="00691990">
              <w:rPr>
                <w:rFonts w:cs="Times New Roman"/>
                <w:sz w:val="24"/>
                <w:szCs w:val="24"/>
              </w:rPr>
              <w:t>14</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下部构造：累计完成</w:t>
            </w:r>
            <w:r w:rsidRPr="00691990">
              <w:rPr>
                <w:rFonts w:cs="Times New Roman"/>
                <w:sz w:val="24"/>
                <w:szCs w:val="24"/>
              </w:rPr>
              <w:t>89</w:t>
            </w:r>
            <w:r w:rsidRPr="00223FA3">
              <w:rPr>
                <w:rFonts w:cs="Times New Roman"/>
                <w:sz w:val="24"/>
                <w:szCs w:val="24"/>
              </w:rPr>
              <w:t>.</w:t>
            </w:r>
            <w:r w:rsidRPr="00691990">
              <w:rPr>
                <w:rFonts w:cs="Times New Roman"/>
                <w:sz w:val="24"/>
                <w:szCs w:val="24"/>
              </w:rPr>
              <w:t>11</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上部结构：累计完成</w:t>
            </w:r>
            <w:r w:rsidRPr="00691990">
              <w:rPr>
                <w:rFonts w:cs="Times New Roman"/>
                <w:sz w:val="24"/>
                <w:szCs w:val="24"/>
              </w:rPr>
              <w:t>43</w:t>
            </w:r>
            <w:r w:rsidRPr="00223FA3">
              <w:rPr>
                <w:rFonts w:cs="Times New Roman"/>
                <w:sz w:val="24"/>
                <w:szCs w:val="24"/>
              </w:rPr>
              <w:t>.</w:t>
            </w:r>
            <w:r w:rsidRPr="00691990">
              <w:rPr>
                <w:rFonts w:cs="Times New Roman"/>
                <w:sz w:val="24"/>
                <w:szCs w:val="24"/>
              </w:rPr>
              <w:t>40</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附属工程：累计完成</w:t>
            </w:r>
            <w:r w:rsidRPr="00691990">
              <w:rPr>
                <w:rFonts w:cs="Times New Roman"/>
                <w:sz w:val="24"/>
                <w:szCs w:val="24"/>
              </w:rPr>
              <w:t>28</w:t>
            </w:r>
            <w:r w:rsidRPr="00223FA3">
              <w:rPr>
                <w:rFonts w:cs="Times New Roman"/>
                <w:sz w:val="24"/>
                <w:szCs w:val="24"/>
              </w:rPr>
              <w:t>.</w:t>
            </w:r>
            <w:r w:rsidRPr="00691990">
              <w:rPr>
                <w:rFonts w:cs="Times New Roman"/>
                <w:sz w:val="24"/>
                <w:szCs w:val="24"/>
              </w:rPr>
              <w:t>80</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土石方工程及场外运输：挖基础土方、回填方土方、余方弃置</w:t>
            </w:r>
            <w:r w:rsidRPr="00223FA3">
              <w:rPr>
                <w:rFonts w:cs="Times New Roman"/>
                <w:sz w:val="24"/>
                <w:szCs w:val="24"/>
              </w:rPr>
              <w:t>(</w:t>
            </w:r>
            <w:r w:rsidRPr="00223FA3">
              <w:rPr>
                <w:rFonts w:cs="Times New Roman"/>
                <w:sz w:val="24"/>
                <w:szCs w:val="24"/>
              </w:rPr>
              <w:t>土方</w:t>
            </w:r>
            <w:r w:rsidRPr="00223FA3">
              <w:rPr>
                <w:rFonts w:cs="Times New Roman"/>
                <w:sz w:val="24"/>
                <w:szCs w:val="24"/>
              </w:rPr>
              <w:t>)</w:t>
            </w:r>
            <w:r w:rsidRPr="00223FA3">
              <w:rPr>
                <w:rFonts w:cs="Times New Roman"/>
                <w:sz w:val="24"/>
                <w:szCs w:val="24"/>
              </w:rPr>
              <w:t>完成</w:t>
            </w:r>
            <w:r w:rsidRPr="00691990">
              <w:rPr>
                <w:rFonts w:cs="Times New Roman"/>
                <w:sz w:val="24"/>
                <w:szCs w:val="24"/>
              </w:rPr>
              <w:t>87</w:t>
            </w:r>
            <w:r w:rsidRPr="00223FA3">
              <w:rPr>
                <w:rFonts w:cs="Times New Roman"/>
                <w:sz w:val="24"/>
                <w:szCs w:val="24"/>
              </w:rPr>
              <w:t>.</w:t>
            </w:r>
            <w:r w:rsidRPr="00691990">
              <w:rPr>
                <w:rFonts w:cs="Times New Roman"/>
                <w:sz w:val="24"/>
                <w:szCs w:val="24"/>
              </w:rPr>
              <w:t>18</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措施项目：累计完成</w:t>
            </w:r>
            <w:r w:rsidRPr="00691990">
              <w:rPr>
                <w:rFonts w:cs="Times New Roman"/>
                <w:sz w:val="24"/>
                <w:szCs w:val="24"/>
              </w:rPr>
              <w:t>66</w:t>
            </w:r>
            <w:r w:rsidRPr="00223FA3">
              <w:rPr>
                <w:rFonts w:cs="Times New Roman"/>
                <w:sz w:val="24"/>
                <w:szCs w:val="24"/>
              </w:rPr>
              <w:t>.</w:t>
            </w:r>
            <w:r w:rsidRPr="00691990">
              <w:rPr>
                <w:rFonts w:cs="Times New Roman"/>
                <w:sz w:val="24"/>
                <w:szCs w:val="24"/>
              </w:rPr>
              <w:t>13</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w:t>
            </w:r>
            <w:r w:rsidRPr="00691990">
              <w:rPr>
                <w:rFonts w:cs="Times New Roman"/>
                <w:sz w:val="24"/>
                <w:szCs w:val="24"/>
              </w:rPr>
              <w:t>3</w:t>
            </w:r>
            <w:r w:rsidRPr="00223FA3">
              <w:rPr>
                <w:rFonts w:cs="Times New Roman"/>
                <w:sz w:val="24"/>
                <w:szCs w:val="24"/>
              </w:rPr>
              <w:t>）</w:t>
            </w:r>
            <w:r w:rsidRPr="00223FA3">
              <w:rPr>
                <w:rFonts w:cs="Times New Roman"/>
                <w:sz w:val="24"/>
                <w:szCs w:val="24"/>
              </w:rPr>
              <w:t>B</w:t>
            </w:r>
            <w:r w:rsidRPr="00223FA3">
              <w:rPr>
                <w:rFonts w:cs="Times New Roman"/>
                <w:sz w:val="24"/>
                <w:szCs w:val="24"/>
              </w:rPr>
              <w:t>线高架桥</w:t>
            </w:r>
            <w:r w:rsidRPr="00223FA3">
              <w:rPr>
                <w:rFonts w:cs="Times New Roman"/>
                <w:sz w:val="24"/>
                <w:szCs w:val="24"/>
              </w:rPr>
              <w:br/>
            </w:r>
            <w:r w:rsidRPr="00223FA3">
              <w:rPr>
                <w:rFonts w:cs="Times New Roman"/>
                <w:sz w:val="24"/>
                <w:szCs w:val="24"/>
              </w:rPr>
              <w:t>基础工程：累计完成</w:t>
            </w:r>
            <w:r w:rsidRPr="00691990">
              <w:rPr>
                <w:rFonts w:cs="Times New Roman"/>
                <w:sz w:val="24"/>
                <w:szCs w:val="24"/>
              </w:rPr>
              <w:t>87</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下部构造：累计完成</w:t>
            </w:r>
            <w:r w:rsidRPr="00691990">
              <w:rPr>
                <w:rFonts w:cs="Times New Roman"/>
                <w:sz w:val="24"/>
                <w:szCs w:val="24"/>
              </w:rPr>
              <w:t>84</w:t>
            </w:r>
            <w:r w:rsidRPr="00223FA3">
              <w:rPr>
                <w:rFonts w:cs="Times New Roman"/>
                <w:sz w:val="24"/>
                <w:szCs w:val="24"/>
              </w:rPr>
              <w:t>.</w:t>
            </w:r>
            <w:r w:rsidRPr="00691990">
              <w:rPr>
                <w:rFonts w:cs="Times New Roman"/>
                <w:sz w:val="24"/>
                <w:szCs w:val="24"/>
              </w:rPr>
              <w:t>07</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上部结构：累计完成</w:t>
            </w:r>
            <w:r w:rsidRPr="00691990">
              <w:rPr>
                <w:rFonts w:cs="Times New Roman"/>
                <w:sz w:val="24"/>
                <w:szCs w:val="24"/>
              </w:rPr>
              <w:t>44</w:t>
            </w:r>
            <w:r w:rsidRPr="00223FA3">
              <w:rPr>
                <w:rFonts w:cs="Times New Roman"/>
                <w:sz w:val="24"/>
                <w:szCs w:val="24"/>
              </w:rPr>
              <w:t>.</w:t>
            </w:r>
            <w:r w:rsidRPr="00691990">
              <w:rPr>
                <w:rFonts w:cs="Times New Roman"/>
                <w:sz w:val="24"/>
                <w:szCs w:val="24"/>
              </w:rPr>
              <w:t>91</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附属工程：累计完成</w:t>
            </w:r>
            <w:r w:rsidRPr="00691990">
              <w:rPr>
                <w:rFonts w:cs="Times New Roman"/>
                <w:sz w:val="24"/>
                <w:szCs w:val="24"/>
              </w:rPr>
              <w:t>26</w:t>
            </w:r>
            <w:r w:rsidRPr="00223FA3">
              <w:rPr>
                <w:rFonts w:cs="Times New Roman"/>
                <w:sz w:val="24"/>
                <w:szCs w:val="24"/>
              </w:rPr>
              <w:t>.</w:t>
            </w:r>
            <w:r w:rsidRPr="00691990">
              <w:rPr>
                <w:rFonts w:cs="Times New Roman"/>
                <w:sz w:val="24"/>
                <w:szCs w:val="24"/>
              </w:rPr>
              <w:t>45</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土石方工程及场外运输：累计完成</w:t>
            </w:r>
            <w:r w:rsidRPr="00691990">
              <w:rPr>
                <w:rFonts w:cs="Times New Roman"/>
                <w:sz w:val="24"/>
                <w:szCs w:val="24"/>
              </w:rPr>
              <w:t>77</w:t>
            </w:r>
            <w:r w:rsidRPr="00223FA3">
              <w:rPr>
                <w:rFonts w:cs="Times New Roman"/>
                <w:sz w:val="24"/>
                <w:szCs w:val="24"/>
              </w:rPr>
              <w:t>.</w:t>
            </w:r>
            <w:r w:rsidRPr="00691990">
              <w:rPr>
                <w:rFonts w:cs="Times New Roman"/>
                <w:sz w:val="24"/>
                <w:szCs w:val="24"/>
              </w:rPr>
              <w:t>42</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措施项目：累计完成</w:t>
            </w:r>
            <w:r w:rsidRPr="00691990">
              <w:rPr>
                <w:rFonts w:cs="Times New Roman"/>
                <w:sz w:val="24"/>
                <w:szCs w:val="24"/>
              </w:rPr>
              <w:t>64</w:t>
            </w:r>
            <w:r w:rsidRPr="00223FA3">
              <w:rPr>
                <w:rFonts w:cs="Times New Roman"/>
                <w:sz w:val="24"/>
                <w:szCs w:val="24"/>
              </w:rPr>
              <w:t>.</w:t>
            </w:r>
            <w:r w:rsidRPr="00691990">
              <w:rPr>
                <w:rFonts w:cs="Times New Roman"/>
                <w:sz w:val="24"/>
                <w:szCs w:val="24"/>
              </w:rPr>
              <w:t>32</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w:t>
            </w:r>
            <w:r w:rsidRPr="00691990">
              <w:rPr>
                <w:rFonts w:cs="Times New Roman"/>
                <w:sz w:val="24"/>
                <w:szCs w:val="24"/>
              </w:rPr>
              <w:t>4</w:t>
            </w:r>
            <w:r w:rsidRPr="00223FA3">
              <w:rPr>
                <w:rFonts w:cs="Times New Roman"/>
                <w:sz w:val="24"/>
                <w:szCs w:val="24"/>
              </w:rPr>
              <w:t>）电力管沟工程</w:t>
            </w:r>
            <w:r w:rsidRPr="00223FA3">
              <w:rPr>
                <w:rFonts w:cs="Times New Roman"/>
                <w:sz w:val="24"/>
                <w:szCs w:val="24"/>
              </w:rPr>
              <w:br/>
            </w:r>
            <w:r w:rsidRPr="00223FA3">
              <w:rPr>
                <w:rFonts w:cs="Times New Roman"/>
                <w:sz w:val="24"/>
                <w:szCs w:val="24"/>
              </w:rPr>
              <w:t>土方工程：挖沟槽土方无支撑、挖沟槽土方挡土板支撑下、余方弃置、回填石屑、回填原土、挡土板</w:t>
            </w:r>
            <w:r w:rsidRPr="00223FA3">
              <w:rPr>
                <w:rFonts w:cs="Times New Roman"/>
                <w:sz w:val="24"/>
                <w:szCs w:val="24"/>
              </w:rPr>
              <w:t>(</w:t>
            </w:r>
            <w:r w:rsidRPr="00223FA3">
              <w:rPr>
                <w:rFonts w:cs="Times New Roman"/>
                <w:sz w:val="24"/>
                <w:szCs w:val="24"/>
              </w:rPr>
              <w:t>累计完成</w:t>
            </w:r>
            <w:r w:rsidRPr="00691990">
              <w:rPr>
                <w:rFonts w:cs="Times New Roman"/>
                <w:sz w:val="24"/>
                <w:szCs w:val="24"/>
              </w:rPr>
              <w:t>44</w:t>
            </w:r>
            <w:r w:rsidRPr="00223FA3">
              <w:rPr>
                <w:rFonts w:cs="Times New Roman"/>
                <w:sz w:val="24"/>
                <w:szCs w:val="24"/>
              </w:rPr>
              <w:t>.</w:t>
            </w:r>
            <w:r w:rsidRPr="00691990">
              <w:rPr>
                <w:rFonts w:cs="Times New Roman"/>
                <w:sz w:val="24"/>
                <w:szCs w:val="24"/>
              </w:rPr>
              <w:t>32</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691990">
              <w:rPr>
                <w:rFonts w:cs="Times New Roman"/>
                <w:sz w:val="24"/>
                <w:szCs w:val="24"/>
              </w:rPr>
              <w:t>10</w:t>
            </w:r>
            <w:r w:rsidRPr="00223FA3">
              <w:rPr>
                <w:rFonts w:cs="Times New Roman"/>
                <w:sz w:val="24"/>
                <w:szCs w:val="24"/>
              </w:rPr>
              <w:t>KV</w:t>
            </w:r>
            <w:r w:rsidRPr="00691990">
              <w:rPr>
                <w:rFonts w:cs="Times New Roman"/>
                <w:sz w:val="24"/>
                <w:szCs w:val="24"/>
              </w:rPr>
              <w:t>24</w:t>
            </w:r>
            <w:r w:rsidRPr="00223FA3">
              <w:rPr>
                <w:rFonts w:cs="Times New Roman"/>
                <w:sz w:val="24"/>
                <w:szCs w:val="24"/>
              </w:rPr>
              <w:t>孔排管</w:t>
            </w:r>
            <w:r w:rsidRPr="00223FA3">
              <w:rPr>
                <w:rFonts w:cs="Times New Roman"/>
                <w:sz w:val="24"/>
                <w:szCs w:val="24"/>
              </w:rPr>
              <w:t>(</w:t>
            </w:r>
            <w:r w:rsidRPr="00223FA3">
              <w:rPr>
                <w:rFonts w:cs="Times New Roman"/>
                <w:sz w:val="24"/>
                <w:szCs w:val="24"/>
              </w:rPr>
              <w:t>累计完成</w:t>
            </w:r>
            <w:r w:rsidRPr="00691990">
              <w:rPr>
                <w:rFonts w:cs="Times New Roman"/>
                <w:sz w:val="24"/>
                <w:szCs w:val="24"/>
              </w:rPr>
              <w:t>44</w:t>
            </w:r>
            <w:r w:rsidRPr="00223FA3">
              <w:rPr>
                <w:rFonts w:cs="Times New Roman"/>
                <w:sz w:val="24"/>
                <w:szCs w:val="24"/>
              </w:rPr>
              <w:t>.</w:t>
            </w:r>
            <w:r w:rsidRPr="00691990">
              <w:rPr>
                <w:rFonts w:cs="Times New Roman"/>
                <w:sz w:val="24"/>
                <w:szCs w:val="24"/>
              </w:rPr>
              <w:t>04</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691990">
              <w:rPr>
                <w:rFonts w:cs="Times New Roman"/>
                <w:sz w:val="24"/>
                <w:szCs w:val="24"/>
              </w:rPr>
              <w:t>110</w:t>
            </w:r>
            <w:r w:rsidRPr="00223FA3">
              <w:rPr>
                <w:rFonts w:cs="Times New Roman"/>
                <w:sz w:val="24"/>
                <w:szCs w:val="24"/>
              </w:rPr>
              <w:t>KV</w:t>
            </w:r>
            <w:r w:rsidRPr="00223FA3">
              <w:rPr>
                <w:rFonts w:cs="Times New Roman"/>
                <w:sz w:val="24"/>
                <w:szCs w:val="24"/>
              </w:rPr>
              <w:t>电力</w:t>
            </w:r>
            <w:r w:rsidRPr="00223FA3">
              <w:rPr>
                <w:rFonts w:cs="Times New Roman"/>
                <w:sz w:val="24"/>
                <w:szCs w:val="24"/>
              </w:rPr>
              <w:t>(</w:t>
            </w:r>
            <w:r w:rsidRPr="00223FA3">
              <w:rPr>
                <w:rFonts w:cs="Times New Roman"/>
                <w:sz w:val="24"/>
                <w:szCs w:val="24"/>
              </w:rPr>
              <w:t>累计完成</w:t>
            </w:r>
            <w:r w:rsidRPr="00691990">
              <w:rPr>
                <w:rFonts w:cs="Times New Roman"/>
                <w:sz w:val="24"/>
                <w:szCs w:val="24"/>
              </w:rPr>
              <w:t>55</w:t>
            </w:r>
            <w:r w:rsidRPr="00223FA3">
              <w:rPr>
                <w:rFonts w:cs="Times New Roman"/>
                <w:sz w:val="24"/>
                <w:szCs w:val="24"/>
              </w:rPr>
              <w:t>.</w:t>
            </w:r>
            <w:r w:rsidRPr="00691990">
              <w:rPr>
                <w:rFonts w:cs="Times New Roman"/>
                <w:sz w:val="24"/>
                <w:szCs w:val="24"/>
              </w:rPr>
              <w:t>62</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通信部分</w:t>
            </w:r>
            <w:r w:rsidRPr="00223FA3">
              <w:rPr>
                <w:rFonts w:cs="Times New Roman"/>
                <w:sz w:val="24"/>
                <w:szCs w:val="24"/>
              </w:rPr>
              <w:t>(</w:t>
            </w:r>
            <w:r w:rsidRPr="00223FA3">
              <w:rPr>
                <w:rFonts w:cs="Times New Roman"/>
                <w:sz w:val="24"/>
                <w:szCs w:val="24"/>
              </w:rPr>
              <w:t>累计完成</w:t>
            </w:r>
            <w:r w:rsidRPr="00691990">
              <w:rPr>
                <w:rFonts w:cs="Times New Roman"/>
                <w:sz w:val="24"/>
                <w:szCs w:val="24"/>
              </w:rPr>
              <w:t>100</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接地防雷</w:t>
            </w:r>
            <w:r w:rsidRPr="00223FA3">
              <w:rPr>
                <w:rFonts w:cs="Times New Roman"/>
                <w:sz w:val="24"/>
                <w:szCs w:val="24"/>
              </w:rPr>
              <w:t>(</w:t>
            </w:r>
            <w:r w:rsidRPr="00223FA3">
              <w:rPr>
                <w:rFonts w:cs="Times New Roman"/>
                <w:sz w:val="24"/>
                <w:szCs w:val="24"/>
              </w:rPr>
              <w:t>累计完成</w:t>
            </w:r>
            <w:r w:rsidRPr="00691990">
              <w:rPr>
                <w:rFonts w:cs="Times New Roman"/>
                <w:sz w:val="24"/>
                <w:szCs w:val="24"/>
              </w:rPr>
              <w:t>97</w:t>
            </w:r>
            <w:r w:rsidRPr="00223FA3">
              <w:rPr>
                <w:rFonts w:cs="Times New Roman"/>
                <w:sz w:val="24"/>
                <w:szCs w:val="24"/>
              </w:rPr>
              <w:t>.</w:t>
            </w:r>
            <w:r w:rsidRPr="00691990">
              <w:rPr>
                <w:rFonts w:cs="Times New Roman"/>
                <w:sz w:val="24"/>
                <w:szCs w:val="24"/>
              </w:rPr>
              <w:t>05</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w:t>
            </w:r>
            <w:r w:rsidRPr="00691990">
              <w:rPr>
                <w:rFonts w:cs="Times New Roman"/>
                <w:sz w:val="24"/>
                <w:szCs w:val="24"/>
              </w:rPr>
              <w:t>5</w:t>
            </w:r>
            <w:r w:rsidRPr="00223FA3">
              <w:rPr>
                <w:rFonts w:cs="Times New Roman"/>
                <w:sz w:val="24"/>
                <w:szCs w:val="24"/>
              </w:rPr>
              <w:t>）交通工程</w:t>
            </w:r>
            <w:r w:rsidRPr="00223FA3">
              <w:rPr>
                <w:rFonts w:cs="Times New Roman"/>
                <w:sz w:val="24"/>
                <w:szCs w:val="24"/>
              </w:rPr>
              <w:br/>
            </w:r>
            <w:r w:rsidRPr="00223FA3">
              <w:rPr>
                <w:rFonts w:cs="Times New Roman"/>
                <w:sz w:val="24"/>
                <w:szCs w:val="24"/>
              </w:rPr>
              <w:t>标志标杆：累计完成</w:t>
            </w:r>
            <w:r w:rsidRPr="00691990">
              <w:rPr>
                <w:rFonts w:cs="Times New Roman"/>
                <w:sz w:val="24"/>
                <w:szCs w:val="24"/>
              </w:rPr>
              <w:t>37</w:t>
            </w:r>
            <w:r w:rsidRPr="00223FA3">
              <w:rPr>
                <w:rFonts w:cs="Times New Roman"/>
                <w:sz w:val="24"/>
                <w:szCs w:val="24"/>
              </w:rPr>
              <w:t>.</w:t>
            </w:r>
            <w:r w:rsidRPr="00691990">
              <w:rPr>
                <w:rFonts w:cs="Times New Roman"/>
                <w:sz w:val="24"/>
                <w:szCs w:val="24"/>
              </w:rPr>
              <w:t>71</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交通信号灯：累计完成</w:t>
            </w:r>
            <w:r w:rsidRPr="00691990">
              <w:rPr>
                <w:rFonts w:cs="Times New Roman"/>
                <w:sz w:val="24"/>
                <w:szCs w:val="24"/>
              </w:rPr>
              <w:t>9</w:t>
            </w:r>
            <w:r w:rsidRPr="00223FA3">
              <w:rPr>
                <w:rFonts w:cs="Times New Roman"/>
                <w:sz w:val="24"/>
                <w:szCs w:val="24"/>
              </w:rPr>
              <w:t>.</w:t>
            </w:r>
            <w:r w:rsidRPr="00691990">
              <w:rPr>
                <w:rFonts w:cs="Times New Roman"/>
                <w:sz w:val="24"/>
                <w:szCs w:val="24"/>
              </w:rPr>
              <w:t>39</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措施项目：累计完成</w:t>
            </w:r>
            <w:r w:rsidRPr="00691990">
              <w:rPr>
                <w:rFonts w:cs="Times New Roman"/>
                <w:sz w:val="24"/>
                <w:szCs w:val="24"/>
              </w:rPr>
              <w:t>77</w:t>
            </w:r>
            <w:r w:rsidRPr="00223FA3">
              <w:rPr>
                <w:rFonts w:cs="Times New Roman"/>
                <w:sz w:val="24"/>
                <w:szCs w:val="24"/>
              </w:rPr>
              <w:t>.</w:t>
            </w:r>
            <w:r w:rsidRPr="00691990">
              <w:rPr>
                <w:rFonts w:cs="Times New Roman"/>
                <w:sz w:val="24"/>
                <w:szCs w:val="24"/>
              </w:rPr>
              <w:t>88</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w:t>
            </w:r>
            <w:r w:rsidRPr="00691990">
              <w:rPr>
                <w:rFonts w:cs="Times New Roman"/>
                <w:sz w:val="24"/>
                <w:szCs w:val="24"/>
              </w:rPr>
              <w:t>6</w:t>
            </w:r>
            <w:r w:rsidRPr="00223FA3">
              <w:rPr>
                <w:rFonts w:cs="Times New Roman"/>
                <w:sz w:val="24"/>
                <w:szCs w:val="24"/>
              </w:rPr>
              <w:t>）给水工程</w:t>
            </w:r>
            <w:r w:rsidRPr="00223FA3">
              <w:rPr>
                <w:rFonts w:cs="Times New Roman"/>
                <w:sz w:val="24"/>
                <w:szCs w:val="24"/>
              </w:rPr>
              <w:br/>
            </w:r>
            <w:r w:rsidRPr="00223FA3">
              <w:rPr>
                <w:rFonts w:cs="Times New Roman"/>
                <w:sz w:val="24"/>
                <w:szCs w:val="24"/>
              </w:rPr>
              <w:t>管道：累计完成</w:t>
            </w:r>
            <w:r w:rsidRPr="00691990">
              <w:rPr>
                <w:rFonts w:cs="Times New Roman"/>
                <w:sz w:val="24"/>
                <w:szCs w:val="24"/>
              </w:rPr>
              <w:t>58</w:t>
            </w:r>
            <w:r w:rsidRPr="00223FA3">
              <w:rPr>
                <w:rFonts w:cs="Times New Roman"/>
                <w:sz w:val="24"/>
                <w:szCs w:val="24"/>
              </w:rPr>
              <w:t>.</w:t>
            </w:r>
            <w:r w:rsidRPr="00691990">
              <w:rPr>
                <w:rFonts w:cs="Times New Roman"/>
                <w:sz w:val="24"/>
                <w:szCs w:val="24"/>
              </w:rPr>
              <w:t>23</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余泥渣土场外运输与排放：累计完成</w:t>
            </w:r>
            <w:r w:rsidRPr="00691990">
              <w:rPr>
                <w:rFonts w:cs="Times New Roman"/>
                <w:sz w:val="24"/>
                <w:szCs w:val="24"/>
              </w:rPr>
              <w:t>42</w:t>
            </w:r>
            <w:r w:rsidRPr="00223FA3">
              <w:rPr>
                <w:rFonts w:cs="Times New Roman"/>
                <w:sz w:val="24"/>
                <w:szCs w:val="24"/>
              </w:rPr>
              <w:t>.</w:t>
            </w:r>
            <w:r w:rsidRPr="00691990">
              <w:rPr>
                <w:rFonts w:cs="Times New Roman"/>
                <w:sz w:val="24"/>
                <w:szCs w:val="24"/>
              </w:rPr>
              <w:t>36</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w:t>
            </w:r>
            <w:r w:rsidRPr="00691990">
              <w:rPr>
                <w:rFonts w:cs="Times New Roman"/>
                <w:sz w:val="24"/>
                <w:szCs w:val="24"/>
              </w:rPr>
              <w:t>7</w:t>
            </w:r>
            <w:r w:rsidRPr="00223FA3">
              <w:rPr>
                <w:rFonts w:cs="Times New Roman"/>
                <w:sz w:val="24"/>
                <w:szCs w:val="24"/>
              </w:rPr>
              <w:t>）排水工程</w:t>
            </w:r>
            <w:r w:rsidRPr="00223FA3">
              <w:rPr>
                <w:rFonts w:cs="Times New Roman"/>
                <w:sz w:val="24"/>
                <w:szCs w:val="24"/>
              </w:rPr>
              <w:br/>
            </w:r>
            <w:r w:rsidRPr="00223FA3">
              <w:rPr>
                <w:rFonts w:cs="Times New Roman"/>
                <w:sz w:val="24"/>
                <w:szCs w:val="24"/>
              </w:rPr>
              <w:t>雨水管网拆除、封堵、回填工程：累计完成</w:t>
            </w:r>
            <w:r w:rsidRPr="00691990">
              <w:rPr>
                <w:rFonts w:cs="Times New Roman"/>
                <w:sz w:val="24"/>
                <w:szCs w:val="24"/>
              </w:rPr>
              <w:t>80</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污水工程：累计完成</w:t>
            </w:r>
            <w:r w:rsidRPr="00691990">
              <w:rPr>
                <w:rFonts w:cs="Times New Roman"/>
                <w:sz w:val="24"/>
                <w:szCs w:val="24"/>
              </w:rPr>
              <w:t>85</w:t>
            </w:r>
            <w:r w:rsidRPr="00223FA3">
              <w:rPr>
                <w:rFonts w:cs="Times New Roman"/>
                <w:sz w:val="24"/>
                <w:szCs w:val="24"/>
              </w:rPr>
              <w:t>.</w:t>
            </w:r>
            <w:r w:rsidRPr="00691990">
              <w:rPr>
                <w:rFonts w:cs="Times New Roman"/>
                <w:sz w:val="24"/>
                <w:szCs w:val="24"/>
              </w:rPr>
              <w:t>55</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雨水工程：累计完成</w:t>
            </w:r>
            <w:r w:rsidRPr="00691990">
              <w:rPr>
                <w:rFonts w:cs="Times New Roman"/>
                <w:sz w:val="24"/>
                <w:szCs w:val="24"/>
              </w:rPr>
              <w:t>63</w:t>
            </w:r>
            <w:r w:rsidRPr="00223FA3">
              <w:rPr>
                <w:rFonts w:cs="Times New Roman"/>
                <w:sz w:val="24"/>
                <w:szCs w:val="24"/>
              </w:rPr>
              <w:t>.</w:t>
            </w:r>
            <w:r w:rsidRPr="00691990">
              <w:rPr>
                <w:rFonts w:cs="Times New Roman"/>
                <w:sz w:val="24"/>
                <w:szCs w:val="24"/>
              </w:rPr>
              <w:t>77</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措施项目：累计完成</w:t>
            </w:r>
            <w:r w:rsidRPr="00691990">
              <w:rPr>
                <w:rFonts w:cs="Times New Roman"/>
                <w:sz w:val="24"/>
                <w:szCs w:val="24"/>
              </w:rPr>
              <w:t>83</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w:t>
            </w:r>
            <w:r w:rsidRPr="00691990">
              <w:rPr>
                <w:rFonts w:cs="Times New Roman"/>
                <w:sz w:val="24"/>
                <w:szCs w:val="24"/>
              </w:rPr>
              <w:t>8</w:t>
            </w:r>
            <w:r w:rsidRPr="00223FA3">
              <w:rPr>
                <w:rFonts w:cs="Times New Roman"/>
                <w:sz w:val="24"/>
                <w:szCs w:val="24"/>
              </w:rPr>
              <w:t>）绿化工程</w:t>
            </w:r>
            <w:r w:rsidRPr="00223FA3">
              <w:rPr>
                <w:rFonts w:cs="Times New Roman"/>
                <w:sz w:val="24"/>
                <w:szCs w:val="24"/>
              </w:rPr>
              <w:br/>
            </w:r>
            <w:r w:rsidRPr="00223FA3">
              <w:rPr>
                <w:rFonts w:cs="Times New Roman"/>
                <w:sz w:val="24"/>
                <w:szCs w:val="24"/>
              </w:rPr>
              <w:lastRenderedPageBreak/>
              <w:t>迁移累计完成</w:t>
            </w:r>
            <w:r w:rsidRPr="00691990">
              <w:rPr>
                <w:rFonts w:cs="Times New Roman"/>
                <w:sz w:val="24"/>
                <w:szCs w:val="24"/>
              </w:rPr>
              <w:t>100</w:t>
            </w:r>
            <w:r w:rsidRPr="00223FA3">
              <w:rPr>
                <w:rFonts w:cs="Times New Roman"/>
                <w:sz w:val="24"/>
                <w:szCs w:val="24"/>
              </w:rPr>
              <w:t>%</w:t>
            </w:r>
            <w:r w:rsidRPr="00223FA3">
              <w:rPr>
                <w:rFonts w:cs="Times New Roman"/>
                <w:sz w:val="24"/>
                <w:szCs w:val="24"/>
              </w:rPr>
              <w:t>；</w:t>
            </w:r>
            <w:r w:rsidRPr="00223FA3">
              <w:rPr>
                <w:rFonts w:cs="Times New Roman"/>
                <w:sz w:val="24"/>
                <w:szCs w:val="24"/>
              </w:rPr>
              <w:br/>
            </w:r>
            <w:r w:rsidRPr="00223FA3">
              <w:rPr>
                <w:rFonts w:cs="Times New Roman"/>
                <w:sz w:val="24"/>
                <w:szCs w:val="24"/>
              </w:rPr>
              <w:t>生态树池累计完成</w:t>
            </w:r>
            <w:r w:rsidRPr="00691990">
              <w:rPr>
                <w:rFonts w:cs="Times New Roman"/>
                <w:sz w:val="24"/>
                <w:szCs w:val="24"/>
              </w:rPr>
              <w:t>38</w:t>
            </w:r>
            <w:r w:rsidRPr="00223FA3">
              <w:rPr>
                <w:rFonts w:cs="Times New Roman"/>
                <w:sz w:val="24"/>
                <w:szCs w:val="24"/>
              </w:rPr>
              <w:t>.</w:t>
            </w:r>
            <w:r w:rsidRPr="00691990">
              <w:rPr>
                <w:rFonts w:cs="Times New Roman"/>
                <w:sz w:val="24"/>
                <w:szCs w:val="24"/>
              </w:rPr>
              <w:t>6</w:t>
            </w:r>
            <w:r w:rsidRPr="00223FA3">
              <w:rPr>
                <w:rFonts w:cs="Times New Roman"/>
                <w:sz w:val="24"/>
                <w:szCs w:val="24"/>
              </w:rPr>
              <w:t>%</w:t>
            </w:r>
            <w:r w:rsidRPr="00223FA3">
              <w:rPr>
                <w:rFonts w:cs="Times New Roman"/>
                <w:sz w:val="24"/>
                <w:szCs w:val="24"/>
              </w:rPr>
              <w:t>。</w:t>
            </w:r>
          </w:p>
        </w:tc>
      </w:tr>
      <w:tr w:rsidR="00C95252" w:rsidRPr="00223FA3" w14:paraId="1582E021" w14:textId="77777777" w:rsidTr="00691990">
        <w:tc>
          <w:tcPr>
            <w:tcW w:w="804" w:type="dxa"/>
            <w:vAlign w:val="center"/>
          </w:tcPr>
          <w:p w14:paraId="7BF8C238" w14:textId="489E5A82" w:rsidR="00C95252" w:rsidRPr="00223FA3"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lastRenderedPageBreak/>
              <w:t>11</w:t>
            </w:r>
          </w:p>
        </w:tc>
        <w:tc>
          <w:tcPr>
            <w:tcW w:w="1743" w:type="dxa"/>
            <w:vAlign w:val="center"/>
          </w:tcPr>
          <w:p w14:paraId="113FE31F" w14:textId="3FF95EA1"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增城区金竹大道北延线建设工程</w:t>
            </w:r>
          </w:p>
        </w:tc>
        <w:tc>
          <w:tcPr>
            <w:tcW w:w="6287" w:type="dxa"/>
            <w:vAlign w:val="center"/>
          </w:tcPr>
          <w:p w14:paraId="5AF8CAA4" w14:textId="73F921E3"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处于项目前期阶段，实体工程未实施。</w:t>
            </w:r>
          </w:p>
        </w:tc>
      </w:tr>
      <w:tr w:rsidR="00C95252" w:rsidRPr="00223FA3" w14:paraId="428F4D57" w14:textId="77777777" w:rsidTr="00691990">
        <w:tc>
          <w:tcPr>
            <w:tcW w:w="804" w:type="dxa"/>
            <w:vAlign w:val="center"/>
          </w:tcPr>
          <w:p w14:paraId="58DD10B4" w14:textId="5469B1E6" w:rsidR="00C95252" w:rsidRPr="00223FA3"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12</w:t>
            </w:r>
          </w:p>
        </w:tc>
        <w:tc>
          <w:tcPr>
            <w:tcW w:w="1743" w:type="dxa"/>
            <w:vAlign w:val="center"/>
          </w:tcPr>
          <w:p w14:paraId="33D6A481" w14:textId="5CB01E61"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增城区府佑路（荔景大道</w:t>
            </w:r>
            <w:r w:rsidRPr="00223FA3">
              <w:rPr>
                <w:rFonts w:cs="Times New Roman"/>
                <w:sz w:val="24"/>
                <w:szCs w:val="24"/>
              </w:rPr>
              <w:t>-</w:t>
            </w:r>
            <w:r w:rsidRPr="00223FA3">
              <w:rPr>
                <w:rFonts w:cs="Times New Roman"/>
                <w:sz w:val="24"/>
                <w:szCs w:val="24"/>
              </w:rPr>
              <w:t>沿江西路）大修工程</w:t>
            </w:r>
          </w:p>
        </w:tc>
        <w:tc>
          <w:tcPr>
            <w:tcW w:w="6287" w:type="dxa"/>
            <w:vAlign w:val="center"/>
          </w:tcPr>
          <w:p w14:paraId="4C71BDE8" w14:textId="0712B6BD"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处于项目前期阶段，实体工程未实施。</w:t>
            </w:r>
          </w:p>
        </w:tc>
      </w:tr>
      <w:tr w:rsidR="00C95252" w:rsidRPr="00223FA3" w14:paraId="1E70ABA3" w14:textId="77777777" w:rsidTr="00691990">
        <w:tc>
          <w:tcPr>
            <w:tcW w:w="804" w:type="dxa"/>
            <w:vAlign w:val="center"/>
          </w:tcPr>
          <w:p w14:paraId="0E96D734" w14:textId="61E6B8BD" w:rsidR="00C95252" w:rsidRPr="00223FA3"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13</w:t>
            </w:r>
          </w:p>
        </w:tc>
        <w:tc>
          <w:tcPr>
            <w:tcW w:w="1743" w:type="dxa"/>
            <w:vAlign w:val="center"/>
          </w:tcPr>
          <w:p w14:paraId="4BCA9C23" w14:textId="6B8A4B8C"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夏街大道升级改造工程</w:t>
            </w:r>
          </w:p>
        </w:tc>
        <w:tc>
          <w:tcPr>
            <w:tcW w:w="6287" w:type="dxa"/>
            <w:vAlign w:val="center"/>
          </w:tcPr>
          <w:p w14:paraId="36D4D809" w14:textId="2F8471E9"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处于项目前期阶段，实体工程未实施。</w:t>
            </w:r>
          </w:p>
        </w:tc>
      </w:tr>
      <w:tr w:rsidR="00C95252" w:rsidRPr="00223FA3" w14:paraId="0F0E2825" w14:textId="77777777" w:rsidTr="00691990">
        <w:tc>
          <w:tcPr>
            <w:tcW w:w="804" w:type="dxa"/>
            <w:vAlign w:val="center"/>
          </w:tcPr>
          <w:p w14:paraId="637541F0" w14:textId="11F77009" w:rsidR="00C95252" w:rsidRPr="00223FA3"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14</w:t>
            </w:r>
          </w:p>
        </w:tc>
        <w:tc>
          <w:tcPr>
            <w:tcW w:w="1743" w:type="dxa"/>
            <w:vAlign w:val="center"/>
          </w:tcPr>
          <w:p w14:paraId="246F7718" w14:textId="338131AC"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增城区荔景大道市政道路升级改造工程</w:t>
            </w:r>
          </w:p>
        </w:tc>
        <w:tc>
          <w:tcPr>
            <w:tcW w:w="6287" w:type="dxa"/>
            <w:vAlign w:val="center"/>
          </w:tcPr>
          <w:p w14:paraId="6338A491" w14:textId="41ECABB7"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处于项目前期阶段，实体工程未实施。</w:t>
            </w:r>
          </w:p>
        </w:tc>
      </w:tr>
      <w:tr w:rsidR="00C95252" w:rsidRPr="00223FA3" w14:paraId="2E8C499F" w14:textId="77777777" w:rsidTr="00691990">
        <w:tc>
          <w:tcPr>
            <w:tcW w:w="804" w:type="dxa"/>
            <w:vAlign w:val="center"/>
          </w:tcPr>
          <w:p w14:paraId="2D26C246" w14:textId="61331854" w:rsidR="00C95252" w:rsidRPr="00223FA3"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15</w:t>
            </w:r>
          </w:p>
        </w:tc>
        <w:tc>
          <w:tcPr>
            <w:tcW w:w="1743" w:type="dxa"/>
            <w:vAlign w:val="center"/>
          </w:tcPr>
          <w:p w14:paraId="42F7BF10" w14:textId="7E5B580A"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增城区增江大道市政道路升级改造工程</w:t>
            </w:r>
          </w:p>
        </w:tc>
        <w:tc>
          <w:tcPr>
            <w:tcW w:w="6287" w:type="dxa"/>
            <w:vAlign w:val="center"/>
          </w:tcPr>
          <w:p w14:paraId="3569952A" w14:textId="0EA3EDF6"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处于项目前期阶段，实体工程未实施。</w:t>
            </w:r>
          </w:p>
        </w:tc>
      </w:tr>
      <w:tr w:rsidR="00C95252" w:rsidRPr="00223FA3" w14:paraId="70352286" w14:textId="77777777" w:rsidTr="00691990">
        <w:tc>
          <w:tcPr>
            <w:tcW w:w="804" w:type="dxa"/>
            <w:vAlign w:val="center"/>
          </w:tcPr>
          <w:p w14:paraId="56F118AD" w14:textId="2E911CEB" w:rsidR="00C95252" w:rsidRPr="00223FA3" w:rsidRDefault="00C95252" w:rsidP="00C95252">
            <w:pPr>
              <w:adjustRightInd w:val="0"/>
              <w:snapToGrid w:val="0"/>
              <w:spacing w:line="240" w:lineRule="auto"/>
              <w:ind w:firstLineChars="0" w:firstLine="0"/>
              <w:jc w:val="center"/>
              <w:rPr>
                <w:rFonts w:cs="Times New Roman"/>
                <w:sz w:val="24"/>
                <w:szCs w:val="24"/>
              </w:rPr>
            </w:pPr>
            <w:r w:rsidRPr="00691990">
              <w:rPr>
                <w:rFonts w:cs="Times New Roman"/>
                <w:sz w:val="24"/>
                <w:szCs w:val="24"/>
              </w:rPr>
              <w:t>16</w:t>
            </w:r>
          </w:p>
        </w:tc>
        <w:tc>
          <w:tcPr>
            <w:tcW w:w="1743" w:type="dxa"/>
            <w:vAlign w:val="center"/>
          </w:tcPr>
          <w:p w14:paraId="7A4C7C5C" w14:textId="6FD1B9EE"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陈家林变电站周边配套</w:t>
            </w:r>
            <w:r w:rsidRPr="00691990">
              <w:rPr>
                <w:rFonts w:cs="Times New Roman"/>
                <w:sz w:val="24"/>
                <w:szCs w:val="24"/>
              </w:rPr>
              <w:t>110</w:t>
            </w:r>
            <w:r w:rsidRPr="00223FA3">
              <w:rPr>
                <w:rFonts w:cs="Times New Roman"/>
                <w:sz w:val="24"/>
                <w:szCs w:val="24"/>
              </w:rPr>
              <w:t>kV</w:t>
            </w:r>
            <w:r w:rsidRPr="00223FA3">
              <w:rPr>
                <w:rFonts w:cs="Times New Roman"/>
                <w:sz w:val="24"/>
                <w:szCs w:val="24"/>
              </w:rPr>
              <w:t>电力管沟建设工程</w:t>
            </w:r>
          </w:p>
        </w:tc>
        <w:tc>
          <w:tcPr>
            <w:tcW w:w="6287" w:type="dxa"/>
            <w:vAlign w:val="center"/>
          </w:tcPr>
          <w:p w14:paraId="634BDB9E" w14:textId="5C4643CD" w:rsidR="00C95252" w:rsidRPr="00223FA3" w:rsidRDefault="00C95252" w:rsidP="00C95252">
            <w:pPr>
              <w:adjustRightInd w:val="0"/>
              <w:snapToGrid w:val="0"/>
              <w:spacing w:line="240" w:lineRule="auto"/>
              <w:ind w:firstLineChars="0" w:firstLine="0"/>
              <w:jc w:val="center"/>
              <w:rPr>
                <w:rFonts w:cs="Times New Roman"/>
                <w:sz w:val="24"/>
                <w:szCs w:val="24"/>
              </w:rPr>
            </w:pPr>
            <w:r w:rsidRPr="00223FA3">
              <w:rPr>
                <w:rFonts w:cs="Times New Roman"/>
                <w:sz w:val="24"/>
                <w:szCs w:val="24"/>
              </w:rPr>
              <w:t>处于项目前期阶段，实体工程未实施。</w:t>
            </w:r>
          </w:p>
        </w:tc>
      </w:tr>
    </w:tbl>
    <w:p w14:paraId="51D06E94" w14:textId="77777777" w:rsidR="00C95252" w:rsidRPr="00223FA3" w:rsidRDefault="00C95252" w:rsidP="00A44F39">
      <w:pPr>
        <w:ind w:firstLine="632"/>
        <w:rPr>
          <w:rFonts w:cs="Times New Roman"/>
        </w:rPr>
      </w:pPr>
    </w:p>
    <w:p w14:paraId="4B518DC0" w14:textId="77777777" w:rsidR="00A84FDB" w:rsidRPr="00223FA3" w:rsidRDefault="00A84FDB" w:rsidP="00A84FDB">
      <w:pPr>
        <w:pStyle w:val="1"/>
        <w:ind w:firstLine="632"/>
        <w:rPr>
          <w:rFonts w:cs="Times New Roman"/>
        </w:rPr>
      </w:pPr>
      <w:bookmarkStart w:id="6" w:name="_Toc177064540"/>
      <w:r w:rsidRPr="00223FA3">
        <w:rPr>
          <w:rFonts w:cs="Times New Roman"/>
        </w:rPr>
        <w:t>二、绩效评价概述</w:t>
      </w:r>
      <w:bookmarkEnd w:id="6"/>
    </w:p>
    <w:p w14:paraId="12B7EB2D" w14:textId="7AAAB5DD" w:rsidR="00A84FDB" w:rsidRPr="00223FA3" w:rsidRDefault="00A84FDB" w:rsidP="00A84FDB">
      <w:pPr>
        <w:pStyle w:val="2"/>
        <w:ind w:firstLine="632"/>
        <w:rPr>
          <w:rFonts w:cs="Times New Roman"/>
        </w:rPr>
      </w:pPr>
      <w:bookmarkStart w:id="7" w:name="_Toc177064541"/>
      <w:r w:rsidRPr="00223FA3">
        <w:rPr>
          <w:rFonts w:cs="Times New Roman"/>
        </w:rPr>
        <w:t>（一）评价目的</w:t>
      </w:r>
      <w:r w:rsidR="0038711C" w:rsidRPr="00223FA3">
        <w:rPr>
          <w:rFonts w:cs="Times New Roman"/>
        </w:rPr>
        <w:t>。</w:t>
      </w:r>
      <w:bookmarkEnd w:id="7"/>
    </w:p>
    <w:p w14:paraId="67A3E5F9" w14:textId="77777777" w:rsidR="000F15B0" w:rsidRPr="00223FA3" w:rsidRDefault="000F15B0" w:rsidP="000F15B0">
      <w:pPr>
        <w:ind w:firstLine="632"/>
        <w:rPr>
          <w:rFonts w:cs="Times New Roman"/>
        </w:rPr>
      </w:pPr>
      <w:r w:rsidRPr="00223FA3">
        <w:rPr>
          <w:rFonts w:cs="Times New Roman"/>
        </w:rPr>
        <w:t>本次对国家城乡融合发展试验区广清接合片区（广州市增城区）中南部片区城乡融合基础设施建设项目专项债券资金开展绩效评价工作，旨在运用科学、规范、合理的评价方法、评价指标和评分标准，对专项债券资金的分配、管理、使用、产出及效果等进行客观、公正的测量、分析和评判，评价绩效水平，检测资金使用是否达到预期目标，资金管理是否规范，资金使用是否有</w:t>
      </w:r>
      <w:r w:rsidRPr="00223FA3">
        <w:rPr>
          <w:rFonts w:cs="Times New Roman"/>
        </w:rPr>
        <w:lastRenderedPageBreak/>
        <w:t>效，总结项目实施的优点、发现存在问题，并分析问题成因，提出进一步加强资金管理和完善政策的建议，有针对性地采取有效措施，切实提高资金使用效益。</w:t>
      </w:r>
    </w:p>
    <w:p w14:paraId="34C5CA75" w14:textId="74264179" w:rsidR="00A84FDB" w:rsidRPr="00223FA3" w:rsidRDefault="00A84FDB" w:rsidP="00A84FDB">
      <w:pPr>
        <w:pStyle w:val="2"/>
        <w:ind w:firstLine="632"/>
        <w:rPr>
          <w:rFonts w:cs="Times New Roman"/>
        </w:rPr>
      </w:pPr>
      <w:bookmarkStart w:id="8" w:name="_Toc177064542"/>
      <w:r w:rsidRPr="00223FA3">
        <w:rPr>
          <w:rFonts w:cs="Times New Roman"/>
        </w:rPr>
        <w:t>（二）评价设计与实施</w:t>
      </w:r>
      <w:r w:rsidR="0038711C" w:rsidRPr="00223FA3">
        <w:rPr>
          <w:rFonts w:cs="Times New Roman"/>
        </w:rPr>
        <w:t>。</w:t>
      </w:r>
      <w:bookmarkEnd w:id="8"/>
    </w:p>
    <w:p w14:paraId="67444442" w14:textId="106AE8A6" w:rsidR="0038711C" w:rsidRPr="00223FA3" w:rsidRDefault="0038711C" w:rsidP="0038711C">
      <w:pPr>
        <w:pStyle w:val="3"/>
        <w:ind w:firstLine="632"/>
        <w:rPr>
          <w:rFonts w:cs="Times New Roman"/>
        </w:rPr>
      </w:pPr>
      <w:r w:rsidRPr="00691990">
        <w:rPr>
          <w:rFonts w:cs="Times New Roman"/>
        </w:rPr>
        <w:t>1</w:t>
      </w:r>
      <w:r w:rsidRPr="00223FA3">
        <w:rPr>
          <w:rFonts w:cs="Times New Roman"/>
        </w:rPr>
        <w:t>.</w:t>
      </w:r>
      <w:r w:rsidRPr="00223FA3">
        <w:rPr>
          <w:rFonts w:cs="Times New Roman"/>
        </w:rPr>
        <w:t>评价依据。</w:t>
      </w:r>
    </w:p>
    <w:p w14:paraId="2C5E7D33" w14:textId="3378F9D2" w:rsidR="000F15B0" w:rsidRPr="00223FA3" w:rsidRDefault="000F15B0" w:rsidP="000F15B0">
      <w:pPr>
        <w:pStyle w:val="4"/>
        <w:ind w:firstLine="632"/>
        <w:rPr>
          <w:rFonts w:cs="Times New Roman"/>
        </w:rPr>
      </w:pPr>
      <w:r w:rsidRPr="00223FA3">
        <w:rPr>
          <w:rFonts w:cs="Times New Roman"/>
        </w:rPr>
        <w:t>（</w:t>
      </w:r>
      <w:r w:rsidRPr="00691990">
        <w:rPr>
          <w:rFonts w:cs="Times New Roman"/>
        </w:rPr>
        <w:t>1</w:t>
      </w:r>
      <w:r w:rsidRPr="00223FA3">
        <w:rPr>
          <w:rFonts w:cs="Times New Roman"/>
        </w:rPr>
        <w:t>）国家、省、市、区有关资金管理及绩效评价文件。</w:t>
      </w:r>
    </w:p>
    <w:p w14:paraId="3FF5E0B3" w14:textId="77777777" w:rsidR="000F15B0" w:rsidRPr="00223FA3" w:rsidRDefault="000F15B0" w:rsidP="000F15B0">
      <w:pPr>
        <w:ind w:firstLine="632"/>
        <w:rPr>
          <w:rFonts w:cs="Times New Roman"/>
        </w:rPr>
      </w:pPr>
      <w:r w:rsidRPr="00223FA3">
        <w:rPr>
          <w:rFonts w:ascii="宋体" w:eastAsia="宋体" w:hAnsi="宋体" w:cs="宋体" w:hint="eastAsia"/>
        </w:rPr>
        <w:t>①</w:t>
      </w:r>
      <w:r w:rsidRPr="00223FA3">
        <w:rPr>
          <w:rFonts w:cs="Times New Roman"/>
        </w:rPr>
        <w:t>《关于全面实施预算绩效管理的意见》（中发〔</w:t>
      </w:r>
      <w:r w:rsidRPr="00691990">
        <w:rPr>
          <w:rFonts w:cs="Times New Roman"/>
        </w:rPr>
        <w:t>2018</w:t>
      </w:r>
      <w:r w:rsidRPr="00223FA3">
        <w:rPr>
          <w:rFonts w:cs="Times New Roman"/>
        </w:rPr>
        <w:t>〕</w:t>
      </w:r>
      <w:r w:rsidRPr="00691990">
        <w:rPr>
          <w:rFonts w:cs="Times New Roman"/>
        </w:rPr>
        <w:t>34</w:t>
      </w:r>
      <w:r w:rsidRPr="00223FA3">
        <w:rPr>
          <w:rFonts w:cs="Times New Roman"/>
        </w:rPr>
        <w:t>号）；</w:t>
      </w:r>
    </w:p>
    <w:p w14:paraId="56B9FE54" w14:textId="77777777" w:rsidR="000F15B0" w:rsidRPr="00223FA3" w:rsidRDefault="000F15B0" w:rsidP="000F15B0">
      <w:pPr>
        <w:ind w:firstLine="632"/>
        <w:rPr>
          <w:rFonts w:cs="Times New Roman"/>
        </w:rPr>
      </w:pPr>
      <w:r w:rsidRPr="00223FA3">
        <w:rPr>
          <w:rFonts w:ascii="宋体" w:eastAsia="宋体" w:hAnsi="宋体" w:cs="宋体" w:hint="eastAsia"/>
        </w:rPr>
        <w:t>②</w:t>
      </w:r>
      <w:r w:rsidRPr="00223FA3">
        <w:rPr>
          <w:rFonts w:cs="Times New Roman"/>
        </w:rPr>
        <w:t>《关于贯彻落实</w:t>
      </w:r>
      <w:r w:rsidRPr="00223FA3">
        <w:rPr>
          <w:rFonts w:cs="Times New Roman"/>
        </w:rPr>
        <w:t>&lt;</w:t>
      </w:r>
      <w:r w:rsidRPr="00223FA3">
        <w:rPr>
          <w:rFonts w:cs="Times New Roman"/>
        </w:rPr>
        <w:t>中共中央</w:t>
      </w:r>
      <w:r w:rsidRPr="00223FA3">
        <w:rPr>
          <w:rFonts w:cs="Times New Roman"/>
        </w:rPr>
        <w:t xml:space="preserve"> </w:t>
      </w:r>
      <w:r w:rsidRPr="00223FA3">
        <w:rPr>
          <w:rFonts w:cs="Times New Roman"/>
        </w:rPr>
        <w:t>国务院关于全面实施预算绩效管理的意见</w:t>
      </w:r>
      <w:r w:rsidRPr="00223FA3">
        <w:rPr>
          <w:rFonts w:cs="Times New Roman"/>
        </w:rPr>
        <w:t>&gt;</w:t>
      </w:r>
      <w:r w:rsidRPr="00223FA3">
        <w:rPr>
          <w:rFonts w:cs="Times New Roman"/>
        </w:rPr>
        <w:t>的通知》（财预〔</w:t>
      </w:r>
      <w:r w:rsidRPr="00691990">
        <w:rPr>
          <w:rFonts w:cs="Times New Roman"/>
        </w:rPr>
        <w:t>2018</w:t>
      </w:r>
      <w:r w:rsidRPr="00223FA3">
        <w:rPr>
          <w:rFonts w:cs="Times New Roman"/>
        </w:rPr>
        <w:t>〕</w:t>
      </w:r>
      <w:r w:rsidRPr="00691990">
        <w:rPr>
          <w:rFonts w:cs="Times New Roman"/>
        </w:rPr>
        <w:t>167</w:t>
      </w:r>
      <w:r w:rsidRPr="00223FA3">
        <w:rPr>
          <w:rFonts w:cs="Times New Roman"/>
        </w:rPr>
        <w:t>号）；</w:t>
      </w:r>
    </w:p>
    <w:p w14:paraId="385ECB69" w14:textId="77777777" w:rsidR="000F15B0" w:rsidRPr="00223FA3" w:rsidRDefault="000F15B0" w:rsidP="000F15B0">
      <w:pPr>
        <w:ind w:firstLine="632"/>
        <w:rPr>
          <w:rFonts w:cs="Times New Roman"/>
        </w:rPr>
      </w:pPr>
      <w:r w:rsidRPr="00223FA3">
        <w:rPr>
          <w:rFonts w:ascii="宋体" w:eastAsia="宋体" w:hAnsi="宋体" w:cs="宋体" w:hint="eastAsia"/>
        </w:rPr>
        <w:t>③</w:t>
      </w:r>
      <w:r w:rsidRPr="00223FA3">
        <w:rPr>
          <w:rFonts w:cs="Times New Roman"/>
        </w:rPr>
        <w:t>《项目支出绩效评价管理办法》（财预〔</w:t>
      </w:r>
      <w:r w:rsidRPr="00691990">
        <w:rPr>
          <w:rFonts w:cs="Times New Roman"/>
        </w:rPr>
        <w:t>2020</w:t>
      </w:r>
      <w:r w:rsidRPr="00223FA3">
        <w:rPr>
          <w:rFonts w:cs="Times New Roman"/>
        </w:rPr>
        <w:t>〕</w:t>
      </w:r>
      <w:r w:rsidRPr="00691990">
        <w:rPr>
          <w:rFonts w:cs="Times New Roman"/>
        </w:rPr>
        <w:t>10</w:t>
      </w:r>
      <w:r w:rsidRPr="00223FA3">
        <w:rPr>
          <w:rFonts w:cs="Times New Roman"/>
        </w:rPr>
        <w:t>号）；</w:t>
      </w:r>
    </w:p>
    <w:p w14:paraId="27AE4E64" w14:textId="77777777" w:rsidR="000F15B0" w:rsidRPr="00223FA3" w:rsidRDefault="000F15B0" w:rsidP="000F15B0">
      <w:pPr>
        <w:ind w:firstLine="632"/>
        <w:rPr>
          <w:rFonts w:cs="Times New Roman"/>
        </w:rPr>
      </w:pPr>
      <w:r w:rsidRPr="00223FA3">
        <w:rPr>
          <w:rFonts w:ascii="宋体" w:eastAsia="宋体" w:hAnsi="宋体" w:cs="宋体" w:hint="eastAsia"/>
        </w:rPr>
        <w:t>④</w:t>
      </w:r>
      <w:r w:rsidRPr="00223FA3">
        <w:rPr>
          <w:rFonts w:cs="Times New Roman"/>
        </w:rPr>
        <w:t>《关于印发</w:t>
      </w:r>
      <w:r w:rsidRPr="00223FA3">
        <w:rPr>
          <w:rFonts w:cs="Times New Roman"/>
        </w:rPr>
        <w:t>&lt;</w:t>
      </w:r>
      <w:r w:rsidRPr="00223FA3">
        <w:rPr>
          <w:rFonts w:cs="Times New Roman"/>
        </w:rPr>
        <w:t>广东省财政支出绩效评价试行方案</w:t>
      </w:r>
      <w:r w:rsidRPr="00223FA3">
        <w:rPr>
          <w:rFonts w:cs="Times New Roman"/>
        </w:rPr>
        <w:t>&gt;</w:t>
      </w:r>
      <w:r w:rsidRPr="00223FA3">
        <w:rPr>
          <w:rFonts w:cs="Times New Roman"/>
        </w:rPr>
        <w:t>的通知》（粤财评〔</w:t>
      </w:r>
      <w:r w:rsidRPr="00691990">
        <w:rPr>
          <w:rFonts w:cs="Times New Roman"/>
        </w:rPr>
        <w:t>2004</w:t>
      </w:r>
      <w:r w:rsidRPr="00223FA3">
        <w:rPr>
          <w:rFonts w:cs="Times New Roman"/>
        </w:rPr>
        <w:t>〕</w:t>
      </w:r>
      <w:r w:rsidRPr="00691990">
        <w:rPr>
          <w:rFonts w:cs="Times New Roman"/>
        </w:rPr>
        <w:t>1</w:t>
      </w:r>
      <w:r w:rsidRPr="00223FA3">
        <w:rPr>
          <w:rFonts w:cs="Times New Roman"/>
        </w:rPr>
        <w:t>号）；</w:t>
      </w:r>
    </w:p>
    <w:p w14:paraId="65022499" w14:textId="77777777" w:rsidR="000F15B0" w:rsidRPr="00223FA3" w:rsidRDefault="000F15B0" w:rsidP="000F15B0">
      <w:pPr>
        <w:ind w:firstLine="632"/>
        <w:rPr>
          <w:rFonts w:cs="Times New Roman"/>
        </w:rPr>
      </w:pPr>
      <w:r w:rsidRPr="00223FA3">
        <w:rPr>
          <w:rFonts w:ascii="宋体" w:eastAsia="宋体" w:hAnsi="宋体" w:cs="宋体" w:hint="eastAsia"/>
        </w:rPr>
        <w:t>⑤</w:t>
      </w:r>
      <w:r w:rsidRPr="00223FA3">
        <w:rPr>
          <w:rFonts w:cs="Times New Roman"/>
        </w:rPr>
        <w:t>《关于印发</w:t>
      </w:r>
      <w:r w:rsidRPr="00223FA3">
        <w:rPr>
          <w:rFonts w:cs="Times New Roman"/>
        </w:rPr>
        <w:t>&lt;</w:t>
      </w:r>
      <w:r w:rsidRPr="00223FA3">
        <w:rPr>
          <w:rFonts w:cs="Times New Roman"/>
        </w:rPr>
        <w:t>广东省财政预算绩效指标库</w:t>
      </w:r>
      <w:r w:rsidRPr="00223FA3">
        <w:rPr>
          <w:rFonts w:cs="Times New Roman"/>
        </w:rPr>
        <w:t>&gt;</w:t>
      </w:r>
      <w:r w:rsidRPr="00223FA3">
        <w:rPr>
          <w:rFonts w:cs="Times New Roman"/>
        </w:rPr>
        <w:t>和</w:t>
      </w:r>
      <w:r w:rsidRPr="00223FA3">
        <w:rPr>
          <w:rFonts w:cs="Times New Roman"/>
        </w:rPr>
        <w:t>&lt;</w:t>
      </w:r>
      <w:r w:rsidRPr="00223FA3">
        <w:rPr>
          <w:rFonts w:cs="Times New Roman"/>
        </w:rPr>
        <w:t>广东省财政预算绩效指标库管理暂行办法</w:t>
      </w:r>
      <w:r w:rsidRPr="00223FA3">
        <w:rPr>
          <w:rFonts w:cs="Times New Roman"/>
        </w:rPr>
        <w:t>&gt;</w:t>
      </w:r>
      <w:r w:rsidRPr="00223FA3">
        <w:rPr>
          <w:rFonts w:cs="Times New Roman"/>
        </w:rPr>
        <w:t>的通知》（粤财绩〔</w:t>
      </w:r>
      <w:r w:rsidRPr="00691990">
        <w:rPr>
          <w:rFonts w:cs="Times New Roman"/>
        </w:rPr>
        <w:t>2018</w:t>
      </w:r>
      <w:r w:rsidRPr="00223FA3">
        <w:rPr>
          <w:rFonts w:cs="Times New Roman"/>
        </w:rPr>
        <w:t>〕</w:t>
      </w:r>
      <w:r w:rsidRPr="00691990">
        <w:rPr>
          <w:rFonts w:cs="Times New Roman"/>
        </w:rPr>
        <w:t>3</w:t>
      </w:r>
      <w:r w:rsidRPr="00223FA3">
        <w:rPr>
          <w:rFonts w:cs="Times New Roman"/>
        </w:rPr>
        <w:t>号）；</w:t>
      </w:r>
    </w:p>
    <w:p w14:paraId="1E42EC5B" w14:textId="77777777" w:rsidR="000F15B0" w:rsidRPr="00223FA3" w:rsidRDefault="000F15B0" w:rsidP="000F15B0">
      <w:pPr>
        <w:ind w:firstLine="632"/>
        <w:rPr>
          <w:rFonts w:cs="Times New Roman"/>
        </w:rPr>
      </w:pPr>
      <w:r w:rsidRPr="00223FA3">
        <w:rPr>
          <w:rFonts w:ascii="宋体" w:eastAsia="宋体" w:hAnsi="宋体" w:cs="宋体" w:hint="eastAsia"/>
        </w:rPr>
        <w:t>⑥</w:t>
      </w:r>
      <w:r w:rsidRPr="00223FA3">
        <w:rPr>
          <w:rFonts w:cs="Times New Roman"/>
        </w:rPr>
        <w:t>《广东省人民政府关于全面实施预算绩效管理的若干意见》（粤发〔</w:t>
      </w:r>
      <w:r w:rsidRPr="00691990">
        <w:rPr>
          <w:rFonts w:cs="Times New Roman"/>
        </w:rPr>
        <w:t>2019</w:t>
      </w:r>
      <w:r w:rsidRPr="00223FA3">
        <w:rPr>
          <w:rFonts w:cs="Times New Roman"/>
        </w:rPr>
        <w:t>〕</w:t>
      </w:r>
      <w:r w:rsidRPr="00691990">
        <w:rPr>
          <w:rFonts w:cs="Times New Roman"/>
        </w:rPr>
        <w:t>5</w:t>
      </w:r>
      <w:r w:rsidRPr="00223FA3">
        <w:rPr>
          <w:rFonts w:cs="Times New Roman"/>
        </w:rPr>
        <w:t>号）；</w:t>
      </w:r>
    </w:p>
    <w:p w14:paraId="087232AF" w14:textId="77777777" w:rsidR="000F15B0" w:rsidRPr="00223FA3" w:rsidRDefault="000F15B0" w:rsidP="000F15B0">
      <w:pPr>
        <w:ind w:firstLine="632"/>
        <w:rPr>
          <w:rFonts w:cs="Times New Roman"/>
        </w:rPr>
      </w:pPr>
      <w:r w:rsidRPr="00223FA3">
        <w:rPr>
          <w:rFonts w:ascii="宋体" w:eastAsia="宋体" w:hAnsi="宋体" w:cs="宋体" w:hint="eastAsia"/>
        </w:rPr>
        <w:t>⑦</w:t>
      </w:r>
      <w:r w:rsidRPr="00223FA3">
        <w:rPr>
          <w:rFonts w:cs="Times New Roman"/>
        </w:rPr>
        <w:t>《中共广州市委广州市人民政府关于全面实施预算绩效管理的实施意见》；</w:t>
      </w:r>
    </w:p>
    <w:p w14:paraId="200F0BF6" w14:textId="77777777" w:rsidR="000F15B0" w:rsidRPr="00223FA3" w:rsidRDefault="000F15B0" w:rsidP="000F15B0">
      <w:pPr>
        <w:ind w:firstLine="632"/>
        <w:rPr>
          <w:rFonts w:cs="Times New Roman"/>
        </w:rPr>
      </w:pPr>
      <w:r w:rsidRPr="00223FA3">
        <w:rPr>
          <w:rFonts w:ascii="宋体" w:eastAsia="宋体" w:hAnsi="宋体" w:cs="宋体" w:hint="eastAsia"/>
        </w:rPr>
        <w:t>⑧</w:t>
      </w:r>
      <w:r w:rsidRPr="00223FA3">
        <w:rPr>
          <w:rFonts w:cs="Times New Roman"/>
        </w:rPr>
        <w:t>《广州市财政局关于印发</w:t>
      </w:r>
      <w:r w:rsidRPr="00223FA3">
        <w:rPr>
          <w:rFonts w:cs="Times New Roman"/>
        </w:rPr>
        <w:t>&lt;</w:t>
      </w:r>
      <w:r w:rsidRPr="00223FA3">
        <w:rPr>
          <w:rFonts w:cs="Times New Roman"/>
        </w:rPr>
        <w:t>预算绩效管理办法</w:t>
      </w:r>
      <w:r w:rsidRPr="00223FA3">
        <w:rPr>
          <w:rFonts w:cs="Times New Roman"/>
        </w:rPr>
        <w:t>&gt;</w:t>
      </w:r>
      <w:r w:rsidRPr="00223FA3">
        <w:rPr>
          <w:rFonts w:cs="Times New Roman"/>
        </w:rPr>
        <w:t>的通知》（穗财绩〔</w:t>
      </w:r>
      <w:r w:rsidRPr="00691990">
        <w:rPr>
          <w:rFonts w:cs="Times New Roman"/>
        </w:rPr>
        <w:t>2019</w:t>
      </w:r>
      <w:r w:rsidRPr="00223FA3">
        <w:rPr>
          <w:rFonts w:cs="Times New Roman"/>
        </w:rPr>
        <w:t>〕</w:t>
      </w:r>
      <w:r w:rsidRPr="00691990">
        <w:rPr>
          <w:rFonts w:cs="Times New Roman"/>
        </w:rPr>
        <w:t>48</w:t>
      </w:r>
      <w:r w:rsidRPr="00223FA3">
        <w:rPr>
          <w:rFonts w:cs="Times New Roman"/>
        </w:rPr>
        <w:t>号）。</w:t>
      </w:r>
    </w:p>
    <w:p w14:paraId="7C4AB288" w14:textId="1E72C193" w:rsidR="000F15B0" w:rsidRPr="00223FA3" w:rsidRDefault="000F15B0" w:rsidP="000F15B0">
      <w:pPr>
        <w:pStyle w:val="4"/>
        <w:ind w:firstLine="632"/>
        <w:rPr>
          <w:rFonts w:cs="Times New Roman"/>
        </w:rPr>
      </w:pPr>
      <w:r w:rsidRPr="00223FA3">
        <w:rPr>
          <w:rFonts w:cs="Times New Roman"/>
        </w:rPr>
        <w:lastRenderedPageBreak/>
        <w:t>（</w:t>
      </w:r>
      <w:r w:rsidRPr="00691990">
        <w:rPr>
          <w:rFonts w:cs="Times New Roman"/>
        </w:rPr>
        <w:t>2</w:t>
      </w:r>
      <w:r w:rsidRPr="00223FA3">
        <w:rPr>
          <w:rFonts w:cs="Times New Roman"/>
        </w:rPr>
        <w:t>）专项债券资金管理文件。</w:t>
      </w:r>
    </w:p>
    <w:p w14:paraId="58B00743" w14:textId="77777777" w:rsidR="000F15B0" w:rsidRPr="00223FA3" w:rsidRDefault="000F15B0" w:rsidP="000F15B0">
      <w:pPr>
        <w:ind w:firstLine="632"/>
        <w:rPr>
          <w:rFonts w:cs="Times New Roman"/>
        </w:rPr>
      </w:pPr>
      <w:r w:rsidRPr="00223FA3">
        <w:rPr>
          <w:rFonts w:ascii="宋体" w:eastAsia="宋体" w:hAnsi="宋体" w:cs="宋体" w:hint="eastAsia"/>
        </w:rPr>
        <w:t>①</w:t>
      </w:r>
      <w:r w:rsidRPr="00223FA3">
        <w:rPr>
          <w:rFonts w:cs="Times New Roman"/>
        </w:rPr>
        <w:t>《国务院关于加强地方政府性债务管理的意见》（国发〔</w:t>
      </w:r>
      <w:r w:rsidRPr="00691990">
        <w:rPr>
          <w:rFonts w:cs="Times New Roman"/>
        </w:rPr>
        <w:t>2014</w:t>
      </w:r>
      <w:r w:rsidRPr="00223FA3">
        <w:rPr>
          <w:rFonts w:cs="Times New Roman"/>
        </w:rPr>
        <w:t>〕</w:t>
      </w:r>
      <w:r w:rsidRPr="00691990">
        <w:rPr>
          <w:rFonts w:cs="Times New Roman"/>
        </w:rPr>
        <w:t>43</w:t>
      </w:r>
      <w:r w:rsidRPr="00223FA3">
        <w:rPr>
          <w:rFonts w:cs="Times New Roman"/>
        </w:rPr>
        <w:t>号）；</w:t>
      </w:r>
    </w:p>
    <w:p w14:paraId="741378EB" w14:textId="77777777" w:rsidR="000F15B0" w:rsidRPr="00223FA3" w:rsidRDefault="000F15B0" w:rsidP="000F15B0">
      <w:pPr>
        <w:ind w:firstLine="632"/>
        <w:rPr>
          <w:rFonts w:cs="Times New Roman"/>
        </w:rPr>
      </w:pPr>
      <w:r w:rsidRPr="00223FA3">
        <w:rPr>
          <w:rFonts w:ascii="宋体" w:eastAsia="宋体" w:hAnsi="宋体" w:cs="宋体" w:hint="eastAsia"/>
        </w:rPr>
        <w:t>②</w:t>
      </w:r>
      <w:r w:rsidRPr="00223FA3">
        <w:rPr>
          <w:rFonts w:cs="Times New Roman"/>
        </w:rPr>
        <w:t>《财政部关于印发〈地方政府专项债务预算管理办法〉的通知》（财预〔</w:t>
      </w:r>
      <w:r w:rsidRPr="00691990">
        <w:rPr>
          <w:rFonts w:cs="Times New Roman"/>
        </w:rPr>
        <w:t>2016</w:t>
      </w:r>
      <w:r w:rsidRPr="00223FA3">
        <w:rPr>
          <w:rFonts w:cs="Times New Roman"/>
        </w:rPr>
        <w:t>〕</w:t>
      </w:r>
      <w:r w:rsidRPr="00691990">
        <w:rPr>
          <w:rFonts w:cs="Times New Roman"/>
        </w:rPr>
        <w:t>155</w:t>
      </w:r>
      <w:r w:rsidRPr="00223FA3">
        <w:rPr>
          <w:rFonts w:cs="Times New Roman"/>
        </w:rPr>
        <w:t>号）；《财政部关于试点发展项日收益与融资白求平衡的地方政府专项债券品种的通知》（财预〔</w:t>
      </w:r>
      <w:r w:rsidRPr="00691990">
        <w:rPr>
          <w:rFonts w:cs="Times New Roman"/>
        </w:rPr>
        <w:t>2017</w:t>
      </w:r>
      <w:r w:rsidRPr="00223FA3">
        <w:rPr>
          <w:rFonts w:cs="Times New Roman"/>
        </w:rPr>
        <w:t>〕</w:t>
      </w:r>
      <w:r w:rsidRPr="00691990">
        <w:rPr>
          <w:rFonts w:cs="Times New Roman"/>
        </w:rPr>
        <w:t>89</w:t>
      </w:r>
      <w:r w:rsidRPr="00223FA3">
        <w:rPr>
          <w:rFonts w:cs="Times New Roman"/>
        </w:rPr>
        <w:t>号）；《财政部关于做好地方政府债券发行工作的意见》（财库〔</w:t>
      </w:r>
      <w:r w:rsidRPr="00691990">
        <w:rPr>
          <w:rFonts w:cs="Times New Roman"/>
        </w:rPr>
        <w:t>2019</w:t>
      </w:r>
      <w:r w:rsidRPr="00223FA3">
        <w:rPr>
          <w:rFonts w:cs="Times New Roman"/>
        </w:rPr>
        <w:t>〕</w:t>
      </w:r>
      <w:r w:rsidRPr="00691990">
        <w:rPr>
          <w:rFonts w:cs="Times New Roman"/>
        </w:rPr>
        <w:t>23</w:t>
      </w:r>
      <w:r w:rsidRPr="00223FA3">
        <w:rPr>
          <w:rFonts w:cs="Times New Roman"/>
        </w:rPr>
        <w:t>号）；《财政部关于加快地方政府专项债券发行使用有关工作的通知》（财预〔</w:t>
      </w:r>
      <w:r w:rsidRPr="00691990">
        <w:rPr>
          <w:rFonts w:cs="Times New Roman"/>
        </w:rPr>
        <w:t>2020</w:t>
      </w:r>
      <w:r w:rsidRPr="00223FA3">
        <w:rPr>
          <w:rFonts w:cs="Times New Roman"/>
        </w:rPr>
        <w:t>〕</w:t>
      </w:r>
      <w:r w:rsidRPr="00691990">
        <w:rPr>
          <w:rFonts w:cs="Times New Roman"/>
        </w:rPr>
        <w:t>94</w:t>
      </w:r>
      <w:r w:rsidRPr="00223FA3">
        <w:rPr>
          <w:rFonts w:cs="Times New Roman"/>
        </w:rPr>
        <w:t>号）；《财政部关于印发〈地方政府专项债券项目资金绩效管理办法〉的通知》（财预〔</w:t>
      </w:r>
      <w:r w:rsidRPr="00691990">
        <w:rPr>
          <w:rFonts w:cs="Times New Roman"/>
        </w:rPr>
        <w:t>2021</w:t>
      </w:r>
      <w:r w:rsidRPr="00223FA3">
        <w:rPr>
          <w:rFonts w:cs="Times New Roman"/>
        </w:rPr>
        <w:t>〕</w:t>
      </w:r>
      <w:r w:rsidRPr="00691990">
        <w:rPr>
          <w:rFonts w:cs="Times New Roman"/>
        </w:rPr>
        <w:t>61</w:t>
      </w:r>
      <w:r w:rsidRPr="00223FA3">
        <w:rPr>
          <w:rFonts w:cs="Times New Roman"/>
        </w:rPr>
        <w:t>号）；《财政部</w:t>
      </w:r>
      <w:r w:rsidRPr="00223FA3">
        <w:rPr>
          <w:rFonts w:cs="Times New Roman"/>
        </w:rPr>
        <w:t xml:space="preserve"> </w:t>
      </w:r>
      <w:r w:rsidRPr="00223FA3">
        <w:rPr>
          <w:rFonts w:cs="Times New Roman"/>
        </w:rPr>
        <w:t>发展改革委关于印发〈地方政府专项债券资金投向领域禁止类项目清单〉的通知》（财预〔</w:t>
      </w:r>
      <w:r w:rsidRPr="00691990">
        <w:rPr>
          <w:rFonts w:cs="Times New Roman"/>
        </w:rPr>
        <w:t>2021</w:t>
      </w:r>
      <w:r w:rsidRPr="00223FA3">
        <w:rPr>
          <w:rFonts w:cs="Times New Roman"/>
        </w:rPr>
        <w:t>〕</w:t>
      </w:r>
      <w:r w:rsidRPr="00691990">
        <w:rPr>
          <w:rFonts w:cs="Times New Roman"/>
        </w:rPr>
        <w:t>115</w:t>
      </w:r>
      <w:r w:rsidRPr="00223FA3">
        <w:rPr>
          <w:rFonts w:cs="Times New Roman"/>
        </w:rPr>
        <w:t>号）；</w:t>
      </w:r>
    </w:p>
    <w:p w14:paraId="2A12B892" w14:textId="77777777" w:rsidR="000F15B0" w:rsidRPr="00223FA3" w:rsidRDefault="000F15B0" w:rsidP="000F15B0">
      <w:pPr>
        <w:ind w:firstLine="632"/>
        <w:rPr>
          <w:rFonts w:cs="Times New Roman"/>
        </w:rPr>
      </w:pPr>
      <w:r w:rsidRPr="00223FA3">
        <w:rPr>
          <w:rFonts w:ascii="宋体" w:eastAsia="宋体" w:hAnsi="宋体" w:cs="宋体" w:hint="eastAsia"/>
        </w:rPr>
        <w:t>③</w:t>
      </w:r>
      <w:r w:rsidRPr="00223FA3">
        <w:rPr>
          <w:rFonts w:cs="Times New Roman"/>
        </w:rPr>
        <w:t>中共中央办公厅</w:t>
      </w:r>
      <w:r w:rsidRPr="00223FA3">
        <w:rPr>
          <w:rFonts w:cs="Times New Roman"/>
        </w:rPr>
        <w:t xml:space="preserve"> </w:t>
      </w:r>
      <w:r w:rsidRPr="00223FA3">
        <w:rPr>
          <w:rFonts w:cs="Times New Roman"/>
        </w:rPr>
        <w:t>国务院办公厅印发《关于做好地方政府专项债券发行及项目配套融资工作的通知》（厅字〔</w:t>
      </w:r>
      <w:r w:rsidRPr="00691990">
        <w:rPr>
          <w:rFonts w:cs="Times New Roman"/>
        </w:rPr>
        <w:t>2019</w:t>
      </w:r>
      <w:r w:rsidRPr="00223FA3">
        <w:rPr>
          <w:rFonts w:cs="Times New Roman"/>
        </w:rPr>
        <w:t>〕</w:t>
      </w:r>
      <w:r w:rsidRPr="00691990">
        <w:rPr>
          <w:rFonts w:cs="Times New Roman"/>
        </w:rPr>
        <w:t>33</w:t>
      </w:r>
      <w:r w:rsidRPr="00223FA3">
        <w:rPr>
          <w:rFonts w:cs="Times New Roman"/>
        </w:rPr>
        <w:t>号）；</w:t>
      </w:r>
    </w:p>
    <w:p w14:paraId="2B3F93C7" w14:textId="77777777" w:rsidR="000F15B0" w:rsidRPr="00223FA3" w:rsidRDefault="000F15B0" w:rsidP="000F15B0">
      <w:pPr>
        <w:ind w:firstLine="632"/>
        <w:rPr>
          <w:rFonts w:cs="Times New Roman"/>
        </w:rPr>
      </w:pPr>
      <w:r w:rsidRPr="00223FA3">
        <w:rPr>
          <w:rFonts w:ascii="宋体" w:eastAsia="宋体" w:hAnsi="宋体" w:cs="宋体" w:hint="eastAsia"/>
        </w:rPr>
        <w:t>④</w:t>
      </w:r>
      <w:r w:rsidRPr="00223FA3">
        <w:rPr>
          <w:rFonts w:cs="Times New Roman"/>
        </w:rPr>
        <w:t>《关于进一步做好地方政府债券发行工作的意见》（财库〔</w:t>
      </w:r>
      <w:r w:rsidRPr="00691990">
        <w:rPr>
          <w:rFonts w:cs="Times New Roman"/>
        </w:rPr>
        <w:t>2020</w:t>
      </w:r>
      <w:r w:rsidRPr="00223FA3">
        <w:rPr>
          <w:rFonts w:cs="Times New Roman"/>
        </w:rPr>
        <w:t>〕</w:t>
      </w:r>
      <w:r w:rsidRPr="00691990">
        <w:rPr>
          <w:rFonts w:cs="Times New Roman"/>
        </w:rPr>
        <w:t>36</w:t>
      </w:r>
      <w:r w:rsidRPr="00223FA3">
        <w:rPr>
          <w:rFonts w:cs="Times New Roman"/>
        </w:rPr>
        <w:t>号）；</w:t>
      </w:r>
    </w:p>
    <w:p w14:paraId="411511DC" w14:textId="77777777" w:rsidR="000F15B0" w:rsidRPr="00223FA3" w:rsidRDefault="000F15B0" w:rsidP="000F15B0">
      <w:pPr>
        <w:ind w:firstLine="632"/>
        <w:rPr>
          <w:rFonts w:cs="Times New Roman"/>
        </w:rPr>
      </w:pPr>
      <w:r w:rsidRPr="00223FA3">
        <w:rPr>
          <w:rFonts w:ascii="宋体" w:eastAsia="宋体" w:hAnsi="宋体" w:cs="宋体" w:hint="eastAsia"/>
        </w:rPr>
        <w:t>⑤</w:t>
      </w:r>
      <w:r w:rsidRPr="00223FA3">
        <w:rPr>
          <w:rFonts w:cs="Times New Roman"/>
        </w:rPr>
        <w:t>《广东省地方政府专项债券项目管理办法（试行）》（粤财债〔</w:t>
      </w:r>
      <w:r w:rsidRPr="00691990">
        <w:rPr>
          <w:rFonts w:cs="Times New Roman"/>
        </w:rPr>
        <w:t>2021</w:t>
      </w:r>
      <w:r w:rsidRPr="00223FA3">
        <w:rPr>
          <w:rFonts w:cs="Times New Roman"/>
        </w:rPr>
        <w:t>〕</w:t>
      </w:r>
      <w:r w:rsidRPr="00691990">
        <w:rPr>
          <w:rFonts w:cs="Times New Roman"/>
        </w:rPr>
        <w:t>7</w:t>
      </w:r>
      <w:r w:rsidRPr="00223FA3">
        <w:rPr>
          <w:rFonts w:cs="Times New Roman"/>
        </w:rPr>
        <w:t>号）；</w:t>
      </w:r>
    </w:p>
    <w:p w14:paraId="605AF338" w14:textId="77777777" w:rsidR="000F15B0" w:rsidRPr="00223FA3" w:rsidRDefault="000F15B0" w:rsidP="000F15B0">
      <w:pPr>
        <w:ind w:firstLine="632"/>
        <w:rPr>
          <w:rFonts w:cs="Times New Roman"/>
          <w:szCs w:val="32"/>
        </w:rPr>
      </w:pPr>
      <w:r w:rsidRPr="00223FA3">
        <w:rPr>
          <w:rFonts w:ascii="宋体" w:eastAsia="宋体" w:hAnsi="宋体" w:cs="宋体" w:hint="eastAsia"/>
        </w:rPr>
        <w:t>⑥</w:t>
      </w:r>
      <w:r w:rsidRPr="00223FA3">
        <w:rPr>
          <w:rFonts w:cs="Times New Roman"/>
          <w:szCs w:val="32"/>
        </w:rPr>
        <w:t>《广东省财政厅关于印发〈广东省政府专项债券项目资金绩效管理实施办法（试行）〉的通知》（粤财债〔</w:t>
      </w:r>
      <w:r w:rsidRPr="00691990">
        <w:rPr>
          <w:rFonts w:cs="Times New Roman"/>
          <w:szCs w:val="32"/>
        </w:rPr>
        <w:t>2021</w:t>
      </w:r>
      <w:r w:rsidRPr="00223FA3">
        <w:rPr>
          <w:rFonts w:cs="Times New Roman"/>
          <w:szCs w:val="32"/>
        </w:rPr>
        <w:t>〕</w:t>
      </w:r>
      <w:r w:rsidRPr="00691990">
        <w:rPr>
          <w:rFonts w:cs="Times New Roman"/>
          <w:szCs w:val="32"/>
        </w:rPr>
        <w:t>81</w:t>
      </w:r>
      <w:r w:rsidRPr="00223FA3">
        <w:rPr>
          <w:rFonts w:cs="Times New Roman"/>
          <w:szCs w:val="32"/>
        </w:rPr>
        <w:t>号）；</w:t>
      </w:r>
    </w:p>
    <w:p w14:paraId="1C31A46E" w14:textId="77777777" w:rsidR="000F15B0" w:rsidRPr="00223FA3" w:rsidRDefault="000F15B0" w:rsidP="000F15B0">
      <w:pPr>
        <w:ind w:firstLine="632"/>
        <w:rPr>
          <w:rFonts w:cs="Times New Roman"/>
          <w:szCs w:val="32"/>
        </w:rPr>
      </w:pPr>
      <w:r w:rsidRPr="00223FA3">
        <w:rPr>
          <w:rFonts w:ascii="宋体" w:eastAsia="宋体" w:hAnsi="宋体" w:cs="宋体" w:hint="eastAsia"/>
        </w:rPr>
        <w:t>⑦</w:t>
      </w:r>
      <w:r w:rsidRPr="00223FA3">
        <w:rPr>
          <w:rFonts w:cs="Times New Roman"/>
          <w:szCs w:val="32"/>
        </w:rPr>
        <w:t>《广东省人民政府办公厅关于印发〈广东省地方政府专项</w:t>
      </w:r>
      <w:r w:rsidRPr="00223FA3">
        <w:rPr>
          <w:rFonts w:cs="Times New Roman"/>
          <w:szCs w:val="32"/>
        </w:rPr>
        <w:lastRenderedPageBreak/>
        <w:t>债券规范管理与加快支出使用若干措施〉的通知》（粤办函〔</w:t>
      </w:r>
      <w:r w:rsidRPr="00691990">
        <w:rPr>
          <w:rFonts w:cs="Times New Roman"/>
          <w:szCs w:val="32"/>
        </w:rPr>
        <w:t>2022</w:t>
      </w:r>
      <w:r w:rsidRPr="00223FA3">
        <w:rPr>
          <w:rFonts w:cs="Times New Roman"/>
          <w:szCs w:val="32"/>
        </w:rPr>
        <w:t>〕</w:t>
      </w:r>
      <w:r w:rsidRPr="00691990">
        <w:rPr>
          <w:rFonts w:cs="Times New Roman"/>
          <w:szCs w:val="32"/>
        </w:rPr>
        <w:t>39</w:t>
      </w:r>
      <w:r w:rsidRPr="00223FA3">
        <w:rPr>
          <w:rFonts w:cs="Times New Roman"/>
          <w:szCs w:val="32"/>
        </w:rPr>
        <w:t>号）；</w:t>
      </w:r>
    </w:p>
    <w:p w14:paraId="377DD7D1" w14:textId="77777777" w:rsidR="000F15B0" w:rsidRPr="00223FA3" w:rsidRDefault="000F15B0" w:rsidP="000F15B0">
      <w:pPr>
        <w:ind w:firstLine="632"/>
        <w:rPr>
          <w:rFonts w:cs="Times New Roman"/>
          <w:szCs w:val="32"/>
        </w:rPr>
      </w:pPr>
      <w:r w:rsidRPr="00223FA3">
        <w:rPr>
          <w:rFonts w:ascii="宋体" w:eastAsia="宋体" w:hAnsi="宋体" w:cs="宋体" w:hint="eastAsia"/>
        </w:rPr>
        <w:t>⑧</w:t>
      </w:r>
      <w:r w:rsidRPr="00223FA3">
        <w:rPr>
          <w:rFonts w:cs="Times New Roman"/>
          <w:szCs w:val="32"/>
        </w:rPr>
        <w:t>《广州市财政局关于印发〈广州市政府专项债券项目资金绩效管理实施办法（试行）〉的通知》（穗财债〔</w:t>
      </w:r>
      <w:r w:rsidRPr="00691990">
        <w:rPr>
          <w:rFonts w:cs="Times New Roman"/>
          <w:szCs w:val="32"/>
        </w:rPr>
        <w:t>2022</w:t>
      </w:r>
      <w:r w:rsidRPr="00223FA3">
        <w:rPr>
          <w:rFonts w:cs="Times New Roman"/>
          <w:szCs w:val="32"/>
        </w:rPr>
        <w:t>〕</w:t>
      </w:r>
      <w:r w:rsidRPr="00691990">
        <w:rPr>
          <w:rFonts w:cs="Times New Roman"/>
          <w:szCs w:val="32"/>
        </w:rPr>
        <w:t>10</w:t>
      </w:r>
      <w:r w:rsidRPr="00223FA3">
        <w:rPr>
          <w:rFonts w:cs="Times New Roman"/>
          <w:szCs w:val="32"/>
        </w:rPr>
        <w:t>号）；《广州市财政局关于进一步做好专项债券项目资金绩效管理有关工作的通知》（穗财债〔</w:t>
      </w:r>
      <w:r w:rsidRPr="00691990">
        <w:rPr>
          <w:rFonts w:cs="Times New Roman"/>
          <w:szCs w:val="32"/>
        </w:rPr>
        <w:t>2022</w:t>
      </w:r>
      <w:r w:rsidRPr="00223FA3">
        <w:rPr>
          <w:rFonts w:cs="Times New Roman"/>
          <w:szCs w:val="32"/>
        </w:rPr>
        <w:t>〕</w:t>
      </w:r>
      <w:r w:rsidRPr="00691990">
        <w:rPr>
          <w:rFonts w:cs="Times New Roman"/>
          <w:szCs w:val="32"/>
        </w:rPr>
        <w:t>82</w:t>
      </w:r>
      <w:r w:rsidRPr="00223FA3">
        <w:rPr>
          <w:rFonts w:cs="Times New Roman"/>
          <w:szCs w:val="32"/>
        </w:rPr>
        <w:t>号）。</w:t>
      </w:r>
    </w:p>
    <w:p w14:paraId="71CD4E2E" w14:textId="0F767E7B" w:rsidR="000F15B0" w:rsidRPr="00223FA3" w:rsidRDefault="000F15B0" w:rsidP="000F15B0">
      <w:pPr>
        <w:pStyle w:val="4"/>
        <w:ind w:firstLine="632"/>
        <w:rPr>
          <w:rFonts w:cs="Times New Roman"/>
        </w:rPr>
      </w:pPr>
      <w:r w:rsidRPr="00223FA3">
        <w:rPr>
          <w:rFonts w:cs="Times New Roman"/>
        </w:rPr>
        <w:t>（</w:t>
      </w:r>
      <w:r w:rsidRPr="00691990">
        <w:rPr>
          <w:rFonts w:cs="Times New Roman"/>
        </w:rPr>
        <w:t>3</w:t>
      </w:r>
      <w:r w:rsidRPr="00223FA3">
        <w:rPr>
          <w:rFonts w:cs="Times New Roman"/>
        </w:rPr>
        <w:t>）项目单位提供项目相关政策文件。</w:t>
      </w:r>
    </w:p>
    <w:p w14:paraId="6C3D3212" w14:textId="77777777" w:rsidR="000F15B0" w:rsidRPr="00223FA3" w:rsidRDefault="000F15B0" w:rsidP="000F15B0">
      <w:pPr>
        <w:ind w:firstLine="632"/>
        <w:rPr>
          <w:rFonts w:cs="Times New Roman"/>
        </w:rPr>
      </w:pPr>
      <w:r w:rsidRPr="00223FA3">
        <w:rPr>
          <w:rFonts w:ascii="宋体" w:eastAsia="宋体" w:hAnsi="宋体" w:cs="宋体" w:hint="eastAsia"/>
        </w:rPr>
        <w:t>①</w:t>
      </w:r>
      <w:r w:rsidRPr="00223FA3">
        <w:rPr>
          <w:rFonts w:cs="Times New Roman"/>
        </w:rPr>
        <w:t>《国家城乡融合发展试验区改革方案》；</w:t>
      </w:r>
    </w:p>
    <w:p w14:paraId="02B6C405" w14:textId="77777777" w:rsidR="000F15B0" w:rsidRPr="00223FA3" w:rsidRDefault="000F15B0" w:rsidP="000F15B0">
      <w:pPr>
        <w:ind w:firstLine="632"/>
        <w:rPr>
          <w:rFonts w:cs="Times New Roman"/>
        </w:rPr>
      </w:pPr>
      <w:r w:rsidRPr="00223FA3">
        <w:rPr>
          <w:rFonts w:ascii="宋体" w:eastAsia="宋体" w:hAnsi="宋体" w:cs="宋体" w:hint="eastAsia"/>
        </w:rPr>
        <w:t>②</w:t>
      </w:r>
      <w:r w:rsidRPr="00223FA3">
        <w:rPr>
          <w:rFonts w:cs="Times New Roman"/>
        </w:rPr>
        <w:t>《国家城乡融合发展试验区广东广清接合片区实施方案》；</w:t>
      </w:r>
    </w:p>
    <w:p w14:paraId="388AA173" w14:textId="77777777" w:rsidR="000F15B0" w:rsidRPr="00223FA3" w:rsidRDefault="000F15B0" w:rsidP="000F15B0">
      <w:pPr>
        <w:ind w:firstLine="632"/>
        <w:rPr>
          <w:rFonts w:cs="Times New Roman"/>
        </w:rPr>
      </w:pPr>
      <w:r w:rsidRPr="00223FA3">
        <w:rPr>
          <w:rFonts w:ascii="宋体" w:eastAsia="宋体" w:hAnsi="宋体" w:cs="宋体" w:hint="eastAsia"/>
        </w:rPr>
        <w:t>③</w:t>
      </w:r>
      <w:r w:rsidRPr="00223FA3">
        <w:rPr>
          <w:rFonts w:cs="Times New Roman"/>
        </w:rPr>
        <w:t>《广州市增城区发展和改革局关于国家城乡融合发展试验区广清接合片区（广州市增城区）中南部片区基础设施建设项目的复函》（穗增发改函〔</w:t>
      </w:r>
      <w:r w:rsidRPr="00691990">
        <w:rPr>
          <w:rFonts w:cs="Times New Roman"/>
        </w:rPr>
        <w:t>2021</w:t>
      </w:r>
      <w:r w:rsidRPr="00223FA3">
        <w:rPr>
          <w:rFonts w:cs="Times New Roman"/>
        </w:rPr>
        <w:t>〕</w:t>
      </w:r>
      <w:r w:rsidRPr="00691990">
        <w:rPr>
          <w:rFonts w:cs="Times New Roman"/>
        </w:rPr>
        <w:t>1981</w:t>
      </w:r>
      <w:r w:rsidRPr="00223FA3">
        <w:rPr>
          <w:rFonts w:cs="Times New Roman"/>
        </w:rPr>
        <w:t>号）；</w:t>
      </w:r>
    </w:p>
    <w:p w14:paraId="39608402" w14:textId="77777777" w:rsidR="000F15B0" w:rsidRPr="00223FA3" w:rsidRDefault="000F15B0" w:rsidP="000F15B0">
      <w:pPr>
        <w:ind w:firstLine="632"/>
        <w:rPr>
          <w:rFonts w:cs="Times New Roman"/>
        </w:rPr>
      </w:pPr>
      <w:r w:rsidRPr="00223FA3">
        <w:rPr>
          <w:rFonts w:ascii="宋体" w:eastAsia="宋体" w:hAnsi="宋体" w:cs="宋体" w:hint="eastAsia"/>
        </w:rPr>
        <w:t>④</w:t>
      </w:r>
      <w:r w:rsidRPr="00223FA3">
        <w:rPr>
          <w:rFonts w:cs="Times New Roman"/>
        </w:rPr>
        <w:t>《国家城乡融合发展试验区广清接合片区（广州市增城区）中南部片区城乡融合基础设施建设项目专项债券项目实施方案》；</w:t>
      </w:r>
    </w:p>
    <w:p w14:paraId="46B5194B" w14:textId="77777777" w:rsidR="000F15B0" w:rsidRPr="00223FA3" w:rsidRDefault="000F15B0" w:rsidP="000F15B0">
      <w:pPr>
        <w:ind w:firstLine="632"/>
        <w:rPr>
          <w:rFonts w:cs="Times New Roman"/>
        </w:rPr>
      </w:pPr>
      <w:r w:rsidRPr="00223FA3">
        <w:rPr>
          <w:rFonts w:ascii="宋体" w:eastAsia="宋体" w:hAnsi="宋体" w:cs="宋体" w:hint="eastAsia"/>
        </w:rPr>
        <w:t>⑤</w:t>
      </w:r>
      <w:r w:rsidRPr="00223FA3">
        <w:rPr>
          <w:rFonts w:cs="Times New Roman"/>
        </w:rPr>
        <w:t>《增城区财政局关于转发广州市财政局关于下达</w:t>
      </w:r>
      <w:r w:rsidRPr="00691990">
        <w:rPr>
          <w:rFonts w:cs="Times New Roman"/>
        </w:rPr>
        <w:t>2023</w:t>
      </w:r>
      <w:r w:rsidRPr="00223FA3">
        <w:rPr>
          <w:rFonts w:cs="Times New Roman"/>
        </w:rPr>
        <w:t>年</w:t>
      </w:r>
      <w:r w:rsidRPr="00691990">
        <w:rPr>
          <w:rFonts w:cs="Times New Roman"/>
        </w:rPr>
        <w:t>1</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65</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4</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251</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5</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287</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月地方政府新增债券转</w:t>
      </w:r>
      <w:r w:rsidRPr="00223FA3">
        <w:rPr>
          <w:rFonts w:cs="Times New Roman"/>
        </w:rPr>
        <w:lastRenderedPageBreak/>
        <w:t>贷资金的通知》（增财〔</w:t>
      </w:r>
      <w:r w:rsidRPr="00691990">
        <w:rPr>
          <w:rFonts w:cs="Times New Roman"/>
        </w:rPr>
        <w:t>2023</w:t>
      </w:r>
      <w:r w:rsidRPr="00223FA3">
        <w:rPr>
          <w:rFonts w:cs="Times New Roman"/>
        </w:rPr>
        <w:t>〕</w:t>
      </w:r>
      <w:r w:rsidRPr="00691990">
        <w:rPr>
          <w:rFonts w:cs="Times New Roman"/>
        </w:rPr>
        <w:t>408</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月下旬地方政府新增债券转贷资金的通知〉的通知》（增财〔</w:t>
      </w:r>
      <w:r w:rsidRPr="00691990">
        <w:rPr>
          <w:rFonts w:cs="Times New Roman"/>
        </w:rPr>
        <w:t>2023</w:t>
      </w:r>
      <w:r w:rsidRPr="00223FA3">
        <w:rPr>
          <w:rFonts w:cs="Times New Roman"/>
        </w:rPr>
        <w:t>〕</w:t>
      </w:r>
      <w:r w:rsidRPr="00691990">
        <w:rPr>
          <w:rFonts w:cs="Times New Roman"/>
        </w:rPr>
        <w:t>536</w:t>
      </w:r>
      <w:r w:rsidRPr="00223FA3">
        <w:rPr>
          <w:rFonts w:cs="Times New Roman"/>
        </w:rPr>
        <w:t>号）；</w:t>
      </w:r>
    </w:p>
    <w:p w14:paraId="2C98208C" w14:textId="77777777" w:rsidR="000F15B0" w:rsidRPr="00223FA3" w:rsidRDefault="000F15B0" w:rsidP="000F15B0">
      <w:pPr>
        <w:ind w:firstLine="632"/>
        <w:rPr>
          <w:rFonts w:cs="Times New Roman"/>
        </w:rPr>
      </w:pPr>
      <w:r w:rsidRPr="00223FA3">
        <w:rPr>
          <w:rFonts w:ascii="宋体" w:eastAsia="宋体" w:hAnsi="宋体" w:cs="宋体" w:hint="eastAsia"/>
        </w:rPr>
        <w:t>⑥</w:t>
      </w:r>
      <w:r w:rsidRPr="00223FA3">
        <w:rPr>
          <w:rFonts w:cs="Times New Roman"/>
        </w:rPr>
        <w:t>《国家城乡融合发展试验区广清接合片区）中南部片区城乡融合基础设施建设项目可行性研究报告》；</w:t>
      </w:r>
    </w:p>
    <w:p w14:paraId="63256D94" w14:textId="77777777" w:rsidR="000F15B0" w:rsidRPr="00223FA3" w:rsidRDefault="000F15B0" w:rsidP="000F15B0">
      <w:pPr>
        <w:ind w:firstLine="632"/>
        <w:rPr>
          <w:rFonts w:cs="Times New Roman"/>
        </w:rPr>
      </w:pPr>
      <w:r w:rsidRPr="00223FA3">
        <w:rPr>
          <w:rFonts w:ascii="宋体" w:eastAsia="宋体" w:hAnsi="宋体" w:cs="宋体" w:hint="eastAsia"/>
        </w:rPr>
        <w:t>⑦</w:t>
      </w:r>
      <w:r w:rsidRPr="00223FA3">
        <w:rPr>
          <w:rFonts w:cs="Times New Roman"/>
        </w:rPr>
        <w:t>项目下个子项目合同及施工进度文件；</w:t>
      </w:r>
    </w:p>
    <w:p w14:paraId="0885FC9B" w14:textId="660CADDA" w:rsidR="0038711C" w:rsidRPr="00223FA3" w:rsidRDefault="000F15B0" w:rsidP="000F15B0">
      <w:pPr>
        <w:ind w:firstLine="632"/>
        <w:rPr>
          <w:rFonts w:cs="Times New Roman"/>
        </w:rPr>
      </w:pPr>
      <w:r w:rsidRPr="00223FA3">
        <w:rPr>
          <w:rFonts w:ascii="宋体" w:eastAsia="宋体" w:hAnsi="宋体" w:cs="宋体" w:hint="eastAsia"/>
        </w:rPr>
        <w:t>⑧</w:t>
      </w:r>
      <w:r w:rsidRPr="00223FA3">
        <w:rPr>
          <w:rFonts w:cs="Times New Roman"/>
        </w:rPr>
        <w:t>其他项目相关的文件。</w:t>
      </w:r>
    </w:p>
    <w:p w14:paraId="03E0495F" w14:textId="48098715" w:rsidR="0038711C" w:rsidRPr="00223FA3" w:rsidRDefault="002B18F8" w:rsidP="000F15B0">
      <w:pPr>
        <w:pStyle w:val="3"/>
        <w:ind w:firstLine="632"/>
        <w:rPr>
          <w:rFonts w:cs="Times New Roman"/>
        </w:rPr>
      </w:pPr>
      <w:r>
        <w:rPr>
          <w:rFonts w:cs="Times New Roman" w:hint="eastAsia"/>
        </w:rPr>
        <w:t>2</w:t>
      </w:r>
      <w:r w:rsidR="0038711C" w:rsidRPr="00223FA3">
        <w:rPr>
          <w:rFonts w:cs="Times New Roman"/>
        </w:rPr>
        <w:t>.</w:t>
      </w:r>
      <w:r w:rsidR="0038711C" w:rsidRPr="00223FA3">
        <w:rPr>
          <w:rFonts w:cs="Times New Roman"/>
        </w:rPr>
        <w:t>评价方法选择</w:t>
      </w:r>
      <w:r w:rsidR="00491AC3" w:rsidRPr="00223FA3">
        <w:rPr>
          <w:rFonts w:cs="Times New Roman"/>
        </w:rPr>
        <w:t>。</w:t>
      </w:r>
    </w:p>
    <w:p w14:paraId="5BE74ABE" w14:textId="0E1272E7" w:rsidR="0038711C" w:rsidRPr="00223FA3" w:rsidRDefault="000F15B0" w:rsidP="000F15B0">
      <w:pPr>
        <w:ind w:firstLine="632"/>
        <w:rPr>
          <w:rFonts w:cs="Times New Roman"/>
        </w:rPr>
      </w:pPr>
      <w:r w:rsidRPr="00223FA3">
        <w:rPr>
          <w:rFonts w:cs="Times New Roman"/>
        </w:rPr>
        <w:t>为确保本次绩效评价结果的准确性与客观性，本次绩效评价以书面材料核查、访谈、座谈、问卷调查、选点抽查为基础，我机构拟综合运用以下五种评价方法相结合的方式对项目决策、过程、产出及效益等四个方面进行综合评价：</w:t>
      </w:r>
      <w:r w:rsidRPr="00223FA3">
        <w:rPr>
          <w:rFonts w:cs="Times New Roman"/>
          <w:b/>
          <w:bCs/>
        </w:rPr>
        <w:t>一是成本效益分析法</w:t>
      </w:r>
      <w:r w:rsidRPr="00223FA3">
        <w:rPr>
          <w:rFonts w:cs="Times New Roman"/>
        </w:rPr>
        <w:t>，该方法是将项目一定时期内的支出与效益进行对比分析以评价绩效目标实现程度，适用于成本、效益均能较为准确衡量的绩效评价；</w:t>
      </w:r>
      <w:r w:rsidRPr="00223FA3">
        <w:rPr>
          <w:rFonts w:cs="Times New Roman"/>
          <w:b/>
          <w:bCs/>
        </w:rPr>
        <w:t>二是最低成本法</w:t>
      </w:r>
      <w:r w:rsidRPr="00223FA3">
        <w:rPr>
          <w:rFonts w:cs="Times New Roman"/>
        </w:rPr>
        <w:t>，该方法是对效益确定却不易计量的多个同类对象的实施成本进行比较以此评价绩效目标实现程度，适用于公共管理与服务、社会保障、文化、教育等领域支出的绩效评价；</w:t>
      </w:r>
      <w:r w:rsidRPr="00223FA3">
        <w:rPr>
          <w:rFonts w:cs="Times New Roman"/>
          <w:b/>
          <w:bCs/>
        </w:rPr>
        <w:t>三是目标结果比较法</w:t>
      </w:r>
      <w:r w:rsidRPr="00223FA3">
        <w:rPr>
          <w:rFonts w:cs="Times New Roman"/>
        </w:rPr>
        <w:t>，通过对项目预期绩效目标与最终实施效果、历史与当期情况、不同部门和地区同类支出的比较，综合分析绩效目标实现程度；</w:t>
      </w:r>
      <w:r w:rsidRPr="00223FA3">
        <w:rPr>
          <w:rFonts w:cs="Times New Roman"/>
          <w:b/>
          <w:bCs/>
        </w:rPr>
        <w:t>四是因素分析法</w:t>
      </w:r>
      <w:r w:rsidRPr="00223FA3">
        <w:rPr>
          <w:rFonts w:cs="Times New Roman"/>
        </w:rPr>
        <w:t>，是指通过综合分析影响绩效目标实现、实施效果的内外因素评价绩效目标实现程度，是将影</w:t>
      </w:r>
      <w:r w:rsidRPr="00223FA3">
        <w:rPr>
          <w:rFonts w:cs="Times New Roman"/>
        </w:rPr>
        <w:lastRenderedPageBreak/>
        <w:t>响投入财政支出和产出效益的各项因素罗列出来进行分析，计算投入产出比进行评价的一种方法；</w:t>
      </w:r>
      <w:r w:rsidRPr="00223FA3">
        <w:rPr>
          <w:rFonts w:cs="Times New Roman"/>
          <w:b/>
          <w:bCs/>
        </w:rPr>
        <w:t>五是公众评判法</w:t>
      </w:r>
      <w:r w:rsidRPr="00223FA3">
        <w:rPr>
          <w:rFonts w:cs="Times New Roman"/>
        </w:rPr>
        <w:t>，该方法通过专家评估、公众问卷及抽样调查等对财政支出效果进行评判，评价绩效目标的实现程度。</w:t>
      </w:r>
    </w:p>
    <w:p w14:paraId="4E73F0AF" w14:textId="29224A71" w:rsidR="0038711C" w:rsidRDefault="00FF2BB1" w:rsidP="00FF2BB1">
      <w:pPr>
        <w:ind w:firstLine="632"/>
        <w:rPr>
          <w:rFonts w:cs="Times New Roman"/>
        </w:rPr>
      </w:pPr>
      <w:r w:rsidRPr="00223FA3">
        <w:rPr>
          <w:rFonts w:cs="Times New Roman"/>
        </w:rPr>
        <w:t>本次绩效评价以书面材料核查、访谈、座谈、问卷调查、选点抽查为基础，综合运用目标结果比较法、因素分析法、公众评判法等方法对国家城乡融合发展试验区广清接合片区（广州市增城区）中南部片区城乡融合基础设施建设项目</w:t>
      </w:r>
      <w:r w:rsidRPr="00223FA3">
        <w:rPr>
          <w:rFonts w:cs="Times New Roman"/>
          <w:szCs w:val="32"/>
        </w:rPr>
        <w:t>的项目</w:t>
      </w:r>
      <w:r w:rsidRPr="00223FA3">
        <w:rPr>
          <w:rFonts w:cs="Times New Roman"/>
        </w:rPr>
        <w:t>决策、项目过程、项目产出和项目效益方面情况进行综合评价，对项目实施效果进行综合分析，评价指标分析主要采用定量指标分析，并辅以部分定性分析</w:t>
      </w:r>
      <w:r w:rsidR="0038711C" w:rsidRPr="00223FA3">
        <w:rPr>
          <w:rFonts w:cs="Times New Roman"/>
        </w:rPr>
        <w:t>。</w:t>
      </w:r>
    </w:p>
    <w:p w14:paraId="40623484" w14:textId="77777777" w:rsidR="002B18F8" w:rsidRPr="002B18F8" w:rsidRDefault="002B18F8" w:rsidP="002B18F8">
      <w:pPr>
        <w:pStyle w:val="3"/>
        <w:ind w:firstLine="632"/>
        <w:rPr>
          <w:rFonts w:hint="eastAsia"/>
        </w:rPr>
      </w:pPr>
      <w:r w:rsidRPr="002B18F8">
        <w:rPr>
          <w:rFonts w:hint="eastAsia"/>
        </w:rPr>
        <w:t>3.</w:t>
      </w:r>
      <w:r w:rsidRPr="002B18F8">
        <w:rPr>
          <w:rFonts w:hint="eastAsia"/>
        </w:rPr>
        <w:t>评价工作过程。</w:t>
      </w:r>
    </w:p>
    <w:p w14:paraId="1285710A" w14:textId="77777777" w:rsidR="002B18F8" w:rsidRPr="002B18F8" w:rsidRDefault="002B18F8" w:rsidP="002B18F8">
      <w:pPr>
        <w:pStyle w:val="4"/>
        <w:ind w:firstLine="632"/>
        <w:rPr>
          <w:rFonts w:hint="eastAsia"/>
        </w:rPr>
      </w:pPr>
      <w:r w:rsidRPr="002B18F8">
        <w:rPr>
          <w:rFonts w:hint="eastAsia"/>
        </w:rPr>
        <w:t>（</w:t>
      </w:r>
      <w:r w:rsidRPr="002B18F8">
        <w:rPr>
          <w:rFonts w:hint="eastAsia"/>
        </w:rPr>
        <w:t>1</w:t>
      </w:r>
      <w:r w:rsidRPr="002B18F8">
        <w:rPr>
          <w:rFonts w:hint="eastAsia"/>
        </w:rPr>
        <w:t>）前期准备。</w:t>
      </w:r>
    </w:p>
    <w:p w14:paraId="244E523E" w14:textId="77777777" w:rsidR="002B18F8" w:rsidRPr="002B18F8" w:rsidRDefault="002B18F8" w:rsidP="002B18F8">
      <w:pPr>
        <w:ind w:firstLine="632"/>
        <w:rPr>
          <w:rFonts w:cs="Times New Roman" w:hint="eastAsia"/>
        </w:rPr>
      </w:pPr>
      <w:r w:rsidRPr="002B18F8">
        <w:rPr>
          <w:rFonts w:cs="Times New Roman" w:hint="eastAsia"/>
        </w:rPr>
        <w:t>①前期对接。</w:t>
      </w:r>
    </w:p>
    <w:p w14:paraId="6BB5E48B" w14:textId="77777777" w:rsidR="002B18F8" w:rsidRPr="002B18F8" w:rsidRDefault="002B18F8" w:rsidP="002B18F8">
      <w:pPr>
        <w:ind w:firstLine="632"/>
        <w:rPr>
          <w:rFonts w:cs="Times New Roman" w:hint="eastAsia"/>
        </w:rPr>
      </w:pPr>
      <w:r w:rsidRPr="002B18F8">
        <w:rPr>
          <w:rFonts w:cs="Times New Roman" w:hint="eastAsia"/>
        </w:rPr>
        <w:t>按照有关工作安排，与增城区财政局对接洽谈，确定工作时间安排、评价要求等有关事宜。</w:t>
      </w:r>
    </w:p>
    <w:p w14:paraId="3C0DA866" w14:textId="77777777" w:rsidR="002B18F8" w:rsidRPr="002B18F8" w:rsidRDefault="002B18F8" w:rsidP="002B18F8">
      <w:pPr>
        <w:ind w:firstLine="632"/>
        <w:rPr>
          <w:rFonts w:hint="eastAsia"/>
        </w:rPr>
      </w:pPr>
      <w:r w:rsidRPr="002B18F8">
        <w:rPr>
          <w:rFonts w:hint="eastAsia"/>
        </w:rPr>
        <w:t>②专家团队组建。</w:t>
      </w:r>
    </w:p>
    <w:p w14:paraId="73022D4A" w14:textId="4EAC5FA8" w:rsidR="002B18F8" w:rsidRPr="002B18F8" w:rsidRDefault="002B18F8" w:rsidP="002B18F8">
      <w:pPr>
        <w:ind w:firstLine="632"/>
        <w:rPr>
          <w:rFonts w:cs="Times New Roman" w:hint="eastAsia"/>
        </w:rPr>
      </w:pPr>
      <w:r w:rsidRPr="002B18F8">
        <w:rPr>
          <w:rFonts w:cs="Times New Roman" w:hint="eastAsia"/>
        </w:rPr>
        <w:t>根据项目性质、特点、实施情况等信息，聘请包括财务（财务、政府财政体系领域专家，负责对资金使用合规性进行评价）、</w:t>
      </w:r>
      <w:r>
        <w:rPr>
          <w:rFonts w:cs="Times New Roman" w:hint="eastAsia"/>
        </w:rPr>
        <w:t>行业专家</w:t>
      </w:r>
      <w:r w:rsidRPr="002B18F8">
        <w:rPr>
          <w:rFonts w:cs="Times New Roman" w:hint="eastAsia"/>
        </w:rPr>
        <w:t>（负责对项目实施与管理情况、预期目标与产出效益实现等情况进行评价）等方面的专家组建专家小组，要求专家签署</w:t>
      </w:r>
      <w:r w:rsidRPr="002B18F8">
        <w:rPr>
          <w:rFonts w:cs="Times New Roman" w:hint="eastAsia"/>
        </w:rPr>
        <w:lastRenderedPageBreak/>
        <w:t>承诺书，明确承诺内容和保密条款。</w:t>
      </w:r>
    </w:p>
    <w:p w14:paraId="359060BA" w14:textId="77777777" w:rsidR="002B18F8" w:rsidRPr="002B18F8" w:rsidRDefault="002B18F8" w:rsidP="002B18F8">
      <w:pPr>
        <w:ind w:firstLine="632"/>
        <w:rPr>
          <w:rFonts w:hint="eastAsia"/>
        </w:rPr>
      </w:pPr>
      <w:r w:rsidRPr="002B18F8">
        <w:rPr>
          <w:rFonts w:hint="eastAsia"/>
        </w:rPr>
        <w:t>③工作方案制定。</w:t>
      </w:r>
    </w:p>
    <w:p w14:paraId="7EDB8852" w14:textId="62D758EF" w:rsidR="002B18F8" w:rsidRPr="002B18F8" w:rsidRDefault="002B18F8" w:rsidP="002B18F8">
      <w:pPr>
        <w:ind w:firstLine="632"/>
        <w:rPr>
          <w:rFonts w:cs="Times New Roman" w:hint="eastAsia"/>
        </w:rPr>
      </w:pPr>
      <w:r w:rsidRPr="002B18F8">
        <w:rPr>
          <w:rFonts w:cs="Times New Roman" w:hint="eastAsia"/>
        </w:rPr>
        <w:t>根据</w:t>
      </w:r>
      <w:r>
        <w:rPr>
          <w:rFonts w:hint="eastAsia"/>
        </w:rPr>
        <w:t>区公共建设项目管理服务中心</w:t>
      </w:r>
      <w:r w:rsidRPr="002B18F8">
        <w:rPr>
          <w:rFonts w:cs="Times New Roman" w:hint="eastAsia"/>
        </w:rPr>
        <w:t>提供的资料，完善评价方案的具体内容，包括但不限于项目重点绩效评价指标、满意度调查问卷设计等内容，征求</w:t>
      </w:r>
      <w:r>
        <w:rPr>
          <w:rFonts w:hint="eastAsia"/>
        </w:rPr>
        <w:t>区公共建设项目管理服务中心</w:t>
      </w:r>
      <w:r w:rsidRPr="002B18F8">
        <w:rPr>
          <w:rFonts w:cs="Times New Roman" w:hint="eastAsia"/>
        </w:rPr>
        <w:t>意见后报送区财政局。</w:t>
      </w:r>
    </w:p>
    <w:p w14:paraId="4709C04D" w14:textId="77777777" w:rsidR="002B18F8" w:rsidRPr="002B18F8" w:rsidRDefault="002B18F8" w:rsidP="002B18F8">
      <w:pPr>
        <w:ind w:firstLine="632"/>
        <w:rPr>
          <w:rFonts w:cs="Times New Roman" w:hint="eastAsia"/>
        </w:rPr>
      </w:pPr>
      <w:r w:rsidRPr="002B18F8">
        <w:rPr>
          <w:rFonts w:cs="Times New Roman" w:hint="eastAsia"/>
        </w:rPr>
        <w:t>（</w:t>
      </w:r>
      <w:r w:rsidRPr="002B18F8">
        <w:rPr>
          <w:rFonts w:cs="Times New Roman" w:hint="eastAsia"/>
        </w:rPr>
        <w:t>2</w:t>
      </w:r>
      <w:r w:rsidRPr="002B18F8">
        <w:rPr>
          <w:rFonts w:cs="Times New Roman" w:hint="eastAsia"/>
        </w:rPr>
        <w:t>）自评材料审核。</w:t>
      </w:r>
    </w:p>
    <w:p w14:paraId="5C233664" w14:textId="77777777" w:rsidR="002B18F8" w:rsidRPr="002B18F8" w:rsidRDefault="002B18F8" w:rsidP="002B18F8">
      <w:pPr>
        <w:ind w:firstLine="632"/>
        <w:rPr>
          <w:rFonts w:cs="Times New Roman" w:hint="eastAsia"/>
        </w:rPr>
      </w:pPr>
      <w:r w:rsidRPr="002B18F8">
        <w:rPr>
          <w:rFonts w:cs="Times New Roman" w:hint="eastAsia"/>
        </w:rPr>
        <w:t>①自评材料收集。</w:t>
      </w:r>
    </w:p>
    <w:p w14:paraId="4DEA9429" w14:textId="2181CC80" w:rsidR="002B18F8" w:rsidRPr="002B18F8" w:rsidRDefault="002B18F8" w:rsidP="002B18F8">
      <w:pPr>
        <w:ind w:firstLine="632"/>
        <w:rPr>
          <w:rFonts w:cs="Times New Roman" w:hint="eastAsia"/>
        </w:rPr>
      </w:pPr>
      <w:r w:rsidRPr="002B18F8">
        <w:rPr>
          <w:rFonts w:cs="Times New Roman" w:hint="eastAsia"/>
        </w:rPr>
        <w:t>按照区财政局工作安排，</w:t>
      </w:r>
      <w:r>
        <w:rPr>
          <w:rFonts w:hint="eastAsia"/>
        </w:rPr>
        <w:t>区公共建设项目管理服务中心</w:t>
      </w:r>
      <w:r w:rsidRPr="002B18F8">
        <w:rPr>
          <w:rFonts w:cs="Times New Roman" w:hint="eastAsia"/>
        </w:rPr>
        <w:t>及相关资金使用单位根据绩效自评材料清单，及时提交项目绩效自评材料（含绩效自评表、绩效自评报告及相关佐证材料），我机构对被评价单位所提交材料的完整性、规范性进行初步审核，对于缺少相关材料的要求限期补充齐全。</w:t>
      </w:r>
    </w:p>
    <w:p w14:paraId="3B42D012" w14:textId="77777777" w:rsidR="002B18F8" w:rsidRPr="002B18F8" w:rsidRDefault="002B18F8" w:rsidP="002B18F8">
      <w:pPr>
        <w:ind w:firstLine="632"/>
        <w:rPr>
          <w:rFonts w:cs="Times New Roman" w:hint="eastAsia"/>
        </w:rPr>
      </w:pPr>
      <w:r w:rsidRPr="002B18F8">
        <w:rPr>
          <w:rFonts w:cs="Times New Roman" w:hint="eastAsia"/>
        </w:rPr>
        <w:t>②自评材料书面审核。</w:t>
      </w:r>
    </w:p>
    <w:p w14:paraId="0D3520F4" w14:textId="1C756531" w:rsidR="002B18F8" w:rsidRPr="002B18F8" w:rsidRDefault="002B18F8" w:rsidP="002B18F8">
      <w:pPr>
        <w:ind w:firstLine="632"/>
        <w:rPr>
          <w:rFonts w:cs="Times New Roman" w:hint="eastAsia"/>
        </w:rPr>
      </w:pPr>
      <w:r w:rsidRPr="002B18F8">
        <w:rPr>
          <w:rFonts w:cs="Times New Roman" w:hint="eastAsia"/>
        </w:rPr>
        <w:t>对</w:t>
      </w:r>
      <w:r>
        <w:rPr>
          <w:rFonts w:hint="eastAsia"/>
        </w:rPr>
        <w:t>区公共建设项目管理服务中心</w:t>
      </w:r>
      <w:r w:rsidRPr="002B18F8">
        <w:rPr>
          <w:rFonts w:cs="Times New Roman" w:hint="eastAsia"/>
        </w:rPr>
        <w:t>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成现场核查问题清单，为开展现场核查提供情况参考。</w:t>
      </w:r>
    </w:p>
    <w:p w14:paraId="4A3DDF05" w14:textId="77777777" w:rsidR="002B18F8" w:rsidRPr="002B18F8" w:rsidRDefault="002B18F8" w:rsidP="002B18F8">
      <w:pPr>
        <w:pStyle w:val="4"/>
        <w:ind w:firstLine="632"/>
        <w:rPr>
          <w:rFonts w:hint="eastAsia"/>
        </w:rPr>
      </w:pPr>
      <w:r w:rsidRPr="002B18F8">
        <w:rPr>
          <w:rFonts w:hint="eastAsia"/>
        </w:rPr>
        <w:lastRenderedPageBreak/>
        <w:t>（</w:t>
      </w:r>
      <w:r w:rsidRPr="002B18F8">
        <w:rPr>
          <w:rFonts w:hint="eastAsia"/>
        </w:rPr>
        <w:t>3</w:t>
      </w:r>
      <w:r w:rsidRPr="002B18F8">
        <w:rPr>
          <w:rFonts w:hint="eastAsia"/>
        </w:rPr>
        <w:t>）现场核查。</w:t>
      </w:r>
    </w:p>
    <w:p w14:paraId="42A1AD5D" w14:textId="7C5D1D50" w:rsidR="002B18F8" w:rsidRPr="002B18F8" w:rsidRDefault="002B18F8" w:rsidP="002B18F8">
      <w:pPr>
        <w:ind w:firstLine="632"/>
        <w:rPr>
          <w:rFonts w:cs="Times New Roman" w:hint="eastAsia"/>
        </w:rPr>
      </w:pPr>
      <w:r w:rsidRPr="002B18F8">
        <w:rPr>
          <w:rFonts w:cs="Times New Roman" w:hint="eastAsia"/>
        </w:rPr>
        <w:t>根据</w:t>
      </w:r>
      <w:r w:rsidRPr="0004208A">
        <w:rPr>
          <w:rFonts w:hint="eastAsia"/>
          <w:snapToGrid w:val="0"/>
          <w:szCs w:val="32"/>
        </w:rPr>
        <w:t>《广州市财政局关于进一步做好专项债券项目资金绩效管理有关工作的通知》（穗财债〔</w:t>
      </w:r>
      <w:r w:rsidRPr="000E377B">
        <w:rPr>
          <w:rFonts w:cs="Times New Roman"/>
          <w:snapToGrid w:val="0"/>
          <w:szCs w:val="32"/>
        </w:rPr>
        <w:t>2022</w:t>
      </w:r>
      <w:r w:rsidRPr="0004208A">
        <w:rPr>
          <w:rFonts w:hint="eastAsia"/>
          <w:snapToGrid w:val="0"/>
          <w:szCs w:val="32"/>
        </w:rPr>
        <w:t>〕</w:t>
      </w:r>
      <w:r w:rsidRPr="000E377B">
        <w:rPr>
          <w:rFonts w:cs="Times New Roman"/>
          <w:snapToGrid w:val="0"/>
          <w:szCs w:val="32"/>
        </w:rPr>
        <w:t>82</w:t>
      </w:r>
      <w:r w:rsidRPr="0004208A">
        <w:rPr>
          <w:rFonts w:hint="eastAsia"/>
          <w:snapToGrid w:val="0"/>
          <w:szCs w:val="32"/>
        </w:rPr>
        <w:t>号）</w:t>
      </w:r>
      <w:r>
        <w:rPr>
          <w:rFonts w:hint="eastAsia"/>
          <w:snapToGrid w:val="0"/>
          <w:szCs w:val="32"/>
        </w:rPr>
        <w:t>、</w:t>
      </w:r>
      <w:r w:rsidRPr="002B18F8">
        <w:rPr>
          <w:rFonts w:cs="Times New Roman" w:hint="eastAsia"/>
        </w:rPr>
        <w:t>《广州市增城区财政局关于开展</w:t>
      </w:r>
      <w:r w:rsidRPr="002B18F8">
        <w:rPr>
          <w:rFonts w:cs="Times New Roman" w:hint="eastAsia"/>
        </w:rPr>
        <w:t>2024</w:t>
      </w:r>
      <w:r w:rsidRPr="002B18F8">
        <w:rPr>
          <w:rFonts w:cs="Times New Roman" w:hint="eastAsia"/>
        </w:rPr>
        <w:t>年财政评价工作的通知》（增财〔</w:t>
      </w:r>
      <w:r w:rsidRPr="002B18F8">
        <w:rPr>
          <w:rFonts w:cs="Times New Roman" w:hint="eastAsia"/>
        </w:rPr>
        <w:t>2024</w:t>
      </w:r>
      <w:r w:rsidRPr="002B18F8">
        <w:rPr>
          <w:rFonts w:cs="Times New Roman" w:hint="eastAsia"/>
        </w:rPr>
        <w:t>〕</w:t>
      </w:r>
      <w:r w:rsidRPr="002B18F8">
        <w:rPr>
          <w:rFonts w:cs="Times New Roman" w:hint="eastAsia"/>
        </w:rPr>
        <w:t>178</w:t>
      </w:r>
      <w:r w:rsidRPr="002B18F8">
        <w:rPr>
          <w:rFonts w:cs="Times New Roman" w:hint="eastAsia"/>
        </w:rPr>
        <w:t>号）、《广州市增城区财政局关于印发</w:t>
      </w:r>
      <w:r w:rsidRPr="002B18F8">
        <w:rPr>
          <w:rFonts w:cs="Times New Roman" w:hint="eastAsia"/>
        </w:rPr>
        <w:t>2024</w:t>
      </w:r>
      <w:r w:rsidRPr="002B18F8">
        <w:rPr>
          <w:rFonts w:cs="Times New Roman" w:hint="eastAsia"/>
        </w:rPr>
        <w:t>年增城区区级财政资金绩效评价工作方案的通知》（增财〔</w:t>
      </w:r>
      <w:r w:rsidRPr="002B18F8">
        <w:rPr>
          <w:rFonts w:cs="Times New Roman" w:hint="eastAsia"/>
        </w:rPr>
        <w:t>2024</w:t>
      </w:r>
      <w:r w:rsidRPr="002B18F8">
        <w:rPr>
          <w:rFonts w:cs="Times New Roman" w:hint="eastAsia"/>
        </w:rPr>
        <w:t>〕</w:t>
      </w:r>
      <w:r w:rsidRPr="002B18F8">
        <w:rPr>
          <w:rFonts w:cs="Times New Roman" w:hint="eastAsia"/>
        </w:rPr>
        <w:t>212</w:t>
      </w:r>
      <w:r w:rsidRPr="002B18F8">
        <w:rPr>
          <w:rFonts w:cs="Times New Roman" w:hint="eastAsia"/>
        </w:rPr>
        <w:t>号）等有关规定和绩效评价现场核查实际操作规程，通过现场评价对项目资金使用情况进行深入具体、独立客观的了解与核实，并前往项目工程建设点完成现场勘验工作。结合项目特点、自评材料初审等情况，</w:t>
      </w:r>
      <w:r>
        <w:rPr>
          <w:rFonts w:cs="Times New Roman" w:hint="eastAsia"/>
        </w:rPr>
        <w:t>6</w:t>
      </w:r>
      <w:r w:rsidRPr="002B18F8">
        <w:rPr>
          <w:rFonts w:cs="Times New Roman" w:hint="eastAsia"/>
        </w:rPr>
        <w:t>月</w:t>
      </w:r>
      <w:r>
        <w:rPr>
          <w:rFonts w:cs="Times New Roman" w:hint="eastAsia"/>
        </w:rPr>
        <w:t>2</w:t>
      </w:r>
      <w:r w:rsidRPr="002B18F8">
        <w:rPr>
          <w:rFonts w:cs="Times New Roman" w:hint="eastAsia"/>
        </w:rPr>
        <w:t>1</w:t>
      </w:r>
      <w:r w:rsidRPr="002B18F8">
        <w:rPr>
          <w:rFonts w:cs="Times New Roman" w:hint="eastAsia"/>
        </w:rPr>
        <w:t>日前往</w:t>
      </w:r>
      <w:r>
        <w:rPr>
          <w:rFonts w:hint="eastAsia"/>
        </w:rPr>
        <w:t>区公共建设项目管理服务中心</w:t>
      </w:r>
      <w:r w:rsidRPr="002B18F8">
        <w:rPr>
          <w:rFonts w:cs="Times New Roman" w:hint="eastAsia"/>
        </w:rPr>
        <w:t>开展现场座谈核查与实地勘察，核查了解</w:t>
      </w:r>
      <w:r w:rsidRPr="002B18F8">
        <w:rPr>
          <w:rFonts w:cs="Times New Roman" w:hint="eastAsia"/>
        </w:rPr>
        <w:t>2023</w:t>
      </w:r>
      <w:r w:rsidRPr="002B18F8">
        <w:rPr>
          <w:rFonts w:cs="Times New Roman" w:hint="eastAsia"/>
        </w:rPr>
        <w:t>年项目相关工作推进与完成情况。</w:t>
      </w:r>
    </w:p>
    <w:p w14:paraId="773F372B" w14:textId="77777777" w:rsidR="002B18F8" w:rsidRPr="002B18F8" w:rsidRDefault="002B18F8" w:rsidP="002B18F8">
      <w:pPr>
        <w:ind w:firstLine="632"/>
        <w:rPr>
          <w:rFonts w:cs="Times New Roman" w:hint="eastAsia"/>
        </w:rPr>
      </w:pPr>
      <w:r w:rsidRPr="002B18F8">
        <w:rPr>
          <w:rFonts w:cs="Times New Roman" w:hint="eastAsia"/>
        </w:rPr>
        <w:t>现场核查工作主要包括：</w:t>
      </w:r>
    </w:p>
    <w:p w14:paraId="4F3460FC" w14:textId="77777777" w:rsidR="002B18F8" w:rsidRPr="002B18F8" w:rsidRDefault="002B18F8" w:rsidP="002B18F8">
      <w:pPr>
        <w:ind w:firstLine="632"/>
        <w:rPr>
          <w:rFonts w:cs="Times New Roman" w:hint="eastAsia"/>
        </w:rPr>
      </w:pPr>
      <w:r w:rsidRPr="002B18F8">
        <w:rPr>
          <w:rFonts w:cs="Times New Roman" w:hint="eastAsia"/>
        </w:rPr>
        <w:t>①材料核实。</w:t>
      </w:r>
    </w:p>
    <w:p w14:paraId="277980D6" w14:textId="763AA06B" w:rsidR="002B18F8" w:rsidRPr="002B18F8" w:rsidRDefault="002B18F8" w:rsidP="002B18F8">
      <w:pPr>
        <w:ind w:firstLine="632"/>
        <w:rPr>
          <w:rFonts w:cs="Times New Roman" w:hint="eastAsia"/>
        </w:rPr>
      </w:pPr>
      <w:r>
        <w:rPr>
          <w:rFonts w:hint="eastAsia"/>
        </w:rPr>
        <w:t>区公共建设项目管理服务中心</w:t>
      </w:r>
      <w:r w:rsidRPr="002B18F8">
        <w:rPr>
          <w:rFonts w:cs="Times New Roman" w:hint="eastAsia"/>
        </w:rPr>
        <w:t>及资金使用单位根据要求填报并提供有关评价资料，我机构对各项数据和资料的完整性、准确性进行核实。提供材料需重点注意：</w:t>
      </w:r>
      <w:r w:rsidRPr="002B18F8">
        <w:rPr>
          <w:rFonts w:cs="Times New Roman" w:hint="eastAsia"/>
          <w:b/>
          <w:bCs/>
        </w:rPr>
        <w:t>一是</w:t>
      </w:r>
      <w:r w:rsidRPr="002B18F8">
        <w:rPr>
          <w:rFonts w:cs="Times New Roman" w:hint="eastAsia"/>
        </w:rPr>
        <w:t>反映财政资金实施内容的相关材料应齐备，如资金申报和审批材料、相关管理制度、相关单位监督检查证明、资金使用情况证明等材料。</w:t>
      </w:r>
      <w:r w:rsidRPr="002B18F8">
        <w:rPr>
          <w:rFonts w:cs="Times New Roman" w:hint="eastAsia"/>
          <w:b/>
          <w:bCs/>
        </w:rPr>
        <w:t>二是</w:t>
      </w:r>
      <w:r w:rsidRPr="002B18F8">
        <w:rPr>
          <w:rFonts w:cs="Times New Roman" w:hint="eastAsia"/>
        </w:rPr>
        <w:t>反映项目实行专账核算的相关资金材料应齐备，如评价基准日前，各类资金到位的进账凭证，资金支出记账凭证等。</w:t>
      </w:r>
      <w:r w:rsidRPr="002B18F8">
        <w:rPr>
          <w:rFonts w:cs="Times New Roman" w:hint="eastAsia"/>
          <w:b/>
          <w:bCs/>
        </w:rPr>
        <w:t>三是</w:t>
      </w:r>
      <w:r w:rsidRPr="002B18F8">
        <w:rPr>
          <w:rFonts w:cs="Times New Roman" w:hint="eastAsia"/>
        </w:rPr>
        <w:t>反映项目产出和项目效益的佐证材料由业务主管部门或资金使用单位提出并提</w:t>
      </w:r>
      <w:r w:rsidRPr="002B18F8">
        <w:rPr>
          <w:rFonts w:cs="Times New Roman" w:hint="eastAsia"/>
        </w:rPr>
        <w:lastRenderedPageBreak/>
        <w:t>供给现场评价小组核查。</w:t>
      </w:r>
      <w:r w:rsidRPr="002B18F8">
        <w:rPr>
          <w:rFonts w:cs="Times New Roman" w:hint="eastAsia"/>
          <w:b/>
          <w:bCs/>
        </w:rPr>
        <w:t>四是</w:t>
      </w:r>
      <w:r w:rsidRPr="002B18F8">
        <w:rPr>
          <w:rFonts w:cs="Times New Roman" w:hint="eastAsia"/>
        </w:rPr>
        <w:t>现场评价小组在现场核查时提出补充佐证材料的要求，相关单位应在规定时间内提供给现场评价小组核查，相关佐证材料须为原件。</w:t>
      </w:r>
    </w:p>
    <w:p w14:paraId="7B504AAF" w14:textId="77777777" w:rsidR="002B18F8" w:rsidRPr="002B18F8" w:rsidRDefault="002B18F8" w:rsidP="002B18F8">
      <w:pPr>
        <w:ind w:firstLine="632"/>
        <w:rPr>
          <w:rFonts w:cs="Times New Roman" w:hint="eastAsia"/>
        </w:rPr>
      </w:pPr>
      <w:r w:rsidRPr="002B18F8">
        <w:rPr>
          <w:rFonts w:cs="Times New Roman" w:hint="eastAsia"/>
        </w:rPr>
        <w:t>②询问答辩。</w:t>
      </w:r>
    </w:p>
    <w:p w14:paraId="524E1D93" w14:textId="77777777" w:rsidR="002B18F8" w:rsidRPr="002B18F8" w:rsidRDefault="002B18F8" w:rsidP="002B18F8">
      <w:pPr>
        <w:ind w:firstLine="632"/>
        <w:rPr>
          <w:rFonts w:cs="Times New Roman" w:hint="eastAsia"/>
        </w:rPr>
      </w:pPr>
      <w:r w:rsidRPr="002B18F8">
        <w:rPr>
          <w:rFonts w:cs="Times New Roman" w:hint="eastAsia"/>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14:paraId="19D16FF0" w14:textId="77777777" w:rsidR="002B18F8" w:rsidRPr="002B18F8" w:rsidRDefault="002B18F8" w:rsidP="002B18F8">
      <w:pPr>
        <w:ind w:firstLine="632"/>
        <w:rPr>
          <w:rFonts w:cs="Times New Roman" w:hint="eastAsia"/>
        </w:rPr>
      </w:pPr>
      <w:r w:rsidRPr="002B18F8">
        <w:rPr>
          <w:rFonts w:cs="Times New Roman" w:hint="eastAsia"/>
        </w:rPr>
        <w:t>③满意度调查与材料补充。</w:t>
      </w:r>
    </w:p>
    <w:p w14:paraId="12C0145F" w14:textId="44E55A57" w:rsidR="002B18F8" w:rsidRPr="002B18F8" w:rsidRDefault="002B18F8" w:rsidP="002B18F8">
      <w:pPr>
        <w:ind w:firstLine="632"/>
        <w:rPr>
          <w:rFonts w:cs="Times New Roman" w:hint="eastAsia"/>
        </w:rPr>
      </w:pPr>
      <w:r w:rsidRPr="002B18F8">
        <w:rPr>
          <w:rFonts w:cs="Times New Roman" w:hint="eastAsia"/>
        </w:rPr>
        <w:t>根据现场核查实际情况，形成补充材料清单，</w:t>
      </w:r>
      <w:r>
        <w:rPr>
          <w:rFonts w:hint="eastAsia"/>
        </w:rPr>
        <w:t>区公共建设项目管理服务中心</w:t>
      </w:r>
      <w:r w:rsidRPr="002B18F8">
        <w:rPr>
          <w:rFonts w:cs="Times New Roman" w:hint="eastAsia"/>
        </w:rPr>
        <w:t>按照资料清单相应补充资料，同时开展项目满意度调查工作。</w:t>
      </w:r>
    </w:p>
    <w:p w14:paraId="6DDA2D3E" w14:textId="77777777" w:rsidR="002B18F8" w:rsidRPr="002B18F8" w:rsidRDefault="002B18F8" w:rsidP="002B18F8">
      <w:pPr>
        <w:pStyle w:val="4"/>
        <w:ind w:firstLine="632"/>
        <w:rPr>
          <w:rFonts w:hint="eastAsia"/>
        </w:rPr>
      </w:pPr>
      <w:r w:rsidRPr="002B18F8">
        <w:rPr>
          <w:rFonts w:hint="eastAsia"/>
        </w:rPr>
        <w:t>（</w:t>
      </w:r>
      <w:r w:rsidRPr="002B18F8">
        <w:rPr>
          <w:rFonts w:hint="eastAsia"/>
        </w:rPr>
        <w:t>4</w:t>
      </w:r>
      <w:r w:rsidRPr="002B18F8">
        <w:rPr>
          <w:rFonts w:hint="eastAsia"/>
        </w:rPr>
        <w:t>）综合评价。</w:t>
      </w:r>
    </w:p>
    <w:p w14:paraId="66068E38" w14:textId="230F3595" w:rsidR="002B18F8" w:rsidRPr="002B18F8" w:rsidRDefault="002B18F8" w:rsidP="002B18F8">
      <w:pPr>
        <w:ind w:firstLine="632"/>
        <w:rPr>
          <w:rFonts w:cs="Times New Roman" w:hint="eastAsia"/>
        </w:rPr>
      </w:pPr>
      <w:r>
        <w:rPr>
          <w:rFonts w:hint="eastAsia"/>
        </w:rPr>
        <w:t>对采集的数据资料进行系统的汇集及综合，按照评价工作方案设定的评价指标、标准和方法，对</w:t>
      </w:r>
      <w:r w:rsidRPr="003F0202">
        <w:rPr>
          <w:rFonts w:hint="eastAsia"/>
        </w:rPr>
        <w:t>国家城乡融合发展试验区广清接合片区（广州市增城区）中南部片区城乡融合基础设施建设项目</w:t>
      </w:r>
      <w:r>
        <w:rPr>
          <w:rFonts w:hint="eastAsia"/>
        </w:rPr>
        <w:t>进行全面的定量定性分析和综合评价</w:t>
      </w:r>
      <w:r w:rsidRPr="002B18F8">
        <w:rPr>
          <w:rFonts w:cs="Times New Roman" w:hint="eastAsia"/>
        </w:rPr>
        <w:t>。</w:t>
      </w:r>
    </w:p>
    <w:p w14:paraId="248AED5C" w14:textId="77777777" w:rsidR="002B18F8" w:rsidRPr="002B18F8" w:rsidRDefault="002B18F8" w:rsidP="002B18F8">
      <w:pPr>
        <w:pStyle w:val="4"/>
        <w:ind w:firstLine="632"/>
        <w:rPr>
          <w:rFonts w:hint="eastAsia"/>
        </w:rPr>
      </w:pPr>
      <w:r w:rsidRPr="002B18F8">
        <w:rPr>
          <w:rFonts w:hint="eastAsia"/>
        </w:rPr>
        <w:t>（</w:t>
      </w:r>
      <w:r w:rsidRPr="002B18F8">
        <w:rPr>
          <w:rFonts w:hint="eastAsia"/>
        </w:rPr>
        <w:t>5</w:t>
      </w:r>
      <w:r w:rsidRPr="002B18F8">
        <w:rPr>
          <w:rFonts w:hint="eastAsia"/>
        </w:rPr>
        <w:t>）报告撰写。</w:t>
      </w:r>
    </w:p>
    <w:p w14:paraId="00C0B54C" w14:textId="77777777" w:rsidR="002B18F8" w:rsidRPr="002B18F8" w:rsidRDefault="002B18F8" w:rsidP="002B18F8">
      <w:pPr>
        <w:ind w:firstLine="632"/>
        <w:rPr>
          <w:rFonts w:cs="Times New Roman" w:hint="eastAsia"/>
        </w:rPr>
      </w:pPr>
      <w:r w:rsidRPr="002B18F8">
        <w:rPr>
          <w:rFonts w:cs="Times New Roman" w:hint="eastAsia"/>
        </w:rPr>
        <w:t>①完成评价报告初稿。</w:t>
      </w:r>
    </w:p>
    <w:p w14:paraId="7BF7D409" w14:textId="5DCB29A2" w:rsidR="002B18F8" w:rsidRPr="002B18F8" w:rsidRDefault="002B18F8" w:rsidP="002B18F8">
      <w:pPr>
        <w:ind w:firstLine="632"/>
        <w:rPr>
          <w:rFonts w:cs="Times New Roman" w:hint="eastAsia"/>
        </w:rPr>
      </w:pPr>
      <w:r>
        <w:rPr>
          <w:rFonts w:hint="eastAsia"/>
        </w:rPr>
        <w:t>根据评价工作方案设定的评价指标、标准和方法，结合现场</w:t>
      </w:r>
      <w:r>
        <w:rPr>
          <w:rFonts w:hint="eastAsia"/>
        </w:rPr>
        <w:lastRenderedPageBreak/>
        <w:t>评价等情况，对</w:t>
      </w:r>
      <w:r w:rsidRPr="003F0202">
        <w:rPr>
          <w:rFonts w:hint="eastAsia"/>
        </w:rPr>
        <w:t>国家城乡融合发展试验区广清接合片区（广州市增城区）中南部片区城乡融合基础设施建设项目</w:t>
      </w:r>
      <w:r>
        <w:rPr>
          <w:rFonts w:hint="eastAsia"/>
        </w:rPr>
        <w:t>实施情况采用定量与定性相结合的综合判断法，对项目产出与效益进行整体评价；将专项债券资金的绩效实现情况与预期绩效目标进行比较，围绕</w:t>
      </w:r>
      <w:r w:rsidRPr="0004208A">
        <w:rPr>
          <w:rFonts w:hint="eastAsia"/>
          <w:snapToGrid w:val="0"/>
          <w:szCs w:val="32"/>
        </w:rPr>
        <w:t>项目决策、绩效目标、资金投入、预算管理、资金管理、资产管理、偿债风险防控、事项管理、产出数量质量时效、经济成本、社会成本、生态环境成本、实施效果、满意度</w:t>
      </w:r>
      <w:r>
        <w:rPr>
          <w:rFonts w:hint="eastAsia"/>
        </w:rPr>
        <w:t>等进行全面综合分析，采用比对、分析、讨论等方法进行全面论证，完成报告初稿</w:t>
      </w:r>
      <w:r w:rsidRPr="002B18F8">
        <w:rPr>
          <w:rFonts w:cs="Times New Roman" w:hint="eastAsia"/>
        </w:rPr>
        <w:t>。</w:t>
      </w:r>
    </w:p>
    <w:p w14:paraId="6D8E5CA5" w14:textId="77777777" w:rsidR="002B18F8" w:rsidRPr="002B18F8" w:rsidRDefault="002B18F8" w:rsidP="002B18F8">
      <w:pPr>
        <w:ind w:firstLine="632"/>
        <w:rPr>
          <w:rFonts w:cs="Times New Roman" w:hint="eastAsia"/>
        </w:rPr>
      </w:pPr>
      <w:r w:rsidRPr="002B18F8">
        <w:rPr>
          <w:rFonts w:cs="Times New Roman" w:hint="eastAsia"/>
        </w:rPr>
        <w:t>②提交增城区财政局审核。</w:t>
      </w:r>
    </w:p>
    <w:p w14:paraId="09852998" w14:textId="77777777" w:rsidR="002B18F8" w:rsidRPr="002B18F8" w:rsidRDefault="002B18F8" w:rsidP="002B18F8">
      <w:pPr>
        <w:ind w:firstLine="632"/>
        <w:rPr>
          <w:rFonts w:cs="Times New Roman" w:hint="eastAsia"/>
        </w:rPr>
      </w:pPr>
      <w:r w:rsidRPr="002B18F8">
        <w:rPr>
          <w:rFonts w:cs="Times New Roman" w:hint="eastAsia"/>
        </w:rPr>
        <w:t>经内部审核并修改完善后形成绩效评价报告初稿，报区财政局审核，结合区财政局审核意见修改完善形成征求意见稿。</w:t>
      </w:r>
    </w:p>
    <w:p w14:paraId="5499653D" w14:textId="77777777" w:rsidR="002B18F8" w:rsidRPr="002B18F8" w:rsidRDefault="002B18F8" w:rsidP="002B18F8">
      <w:pPr>
        <w:ind w:firstLine="632"/>
        <w:rPr>
          <w:rFonts w:cs="Times New Roman" w:hint="eastAsia"/>
        </w:rPr>
      </w:pPr>
      <w:r w:rsidRPr="002B18F8">
        <w:rPr>
          <w:rFonts w:cs="Times New Roman" w:hint="eastAsia"/>
        </w:rPr>
        <w:t>③征求被评价单位意见。</w:t>
      </w:r>
    </w:p>
    <w:p w14:paraId="1BCDB7C5" w14:textId="22E4FAB3" w:rsidR="002B18F8" w:rsidRPr="002B18F8" w:rsidRDefault="002B18F8" w:rsidP="002B18F8">
      <w:pPr>
        <w:ind w:firstLine="632"/>
        <w:rPr>
          <w:rFonts w:cs="Times New Roman" w:hint="eastAsia"/>
        </w:rPr>
      </w:pPr>
      <w:r>
        <w:rPr>
          <w:rFonts w:hint="eastAsia"/>
        </w:rPr>
        <w:t>将绩效评价报告（征求意见稿）反馈区公共建设项目管理服务中心征求意见，根据反馈意见对评价报告进行完善，形成绩效评价报告修改稿</w:t>
      </w:r>
      <w:r w:rsidRPr="002B18F8">
        <w:rPr>
          <w:rFonts w:cs="Times New Roman" w:hint="eastAsia"/>
        </w:rPr>
        <w:t>。</w:t>
      </w:r>
    </w:p>
    <w:p w14:paraId="3E0FB58B" w14:textId="77777777" w:rsidR="002B18F8" w:rsidRPr="002B18F8" w:rsidRDefault="002B18F8" w:rsidP="002B18F8">
      <w:pPr>
        <w:ind w:firstLine="632"/>
        <w:rPr>
          <w:rFonts w:cs="Times New Roman" w:hint="eastAsia"/>
        </w:rPr>
      </w:pPr>
      <w:r w:rsidRPr="002B18F8">
        <w:rPr>
          <w:rFonts w:cs="Times New Roman" w:hint="eastAsia"/>
        </w:rPr>
        <w:t>④组织专家对报告复核</w:t>
      </w:r>
    </w:p>
    <w:p w14:paraId="7BB45914" w14:textId="77777777" w:rsidR="002B18F8" w:rsidRPr="002B18F8" w:rsidRDefault="002B18F8" w:rsidP="002B18F8">
      <w:pPr>
        <w:ind w:firstLine="632"/>
        <w:rPr>
          <w:rFonts w:cs="Times New Roman" w:hint="eastAsia"/>
        </w:rPr>
      </w:pPr>
      <w:r w:rsidRPr="002B18F8">
        <w:rPr>
          <w:rFonts w:cs="Times New Roman" w:hint="eastAsia"/>
        </w:rPr>
        <w:t>按照绩效评价工作要求，组织复核专家对绩效评价报告修改稿进行复核，提出专家复核意见。</w:t>
      </w:r>
    </w:p>
    <w:p w14:paraId="50CA4E53" w14:textId="77777777" w:rsidR="002B18F8" w:rsidRPr="002B18F8" w:rsidRDefault="002B18F8" w:rsidP="002B18F8">
      <w:pPr>
        <w:ind w:firstLine="632"/>
        <w:rPr>
          <w:rFonts w:cs="Times New Roman" w:hint="eastAsia"/>
        </w:rPr>
      </w:pPr>
      <w:r w:rsidRPr="002B18F8">
        <w:rPr>
          <w:rFonts w:cs="Times New Roman" w:hint="eastAsia"/>
        </w:rPr>
        <w:t>⑤形成正式评价报告</w:t>
      </w:r>
    </w:p>
    <w:p w14:paraId="1F815FB1" w14:textId="7C2B9BF1" w:rsidR="002B18F8" w:rsidRPr="00223FA3" w:rsidRDefault="002B18F8" w:rsidP="002B18F8">
      <w:pPr>
        <w:ind w:firstLine="632"/>
        <w:rPr>
          <w:rFonts w:cs="Times New Roman" w:hint="eastAsia"/>
        </w:rPr>
      </w:pPr>
      <w:r w:rsidRPr="002B18F8">
        <w:rPr>
          <w:rFonts w:cs="Times New Roman" w:hint="eastAsia"/>
        </w:rPr>
        <w:t>综合专家复核提出的意见，完善形成正式评价报告。</w:t>
      </w:r>
    </w:p>
    <w:p w14:paraId="22F4AB52" w14:textId="37E94CF5" w:rsidR="00A84FDB" w:rsidRPr="00223FA3" w:rsidRDefault="00A84FDB" w:rsidP="00A84FDB">
      <w:pPr>
        <w:pStyle w:val="2"/>
        <w:ind w:firstLine="632"/>
        <w:rPr>
          <w:rFonts w:cs="Times New Roman"/>
        </w:rPr>
      </w:pPr>
      <w:bookmarkStart w:id="9" w:name="_Toc177064543"/>
      <w:r w:rsidRPr="00223FA3">
        <w:rPr>
          <w:rFonts w:cs="Times New Roman"/>
        </w:rPr>
        <w:lastRenderedPageBreak/>
        <w:t>（三）绩效评价指标体系和评分标准方法</w:t>
      </w:r>
      <w:r w:rsidR="00491AC3" w:rsidRPr="00223FA3">
        <w:rPr>
          <w:rFonts w:cs="Times New Roman"/>
        </w:rPr>
        <w:t>。</w:t>
      </w:r>
      <w:bookmarkEnd w:id="9"/>
    </w:p>
    <w:p w14:paraId="0EEC557B" w14:textId="628F8B8B" w:rsidR="00491AC3" w:rsidRPr="00223FA3" w:rsidRDefault="00491AC3" w:rsidP="00491AC3">
      <w:pPr>
        <w:pStyle w:val="3"/>
        <w:ind w:firstLine="632"/>
        <w:rPr>
          <w:rFonts w:cs="Times New Roman"/>
        </w:rPr>
      </w:pPr>
      <w:r w:rsidRPr="00691990">
        <w:rPr>
          <w:rFonts w:cs="Times New Roman"/>
        </w:rPr>
        <w:t>1</w:t>
      </w:r>
      <w:r w:rsidRPr="00223FA3">
        <w:rPr>
          <w:rFonts w:cs="Times New Roman"/>
        </w:rPr>
        <w:t>.</w:t>
      </w:r>
      <w:r w:rsidRPr="00223FA3">
        <w:rPr>
          <w:rFonts w:cs="Times New Roman"/>
        </w:rPr>
        <w:t>指标体系设计的总体思路。</w:t>
      </w:r>
    </w:p>
    <w:p w14:paraId="6ACD7AE6" w14:textId="34B19C5A" w:rsidR="0038711C" w:rsidRPr="00223FA3" w:rsidRDefault="00FF2BB1" w:rsidP="00FF2BB1">
      <w:pPr>
        <w:ind w:firstLine="632"/>
        <w:rPr>
          <w:rFonts w:cs="Times New Roman"/>
        </w:rPr>
      </w:pPr>
      <w:r w:rsidRPr="00223FA3">
        <w:rPr>
          <w:rFonts w:cs="Times New Roman"/>
        </w:rPr>
        <w:t>本次绩效评价指标体系共性指标评价标准主要依据《广州市财政局关于进一步做好专项债券项目资金绩效管理有关工作的通知》（穗财债〔</w:t>
      </w:r>
      <w:r w:rsidRPr="00691990">
        <w:rPr>
          <w:rFonts w:cs="Times New Roman"/>
        </w:rPr>
        <w:t>2022</w:t>
      </w:r>
      <w:r w:rsidRPr="00223FA3">
        <w:rPr>
          <w:rFonts w:cs="Times New Roman"/>
        </w:rPr>
        <w:t>〕</w:t>
      </w:r>
      <w:r w:rsidRPr="00691990">
        <w:rPr>
          <w:rFonts w:cs="Times New Roman"/>
        </w:rPr>
        <w:t>82</w:t>
      </w:r>
      <w:r w:rsidRPr="00223FA3">
        <w:rPr>
          <w:rFonts w:cs="Times New Roman"/>
        </w:rPr>
        <w:t>号）有关规定设置；个性化指标预期目标值主要依据国家城乡融合发展试验区广清接合片区（广州市增城区）中南部片区城乡融合基础设施建设项目及各子项目可行性研究报告及批复文件有关内容、行业标准等有关规定设置，</w:t>
      </w:r>
      <w:r w:rsidR="00584826" w:rsidRPr="00223FA3">
        <w:rPr>
          <w:rFonts w:cs="Times New Roman"/>
        </w:rPr>
        <w:t>具体设置情况</w:t>
      </w:r>
      <w:r w:rsidRPr="00223FA3">
        <w:rPr>
          <w:rFonts w:cs="Times New Roman"/>
        </w:rPr>
        <w:t>详见表</w:t>
      </w:r>
      <w:r w:rsidRPr="00691990">
        <w:rPr>
          <w:rFonts w:cs="Times New Roman"/>
        </w:rPr>
        <w:t>5</w:t>
      </w:r>
      <w:r w:rsidR="00491AC3" w:rsidRPr="00223FA3">
        <w:rPr>
          <w:rFonts w:cs="Times New Roman"/>
        </w:rPr>
        <w:t>。</w:t>
      </w:r>
    </w:p>
    <w:p w14:paraId="31FB01C2" w14:textId="002BE6E8" w:rsidR="00491AC3" w:rsidRPr="00223FA3" w:rsidRDefault="00491AC3" w:rsidP="00491AC3">
      <w:pPr>
        <w:pStyle w:val="3"/>
        <w:ind w:firstLine="632"/>
        <w:rPr>
          <w:rFonts w:cs="Times New Roman"/>
        </w:rPr>
      </w:pPr>
      <w:r w:rsidRPr="00691990">
        <w:rPr>
          <w:rFonts w:cs="Times New Roman"/>
        </w:rPr>
        <w:t>2</w:t>
      </w:r>
      <w:r w:rsidRPr="00223FA3">
        <w:rPr>
          <w:rFonts w:cs="Times New Roman"/>
        </w:rPr>
        <w:t>.</w:t>
      </w:r>
      <w:r w:rsidRPr="00223FA3">
        <w:rPr>
          <w:rFonts w:cs="Times New Roman"/>
        </w:rPr>
        <w:t>指标体系。</w:t>
      </w:r>
    </w:p>
    <w:p w14:paraId="7FD33298" w14:textId="0E12781D" w:rsidR="00491AC3" w:rsidRPr="00223FA3" w:rsidRDefault="001B4276" w:rsidP="00194342">
      <w:pPr>
        <w:ind w:firstLine="632"/>
        <w:rPr>
          <w:rFonts w:cs="Times New Roman"/>
        </w:rPr>
      </w:pPr>
      <w:r w:rsidRPr="00223FA3">
        <w:rPr>
          <w:rFonts w:cs="Times New Roman"/>
        </w:rPr>
        <w:t>本次重点绩效评价主要是对国家城乡融合发展试验区广清接合片区（广州市增城区）中南部片区城乡融合基础设施建设项目专项债券资金的决策、管理、产出和效益四个方面内容进行考核，我机构结合评价内容相应地选设指标及权重，形成包含</w:t>
      </w:r>
      <w:r w:rsidRPr="00691990">
        <w:rPr>
          <w:rFonts w:cs="Times New Roman"/>
        </w:rPr>
        <w:t>4</w:t>
      </w:r>
      <w:r w:rsidRPr="00223FA3">
        <w:rPr>
          <w:rFonts w:cs="Times New Roman"/>
        </w:rPr>
        <w:t>个一级指标、</w:t>
      </w:r>
      <w:r w:rsidRPr="00691990">
        <w:rPr>
          <w:rFonts w:cs="Times New Roman"/>
        </w:rPr>
        <w:t>16</w:t>
      </w:r>
      <w:r w:rsidRPr="00223FA3">
        <w:rPr>
          <w:rFonts w:cs="Times New Roman"/>
        </w:rPr>
        <w:t>个二级指标、</w:t>
      </w:r>
      <w:r w:rsidRPr="00691990">
        <w:rPr>
          <w:rFonts w:cs="Times New Roman"/>
        </w:rPr>
        <w:t>24</w:t>
      </w:r>
      <w:r w:rsidRPr="00223FA3">
        <w:rPr>
          <w:rFonts w:cs="Times New Roman"/>
        </w:rPr>
        <w:t>个三级指标、</w:t>
      </w:r>
      <w:r w:rsidRPr="00691990">
        <w:rPr>
          <w:rFonts w:cs="Times New Roman"/>
        </w:rPr>
        <w:t>33</w:t>
      </w:r>
      <w:r w:rsidRPr="00223FA3">
        <w:rPr>
          <w:rFonts w:cs="Times New Roman"/>
        </w:rPr>
        <w:t>个四级指标的评价指标体系。综合评价重点为项目决策、管理、产出、效益四大方面，其权重分别为：项目决策</w:t>
      </w:r>
      <w:r w:rsidRPr="00691990">
        <w:rPr>
          <w:rFonts w:cs="Times New Roman"/>
        </w:rPr>
        <w:t>30</w:t>
      </w:r>
      <w:r w:rsidRPr="00223FA3">
        <w:rPr>
          <w:rFonts w:cs="Times New Roman"/>
        </w:rPr>
        <w:t>%</w:t>
      </w:r>
      <w:r w:rsidRPr="00223FA3">
        <w:rPr>
          <w:rFonts w:cs="Times New Roman"/>
        </w:rPr>
        <w:t>、管理</w:t>
      </w:r>
      <w:r w:rsidRPr="00691990">
        <w:rPr>
          <w:rFonts w:cs="Times New Roman"/>
        </w:rPr>
        <w:t>30</w:t>
      </w:r>
      <w:r w:rsidRPr="00223FA3">
        <w:rPr>
          <w:rFonts w:cs="Times New Roman"/>
        </w:rPr>
        <w:t>%</w:t>
      </w:r>
      <w:r w:rsidRPr="00223FA3">
        <w:rPr>
          <w:rFonts w:cs="Times New Roman"/>
        </w:rPr>
        <w:t>、产出</w:t>
      </w:r>
      <w:r w:rsidRPr="00691990">
        <w:rPr>
          <w:rFonts w:cs="Times New Roman"/>
        </w:rPr>
        <w:t>30</w:t>
      </w:r>
      <w:r w:rsidRPr="00223FA3">
        <w:rPr>
          <w:rFonts w:cs="Times New Roman"/>
        </w:rPr>
        <w:t>%</w:t>
      </w:r>
      <w:r w:rsidRPr="00223FA3">
        <w:rPr>
          <w:rFonts w:cs="Times New Roman"/>
        </w:rPr>
        <w:t>、效益</w:t>
      </w:r>
      <w:r w:rsidRPr="00691990">
        <w:rPr>
          <w:rFonts w:cs="Times New Roman"/>
        </w:rPr>
        <w:t>10</w:t>
      </w:r>
      <w:r w:rsidRPr="00223FA3">
        <w:rPr>
          <w:rFonts w:cs="Times New Roman"/>
        </w:rPr>
        <w:t>%</w:t>
      </w:r>
      <w:r w:rsidRPr="00223FA3">
        <w:rPr>
          <w:rFonts w:cs="Times New Roman"/>
        </w:rPr>
        <w:t>，具体指标设置和评分标准详见附件</w:t>
      </w:r>
      <w:r w:rsidRPr="00691990">
        <w:rPr>
          <w:rFonts w:cs="Times New Roman"/>
        </w:rPr>
        <w:t>1</w:t>
      </w:r>
      <w:r w:rsidRPr="00223FA3">
        <w:rPr>
          <w:rFonts w:cs="Times New Roman"/>
        </w:rPr>
        <w:t>。指标体系采用百分制综合评分，并按照综合评分进行分级，评价结果分为优、良、中、差四个等级，分别为：</w:t>
      </w:r>
      <w:r w:rsidRPr="00691990">
        <w:rPr>
          <w:rFonts w:cs="Times New Roman"/>
        </w:rPr>
        <w:t>90</w:t>
      </w:r>
      <w:r w:rsidRPr="00223FA3">
        <w:rPr>
          <w:rFonts w:cs="Times New Roman"/>
        </w:rPr>
        <w:t>（含）</w:t>
      </w:r>
      <w:r w:rsidRPr="00223FA3">
        <w:rPr>
          <w:rFonts w:cs="Times New Roman"/>
        </w:rPr>
        <w:t>-</w:t>
      </w:r>
      <w:r w:rsidRPr="00691990">
        <w:rPr>
          <w:rFonts w:cs="Times New Roman"/>
        </w:rPr>
        <w:t>100</w:t>
      </w:r>
      <w:r w:rsidRPr="00223FA3">
        <w:rPr>
          <w:rFonts w:cs="Times New Roman"/>
        </w:rPr>
        <w:t>分为优、</w:t>
      </w:r>
      <w:r w:rsidRPr="00691990">
        <w:rPr>
          <w:rFonts w:cs="Times New Roman"/>
        </w:rPr>
        <w:t>80</w:t>
      </w:r>
      <w:r w:rsidRPr="00223FA3">
        <w:rPr>
          <w:rFonts w:cs="Times New Roman"/>
        </w:rPr>
        <w:t>（含）</w:t>
      </w:r>
      <w:r w:rsidRPr="00223FA3">
        <w:rPr>
          <w:rFonts w:cs="Times New Roman"/>
        </w:rPr>
        <w:t>-</w:t>
      </w:r>
      <w:r w:rsidRPr="00691990">
        <w:rPr>
          <w:rFonts w:cs="Times New Roman"/>
        </w:rPr>
        <w:t>90</w:t>
      </w:r>
      <w:r w:rsidRPr="00223FA3">
        <w:rPr>
          <w:rFonts w:cs="Times New Roman"/>
        </w:rPr>
        <w:t>分为良、</w:t>
      </w:r>
      <w:r w:rsidRPr="00691990">
        <w:rPr>
          <w:rFonts w:cs="Times New Roman"/>
        </w:rPr>
        <w:t>60</w:t>
      </w:r>
      <w:r w:rsidRPr="00223FA3">
        <w:rPr>
          <w:rFonts w:cs="Times New Roman"/>
        </w:rPr>
        <w:t>（含）</w:t>
      </w:r>
      <w:r w:rsidRPr="00223FA3">
        <w:rPr>
          <w:rFonts w:cs="Times New Roman"/>
        </w:rPr>
        <w:t>-</w:t>
      </w:r>
      <w:r w:rsidRPr="00691990">
        <w:rPr>
          <w:rFonts w:cs="Times New Roman"/>
        </w:rPr>
        <w:t>80</w:t>
      </w:r>
      <w:r w:rsidRPr="00223FA3">
        <w:rPr>
          <w:rFonts w:cs="Times New Roman"/>
        </w:rPr>
        <w:t>分为中、</w:t>
      </w:r>
      <w:r w:rsidRPr="00691990">
        <w:rPr>
          <w:rFonts w:cs="Times New Roman"/>
        </w:rPr>
        <w:t>60</w:t>
      </w:r>
      <w:r w:rsidRPr="00223FA3">
        <w:rPr>
          <w:rFonts w:cs="Times New Roman"/>
        </w:rPr>
        <w:t>分以下的为差。</w:t>
      </w:r>
    </w:p>
    <w:p w14:paraId="6448E821" w14:textId="6D6A8EFE" w:rsidR="00491AC3" w:rsidRPr="00223FA3" w:rsidRDefault="00491AC3" w:rsidP="00491AC3">
      <w:pPr>
        <w:pStyle w:val="3"/>
        <w:ind w:firstLine="632"/>
        <w:rPr>
          <w:rFonts w:cs="Times New Roman"/>
        </w:rPr>
      </w:pPr>
      <w:r w:rsidRPr="00691990">
        <w:rPr>
          <w:rFonts w:cs="Times New Roman"/>
        </w:rPr>
        <w:lastRenderedPageBreak/>
        <w:t>3</w:t>
      </w:r>
      <w:r w:rsidRPr="00223FA3">
        <w:rPr>
          <w:rFonts w:cs="Times New Roman"/>
        </w:rPr>
        <w:t>.</w:t>
      </w:r>
      <w:r w:rsidRPr="00223FA3">
        <w:rPr>
          <w:rFonts w:cs="Times New Roman"/>
        </w:rPr>
        <w:t>各项指标定义、评分标准和评分细则</w:t>
      </w:r>
    </w:p>
    <w:p w14:paraId="1577345A" w14:textId="2D19972B" w:rsidR="00A95CCB" w:rsidRPr="00223FA3" w:rsidRDefault="00491AC3" w:rsidP="00A95CCB">
      <w:pPr>
        <w:ind w:firstLine="632"/>
        <w:rPr>
          <w:rFonts w:cs="Times New Roman"/>
        </w:rPr>
      </w:pPr>
      <w:r w:rsidRPr="00223FA3">
        <w:rPr>
          <w:rFonts w:cs="Times New Roman"/>
        </w:rPr>
        <w:t>本次绩效评价指标体系指标评价标准与细则主要依据《广州市增城区财政局关于开展</w:t>
      </w:r>
      <w:r w:rsidRPr="00691990">
        <w:rPr>
          <w:rFonts w:cs="Times New Roman"/>
        </w:rPr>
        <w:t>2024</w:t>
      </w:r>
      <w:r w:rsidRPr="00223FA3">
        <w:rPr>
          <w:rFonts w:cs="Times New Roman"/>
        </w:rPr>
        <w:t>年财政评价工作的通知》（增财〔</w:t>
      </w:r>
      <w:r w:rsidRPr="00691990">
        <w:rPr>
          <w:rFonts w:cs="Times New Roman"/>
        </w:rPr>
        <w:t>2024</w:t>
      </w:r>
      <w:r w:rsidRPr="00223FA3">
        <w:rPr>
          <w:rFonts w:cs="Times New Roman"/>
        </w:rPr>
        <w:t>〕</w:t>
      </w:r>
      <w:r w:rsidRPr="00691990">
        <w:rPr>
          <w:rFonts w:cs="Times New Roman"/>
        </w:rPr>
        <w:t>178</w:t>
      </w:r>
      <w:r w:rsidRPr="00223FA3">
        <w:rPr>
          <w:rFonts w:cs="Times New Roman"/>
        </w:rPr>
        <w:t>号）、《广州市增城区财政局关于印发</w:t>
      </w:r>
      <w:r w:rsidRPr="00691990">
        <w:rPr>
          <w:rFonts w:cs="Times New Roman"/>
        </w:rPr>
        <w:t>2024</w:t>
      </w:r>
      <w:r w:rsidRPr="00223FA3">
        <w:rPr>
          <w:rFonts w:cs="Times New Roman"/>
        </w:rPr>
        <w:t>年增城区区级财政资金绩效评价工作方案的通知》（增财〔</w:t>
      </w:r>
      <w:r w:rsidRPr="00691990">
        <w:rPr>
          <w:rFonts w:cs="Times New Roman"/>
        </w:rPr>
        <w:t>2024</w:t>
      </w:r>
      <w:r w:rsidRPr="00223FA3">
        <w:rPr>
          <w:rFonts w:cs="Times New Roman"/>
        </w:rPr>
        <w:t>〕</w:t>
      </w:r>
      <w:r w:rsidRPr="00691990">
        <w:rPr>
          <w:rFonts w:cs="Times New Roman"/>
        </w:rPr>
        <w:t>212</w:t>
      </w:r>
      <w:r w:rsidRPr="00223FA3">
        <w:rPr>
          <w:rFonts w:cs="Times New Roman"/>
        </w:rPr>
        <w:t>号</w:t>
      </w:r>
      <w:r w:rsidR="00A95CCB" w:rsidRPr="00223FA3">
        <w:rPr>
          <w:rFonts w:cs="Times New Roman"/>
        </w:rPr>
        <w:t>）、《广州市财政局关于进一步做好专项债券项目资金绩效管理有关工作的通知》（穗财债〔</w:t>
      </w:r>
      <w:r w:rsidR="00A95CCB" w:rsidRPr="00691990">
        <w:rPr>
          <w:rFonts w:cs="Times New Roman"/>
        </w:rPr>
        <w:t>2022</w:t>
      </w:r>
      <w:r w:rsidR="00A95CCB" w:rsidRPr="00223FA3">
        <w:rPr>
          <w:rFonts w:cs="Times New Roman"/>
        </w:rPr>
        <w:t>〕</w:t>
      </w:r>
      <w:r w:rsidR="00A95CCB" w:rsidRPr="00691990">
        <w:rPr>
          <w:rFonts w:cs="Times New Roman"/>
        </w:rPr>
        <w:t>82</w:t>
      </w:r>
      <w:r w:rsidR="00A95CCB" w:rsidRPr="00223FA3">
        <w:rPr>
          <w:rFonts w:cs="Times New Roman"/>
        </w:rPr>
        <w:t>号）有关规定设置，详见附件</w:t>
      </w:r>
      <w:r w:rsidR="00A95CCB" w:rsidRPr="00691990">
        <w:rPr>
          <w:rFonts w:cs="Times New Roman"/>
        </w:rPr>
        <w:t>1</w:t>
      </w:r>
      <w:r w:rsidR="00A95CCB" w:rsidRPr="00223FA3">
        <w:rPr>
          <w:rFonts w:cs="Times New Roman"/>
        </w:rPr>
        <w:t>。</w:t>
      </w:r>
    </w:p>
    <w:p w14:paraId="52C1867C" w14:textId="1A2B8342" w:rsidR="00A84FDB" w:rsidRPr="00223FA3" w:rsidRDefault="00A84FDB" w:rsidP="00A84FDB">
      <w:pPr>
        <w:pStyle w:val="1"/>
        <w:ind w:firstLine="632"/>
        <w:rPr>
          <w:rFonts w:cs="Times New Roman"/>
        </w:rPr>
      </w:pPr>
      <w:bookmarkStart w:id="10" w:name="_Toc177064544"/>
      <w:r w:rsidRPr="00223FA3">
        <w:rPr>
          <w:rFonts w:cs="Times New Roman"/>
        </w:rPr>
        <w:t>三、评价结论与绩效分析</w:t>
      </w:r>
      <w:bookmarkEnd w:id="10"/>
    </w:p>
    <w:p w14:paraId="65512D98" w14:textId="04692969" w:rsidR="00A84FDB" w:rsidRPr="00223FA3" w:rsidRDefault="00A84FDB" w:rsidP="00A84FDB">
      <w:pPr>
        <w:pStyle w:val="2"/>
        <w:ind w:firstLine="632"/>
        <w:rPr>
          <w:rFonts w:cs="Times New Roman"/>
        </w:rPr>
      </w:pPr>
      <w:bookmarkStart w:id="11" w:name="_Toc177064545"/>
      <w:r w:rsidRPr="00223FA3">
        <w:rPr>
          <w:rFonts w:cs="Times New Roman"/>
        </w:rPr>
        <w:t>（一）总体结论</w:t>
      </w:r>
      <w:r w:rsidR="00AC54BD" w:rsidRPr="00223FA3">
        <w:rPr>
          <w:rFonts w:cs="Times New Roman"/>
        </w:rPr>
        <w:t>。</w:t>
      </w:r>
      <w:bookmarkEnd w:id="11"/>
    </w:p>
    <w:p w14:paraId="2C7FE333" w14:textId="07C0D8BC" w:rsidR="00AC54BD" w:rsidRPr="00223FA3" w:rsidRDefault="00AC54BD" w:rsidP="00AC54BD">
      <w:pPr>
        <w:ind w:firstLine="632"/>
        <w:rPr>
          <w:rFonts w:cs="Times New Roman"/>
        </w:rPr>
      </w:pPr>
      <w:r w:rsidRPr="00223FA3">
        <w:rPr>
          <w:rFonts w:cs="Times New Roman"/>
        </w:rPr>
        <w:t>根据《广州市增城区财政局关于开展</w:t>
      </w:r>
      <w:r w:rsidRPr="00691990">
        <w:rPr>
          <w:rFonts w:cs="Times New Roman"/>
        </w:rPr>
        <w:t>2024</w:t>
      </w:r>
      <w:r w:rsidRPr="00223FA3">
        <w:rPr>
          <w:rFonts w:cs="Times New Roman"/>
        </w:rPr>
        <w:t>年财政评价工作的通知》（增财〔</w:t>
      </w:r>
      <w:r w:rsidRPr="00691990">
        <w:rPr>
          <w:rFonts w:cs="Times New Roman"/>
        </w:rPr>
        <w:t>2024</w:t>
      </w:r>
      <w:r w:rsidRPr="00223FA3">
        <w:rPr>
          <w:rFonts w:cs="Times New Roman"/>
        </w:rPr>
        <w:t>〕</w:t>
      </w:r>
      <w:r w:rsidRPr="00691990">
        <w:rPr>
          <w:rFonts w:cs="Times New Roman"/>
        </w:rPr>
        <w:t>178</w:t>
      </w:r>
      <w:r w:rsidRPr="00223FA3">
        <w:rPr>
          <w:rFonts w:cs="Times New Roman"/>
        </w:rPr>
        <w:t>号）、《广州市增城区关于印发</w:t>
      </w:r>
      <w:r w:rsidRPr="00691990">
        <w:rPr>
          <w:rFonts w:cs="Times New Roman"/>
        </w:rPr>
        <w:t>2024</w:t>
      </w:r>
      <w:r w:rsidRPr="00223FA3">
        <w:rPr>
          <w:rFonts w:cs="Times New Roman"/>
        </w:rPr>
        <w:t>年增城区区级财政资金支出绩效评价工作方案的通知》（增财〔</w:t>
      </w:r>
      <w:r w:rsidRPr="00691990">
        <w:rPr>
          <w:rFonts w:cs="Times New Roman"/>
        </w:rPr>
        <w:t>2024</w:t>
      </w:r>
      <w:r w:rsidRPr="00223FA3">
        <w:rPr>
          <w:rFonts w:cs="Times New Roman"/>
        </w:rPr>
        <w:t>〕</w:t>
      </w:r>
      <w:r w:rsidRPr="00691990">
        <w:rPr>
          <w:rFonts w:cs="Times New Roman"/>
        </w:rPr>
        <w:t>212</w:t>
      </w:r>
      <w:r w:rsidRPr="00223FA3">
        <w:rPr>
          <w:rFonts w:cs="Times New Roman"/>
        </w:rPr>
        <w:t>号）要求，本项目绩效评价指标体系设计总分值为</w:t>
      </w:r>
      <w:r w:rsidRPr="00691990">
        <w:rPr>
          <w:rFonts w:cs="Times New Roman"/>
        </w:rPr>
        <w:t>100</w:t>
      </w:r>
      <w:r w:rsidRPr="00223FA3">
        <w:rPr>
          <w:rFonts w:cs="Times New Roman"/>
        </w:rPr>
        <w:t>分，对决策、</w:t>
      </w:r>
      <w:r w:rsidR="0075600F" w:rsidRPr="00223FA3">
        <w:rPr>
          <w:rFonts w:cs="Times New Roman"/>
        </w:rPr>
        <w:t>管理</w:t>
      </w:r>
      <w:r w:rsidRPr="00223FA3">
        <w:rPr>
          <w:rFonts w:cs="Times New Roman"/>
        </w:rPr>
        <w:t>、产出和效益</w:t>
      </w:r>
      <w:r w:rsidRPr="00691990">
        <w:rPr>
          <w:rFonts w:cs="Times New Roman"/>
        </w:rPr>
        <w:t>4</w:t>
      </w:r>
      <w:r w:rsidRPr="00223FA3">
        <w:rPr>
          <w:rFonts w:cs="Times New Roman"/>
        </w:rPr>
        <w:t>个方面进行综合分析。</w:t>
      </w:r>
    </w:p>
    <w:p w14:paraId="413BF97D" w14:textId="2F89CA9A" w:rsidR="00AC54BD" w:rsidRPr="00223FA3" w:rsidRDefault="00AC54BD" w:rsidP="00AC54BD">
      <w:pPr>
        <w:ind w:firstLine="632"/>
        <w:rPr>
          <w:rFonts w:cs="Times New Roman"/>
        </w:rPr>
      </w:pPr>
      <w:r w:rsidRPr="00691990">
        <w:rPr>
          <w:rFonts w:cs="Times New Roman"/>
        </w:rPr>
        <w:t>2023</w:t>
      </w:r>
      <w:r w:rsidRPr="00223FA3">
        <w:rPr>
          <w:rFonts w:cs="Times New Roman"/>
        </w:rPr>
        <w:t>年度</w:t>
      </w:r>
      <w:r w:rsidR="0075600F" w:rsidRPr="00223FA3">
        <w:rPr>
          <w:rFonts w:cs="Times New Roman"/>
        </w:rPr>
        <w:t>国家城乡融合发展试验区广清接合片区（广州市增城区）中南部片区城乡融合基础设施建设项目</w:t>
      </w:r>
      <w:r w:rsidRPr="00223FA3">
        <w:rPr>
          <w:rFonts w:cs="Times New Roman"/>
          <w:bCs/>
          <w:szCs w:val="32"/>
        </w:rPr>
        <w:t>实施存在</w:t>
      </w:r>
      <w:r w:rsidR="0075600F" w:rsidRPr="00223FA3">
        <w:rPr>
          <w:rFonts w:cs="Times New Roman"/>
        </w:rPr>
        <w:t>项目实施进度较计划滞后、建设监管力度待加强</w:t>
      </w:r>
      <w:r w:rsidRPr="00223FA3">
        <w:rPr>
          <w:rFonts w:cs="Times New Roman"/>
          <w:bCs/>
          <w:szCs w:val="32"/>
        </w:rPr>
        <w:t>、</w:t>
      </w:r>
      <w:r w:rsidR="0075600F" w:rsidRPr="00223FA3">
        <w:rPr>
          <w:rFonts w:cs="Times New Roman"/>
          <w:snapToGrid w:val="0"/>
        </w:rPr>
        <w:t>资金管理制度有待完善</w:t>
      </w:r>
      <w:r w:rsidR="00F43E59" w:rsidRPr="00223FA3">
        <w:rPr>
          <w:rStyle w:val="20"/>
          <w:rFonts w:eastAsia="仿宋_GB2312" w:cs="Times New Roman"/>
          <w:bCs w:val="0"/>
          <w:szCs w:val="22"/>
        </w:rPr>
        <w:t>、</w:t>
      </w:r>
      <w:r w:rsidR="0075600F" w:rsidRPr="00223FA3">
        <w:rPr>
          <w:rFonts w:cs="Times New Roman"/>
        </w:rPr>
        <w:t>绩效体系设置不够完整规范</w:t>
      </w:r>
      <w:r w:rsidRPr="00223FA3">
        <w:rPr>
          <w:rFonts w:cs="Times New Roman"/>
          <w:bCs/>
          <w:szCs w:val="32"/>
        </w:rPr>
        <w:t>等问题，</w:t>
      </w:r>
      <w:r w:rsidRPr="00223FA3">
        <w:rPr>
          <w:rFonts w:cs="Times New Roman"/>
        </w:rPr>
        <w:t>综合评价</w:t>
      </w:r>
      <w:r w:rsidR="002E18BF" w:rsidRPr="00223FA3">
        <w:rPr>
          <w:rFonts w:cs="Times New Roman"/>
        </w:rPr>
        <w:t>国家城乡融合发展试验区广清接合片区（广州市增城区）中南部片区城乡融合基础设施建设项目</w:t>
      </w:r>
      <w:r w:rsidRPr="00223FA3">
        <w:rPr>
          <w:rFonts w:cs="Times New Roman"/>
        </w:rPr>
        <w:t>绩效得分</w:t>
      </w:r>
      <w:r w:rsidR="004D1E36" w:rsidRPr="00691990">
        <w:rPr>
          <w:rFonts w:cs="Times New Roman"/>
        </w:rPr>
        <w:t>84</w:t>
      </w:r>
      <w:r w:rsidR="00CA7A71">
        <w:rPr>
          <w:rFonts w:cs="Times New Roman" w:hint="eastAsia"/>
        </w:rPr>
        <w:t>.</w:t>
      </w:r>
      <w:r w:rsidR="00CA7A71" w:rsidRPr="00691990">
        <w:rPr>
          <w:rFonts w:cs="Times New Roman"/>
        </w:rPr>
        <w:t>5</w:t>
      </w:r>
      <w:r w:rsidRPr="00223FA3">
        <w:rPr>
          <w:rFonts w:cs="Times New Roman"/>
        </w:rPr>
        <w:t>分，评定等级为</w:t>
      </w:r>
      <w:r w:rsidRPr="00223FA3">
        <w:rPr>
          <w:rFonts w:ascii="仿宋_GB2312" w:cs="Times New Roman" w:hint="eastAsia"/>
        </w:rPr>
        <w:t>“</w:t>
      </w:r>
      <w:r w:rsidR="004D1E36" w:rsidRPr="00223FA3">
        <w:rPr>
          <w:rFonts w:cs="Times New Roman"/>
        </w:rPr>
        <w:t>良</w:t>
      </w:r>
      <w:r w:rsidRPr="00223FA3">
        <w:rPr>
          <w:rFonts w:ascii="仿宋_GB2312" w:cs="Times New Roman" w:hint="eastAsia"/>
        </w:rPr>
        <w:t>”</w:t>
      </w:r>
      <w:r w:rsidRPr="00223FA3">
        <w:rPr>
          <w:rFonts w:cs="Times New Roman"/>
        </w:rPr>
        <w:t>。</w:t>
      </w:r>
    </w:p>
    <w:p w14:paraId="34DF01B5" w14:textId="5E29CB4D" w:rsidR="00AC54BD" w:rsidRPr="00223FA3" w:rsidRDefault="00AC54BD" w:rsidP="003B0E96">
      <w:pPr>
        <w:pStyle w:val="ae"/>
        <w:rPr>
          <w:rFonts w:ascii="Times New Roman" w:hAnsi="Times New Roman" w:cs="Times New Roman"/>
        </w:rPr>
      </w:pPr>
      <w:r w:rsidRPr="00223FA3">
        <w:rPr>
          <w:rFonts w:ascii="Times New Roman" w:hAnsi="Times New Roman" w:cs="Times New Roman"/>
        </w:rPr>
        <w:lastRenderedPageBreak/>
        <w:t>表</w:t>
      </w:r>
      <w:r w:rsidRPr="00691990">
        <w:rPr>
          <w:rFonts w:ascii="Times New Roman" w:hAnsi="Times New Roman" w:cs="Times New Roman"/>
        </w:rPr>
        <w:t>10</w:t>
      </w:r>
      <w:r w:rsidRPr="00223FA3">
        <w:rPr>
          <w:rFonts w:ascii="Times New Roman" w:hAnsi="Times New Roman" w:cs="Times New Roman"/>
        </w:rPr>
        <w:t xml:space="preserve">  </w:t>
      </w:r>
      <w:r w:rsidRPr="00223FA3">
        <w:rPr>
          <w:rFonts w:ascii="Times New Roman" w:hAnsi="Times New Roman" w:cs="Times New Roman"/>
        </w:rPr>
        <w:t>项目综合评定结果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2"/>
        <w:gridCol w:w="2502"/>
        <w:gridCol w:w="1644"/>
        <w:gridCol w:w="1683"/>
        <w:gridCol w:w="1723"/>
      </w:tblGrid>
      <w:tr w:rsidR="00AC54BD" w:rsidRPr="00223FA3" w14:paraId="11F176E4" w14:textId="77777777" w:rsidTr="00B0420E">
        <w:trPr>
          <w:trHeight w:val="567"/>
          <w:tblHeader/>
          <w:jc w:val="center"/>
        </w:trPr>
        <w:tc>
          <w:tcPr>
            <w:tcW w:w="1329" w:type="dxa"/>
            <w:shd w:val="clear" w:color="auto" w:fill="auto"/>
            <w:noWrap/>
            <w:vAlign w:val="center"/>
          </w:tcPr>
          <w:p w14:paraId="6A5159AA" w14:textId="77777777" w:rsidR="00AC54BD" w:rsidRPr="00223FA3" w:rsidRDefault="00AC54BD" w:rsidP="00B0420E">
            <w:pPr>
              <w:widowControl/>
              <w:spacing w:line="240" w:lineRule="auto"/>
              <w:ind w:firstLineChars="0" w:firstLine="0"/>
              <w:jc w:val="center"/>
              <w:rPr>
                <w:rFonts w:cs="Times New Roman"/>
                <w:b/>
                <w:kern w:val="0"/>
                <w:sz w:val="24"/>
              </w:rPr>
            </w:pPr>
            <w:r w:rsidRPr="00223FA3">
              <w:rPr>
                <w:rFonts w:cs="Times New Roman"/>
                <w:b/>
                <w:kern w:val="0"/>
                <w:sz w:val="24"/>
              </w:rPr>
              <w:t>序号</w:t>
            </w:r>
          </w:p>
        </w:tc>
        <w:tc>
          <w:tcPr>
            <w:tcW w:w="2602" w:type="dxa"/>
            <w:shd w:val="clear" w:color="auto" w:fill="auto"/>
            <w:noWrap/>
            <w:vAlign w:val="center"/>
          </w:tcPr>
          <w:p w14:paraId="4DE9B196" w14:textId="77777777" w:rsidR="00AC54BD" w:rsidRPr="00223FA3" w:rsidRDefault="00AC54BD" w:rsidP="00B0420E">
            <w:pPr>
              <w:widowControl/>
              <w:spacing w:line="240" w:lineRule="auto"/>
              <w:ind w:firstLineChars="0" w:firstLine="0"/>
              <w:jc w:val="center"/>
              <w:rPr>
                <w:rFonts w:cs="Times New Roman"/>
                <w:b/>
                <w:kern w:val="0"/>
                <w:sz w:val="24"/>
              </w:rPr>
            </w:pPr>
            <w:r w:rsidRPr="00223FA3">
              <w:rPr>
                <w:rFonts w:cs="Times New Roman"/>
                <w:b/>
                <w:kern w:val="0"/>
                <w:sz w:val="24"/>
              </w:rPr>
              <w:t>评价内容</w:t>
            </w:r>
          </w:p>
        </w:tc>
        <w:tc>
          <w:tcPr>
            <w:tcW w:w="1706" w:type="dxa"/>
            <w:shd w:val="clear" w:color="auto" w:fill="auto"/>
            <w:noWrap/>
            <w:vAlign w:val="center"/>
          </w:tcPr>
          <w:p w14:paraId="194EB7BD" w14:textId="77777777" w:rsidR="00AC54BD" w:rsidRPr="00223FA3" w:rsidRDefault="00AC54BD" w:rsidP="00B0420E">
            <w:pPr>
              <w:widowControl/>
              <w:spacing w:line="240" w:lineRule="auto"/>
              <w:ind w:firstLineChars="0" w:firstLine="0"/>
              <w:jc w:val="center"/>
              <w:rPr>
                <w:rFonts w:cs="Times New Roman"/>
                <w:b/>
                <w:kern w:val="0"/>
                <w:sz w:val="24"/>
              </w:rPr>
            </w:pPr>
            <w:r w:rsidRPr="00223FA3">
              <w:rPr>
                <w:rFonts w:cs="Times New Roman"/>
                <w:b/>
                <w:kern w:val="0"/>
                <w:sz w:val="24"/>
              </w:rPr>
              <w:t>分值</w:t>
            </w:r>
          </w:p>
        </w:tc>
        <w:tc>
          <w:tcPr>
            <w:tcW w:w="1747" w:type="dxa"/>
            <w:shd w:val="clear" w:color="auto" w:fill="auto"/>
            <w:noWrap/>
            <w:vAlign w:val="center"/>
          </w:tcPr>
          <w:p w14:paraId="7BEB84E1" w14:textId="77777777" w:rsidR="00AC54BD" w:rsidRPr="00223FA3" w:rsidRDefault="00AC54BD" w:rsidP="00B0420E">
            <w:pPr>
              <w:widowControl/>
              <w:spacing w:line="240" w:lineRule="auto"/>
              <w:ind w:firstLineChars="0" w:firstLine="0"/>
              <w:jc w:val="center"/>
              <w:rPr>
                <w:rFonts w:cs="Times New Roman"/>
                <w:b/>
                <w:kern w:val="0"/>
                <w:sz w:val="24"/>
              </w:rPr>
            </w:pPr>
            <w:r w:rsidRPr="00223FA3">
              <w:rPr>
                <w:rFonts w:cs="Times New Roman"/>
                <w:b/>
                <w:kern w:val="0"/>
                <w:sz w:val="24"/>
              </w:rPr>
              <w:t>得分</w:t>
            </w:r>
          </w:p>
        </w:tc>
        <w:tc>
          <w:tcPr>
            <w:tcW w:w="1789" w:type="dxa"/>
            <w:shd w:val="clear" w:color="auto" w:fill="auto"/>
            <w:noWrap/>
            <w:vAlign w:val="center"/>
          </w:tcPr>
          <w:p w14:paraId="1555A6EC" w14:textId="77777777" w:rsidR="00AC54BD" w:rsidRPr="00223FA3" w:rsidRDefault="00AC54BD" w:rsidP="00B0420E">
            <w:pPr>
              <w:widowControl/>
              <w:spacing w:line="240" w:lineRule="auto"/>
              <w:ind w:firstLineChars="0" w:firstLine="0"/>
              <w:jc w:val="center"/>
              <w:rPr>
                <w:rFonts w:cs="Times New Roman"/>
                <w:b/>
                <w:kern w:val="0"/>
                <w:sz w:val="24"/>
              </w:rPr>
            </w:pPr>
            <w:r w:rsidRPr="00223FA3">
              <w:rPr>
                <w:rFonts w:cs="Times New Roman"/>
                <w:b/>
                <w:kern w:val="0"/>
                <w:sz w:val="24"/>
              </w:rPr>
              <w:t>评价得分率</w:t>
            </w:r>
          </w:p>
        </w:tc>
      </w:tr>
      <w:tr w:rsidR="00AC54BD" w:rsidRPr="00223FA3" w14:paraId="79B8B587" w14:textId="77777777" w:rsidTr="00B0420E">
        <w:trPr>
          <w:trHeight w:val="567"/>
          <w:jc w:val="center"/>
        </w:trPr>
        <w:tc>
          <w:tcPr>
            <w:tcW w:w="1329" w:type="dxa"/>
            <w:shd w:val="clear" w:color="auto" w:fill="auto"/>
            <w:noWrap/>
            <w:vAlign w:val="center"/>
          </w:tcPr>
          <w:p w14:paraId="776AC36B" w14:textId="77777777" w:rsidR="00AC54BD" w:rsidRPr="00691990" w:rsidRDefault="00AC54BD" w:rsidP="00B0420E">
            <w:pPr>
              <w:widowControl/>
              <w:spacing w:line="240" w:lineRule="auto"/>
              <w:ind w:firstLineChars="0" w:firstLine="0"/>
              <w:jc w:val="center"/>
              <w:rPr>
                <w:rFonts w:cs="Times New Roman"/>
                <w:kern w:val="0"/>
                <w:sz w:val="24"/>
              </w:rPr>
            </w:pPr>
            <w:r w:rsidRPr="00691990">
              <w:rPr>
                <w:rFonts w:cs="Times New Roman"/>
                <w:kern w:val="0"/>
                <w:sz w:val="24"/>
              </w:rPr>
              <w:t>1</w:t>
            </w:r>
          </w:p>
        </w:tc>
        <w:tc>
          <w:tcPr>
            <w:tcW w:w="2602" w:type="dxa"/>
            <w:shd w:val="clear" w:color="auto" w:fill="auto"/>
            <w:noWrap/>
            <w:vAlign w:val="center"/>
          </w:tcPr>
          <w:p w14:paraId="55D7E1B9" w14:textId="77777777" w:rsidR="00AC54BD" w:rsidRPr="00223FA3" w:rsidRDefault="00AC54BD" w:rsidP="00B0420E">
            <w:pPr>
              <w:widowControl/>
              <w:spacing w:line="240" w:lineRule="auto"/>
              <w:ind w:firstLineChars="0" w:firstLine="0"/>
              <w:jc w:val="center"/>
              <w:rPr>
                <w:rFonts w:cs="Times New Roman"/>
                <w:kern w:val="0"/>
                <w:sz w:val="24"/>
              </w:rPr>
            </w:pPr>
            <w:r w:rsidRPr="00223FA3">
              <w:rPr>
                <w:rFonts w:cs="Times New Roman"/>
                <w:kern w:val="0"/>
                <w:sz w:val="24"/>
              </w:rPr>
              <w:t>决策</w:t>
            </w:r>
          </w:p>
        </w:tc>
        <w:tc>
          <w:tcPr>
            <w:tcW w:w="1706" w:type="dxa"/>
            <w:shd w:val="clear" w:color="auto" w:fill="auto"/>
            <w:noWrap/>
            <w:vAlign w:val="center"/>
          </w:tcPr>
          <w:p w14:paraId="55FB47CE" w14:textId="7FCBEB8F" w:rsidR="00AC54BD" w:rsidRPr="00223FA3" w:rsidRDefault="00FC4598" w:rsidP="00B0420E">
            <w:pPr>
              <w:widowControl/>
              <w:spacing w:line="240" w:lineRule="auto"/>
              <w:ind w:firstLineChars="0" w:firstLine="0"/>
              <w:jc w:val="center"/>
              <w:rPr>
                <w:rFonts w:cs="Times New Roman"/>
                <w:kern w:val="0"/>
                <w:sz w:val="24"/>
              </w:rPr>
            </w:pPr>
            <w:r w:rsidRPr="00691990">
              <w:rPr>
                <w:rFonts w:cs="Times New Roman"/>
                <w:kern w:val="0"/>
                <w:sz w:val="24"/>
              </w:rPr>
              <w:t>30</w:t>
            </w:r>
          </w:p>
        </w:tc>
        <w:tc>
          <w:tcPr>
            <w:tcW w:w="1747" w:type="dxa"/>
            <w:shd w:val="clear" w:color="auto" w:fill="auto"/>
            <w:noWrap/>
            <w:vAlign w:val="center"/>
          </w:tcPr>
          <w:p w14:paraId="23FE7C42" w14:textId="3BF9BC44" w:rsidR="00AC54BD" w:rsidRPr="00223FA3" w:rsidRDefault="001E6BF0" w:rsidP="00B0420E">
            <w:pPr>
              <w:widowControl/>
              <w:spacing w:line="240" w:lineRule="auto"/>
              <w:ind w:firstLineChars="0" w:firstLine="0"/>
              <w:jc w:val="center"/>
              <w:rPr>
                <w:rFonts w:cs="Times New Roman"/>
                <w:kern w:val="0"/>
                <w:sz w:val="24"/>
              </w:rPr>
            </w:pPr>
            <w:r w:rsidRPr="00691990">
              <w:rPr>
                <w:rFonts w:cs="Times New Roman"/>
                <w:kern w:val="0"/>
                <w:sz w:val="24"/>
              </w:rPr>
              <w:t>24</w:t>
            </w:r>
            <w:r w:rsidRPr="00223FA3">
              <w:rPr>
                <w:rFonts w:cs="Times New Roman"/>
                <w:kern w:val="0"/>
                <w:sz w:val="24"/>
              </w:rPr>
              <w:t>.</w:t>
            </w:r>
            <w:r w:rsidRPr="00691990">
              <w:rPr>
                <w:rFonts w:cs="Times New Roman"/>
                <w:kern w:val="0"/>
                <w:sz w:val="24"/>
              </w:rPr>
              <w:t>5</w:t>
            </w:r>
          </w:p>
        </w:tc>
        <w:tc>
          <w:tcPr>
            <w:tcW w:w="1789" w:type="dxa"/>
            <w:shd w:val="clear" w:color="auto" w:fill="auto"/>
            <w:noWrap/>
            <w:vAlign w:val="center"/>
          </w:tcPr>
          <w:p w14:paraId="74F1C252" w14:textId="5C54EB7F" w:rsidR="00AC54BD" w:rsidRPr="00223FA3" w:rsidRDefault="001E6BF0" w:rsidP="00B0420E">
            <w:pPr>
              <w:widowControl/>
              <w:spacing w:line="240" w:lineRule="auto"/>
              <w:ind w:firstLineChars="0" w:firstLine="0"/>
              <w:jc w:val="center"/>
              <w:rPr>
                <w:rFonts w:cs="Times New Roman"/>
                <w:kern w:val="0"/>
                <w:sz w:val="24"/>
              </w:rPr>
            </w:pPr>
            <w:r w:rsidRPr="00691990">
              <w:rPr>
                <w:rFonts w:cs="Times New Roman"/>
                <w:kern w:val="0"/>
                <w:sz w:val="24"/>
              </w:rPr>
              <w:t>81</w:t>
            </w:r>
            <w:r w:rsidRPr="00223FA3">
              <w:rPr>
                <w:rFonts w:cs="Times New Roman"/>
                <w:kern w:val="0"/>
                <w:sz w:val="24"/>
              </w:rPr>
              <w:t>.</w:t>
            </w:r>
            <w:r w:rsidRPr="00691990">
              <w:rPr>
                <w:rFonts w:cs="Times New Roman"/>
                <w:kern w:val="0"/>
                <w:sz w:val="24"/>
              </w:rPr>
              <w:t>67</w:t>
            </w:r>
            <w:r w:rsidR="00AC54BD" w:rsidRPr="00223FA3">
              <w:rPr>
                <w:rFonts w:cs="Times New Roman"/>
                <w:kern w:val="0"/>
                <w:sz w:val="24"/>
              </w:rPr>
              <w:t>%</w:t>
            </w:r>
          </w:p>
        </w:tc>
      </w:tr>
      <w:tr w:rsidR="00AC54BD" w:rsidRPr="00223FA3" w14:paraId="35DB0B6C" w14:textId="77777777" w:rsidTr="00B0420E">
        <w:trPr>
          <w:trHeight w:val="567"/>
          <w:jc w:val="center"/>
        </w:trPr>
        <w:tc>
          <w:tcPr>
            <w:tcW w:w="1329" w:type="dxa"/>
            <w:shd w:val="clear" w:color="auto" w:fill="auto"/>
            <w:noWrap/>
            <w:vAlign w:val="center"/>
          </w:tcPr>
          <w:p w14:paraId="3E18F20E" w14:textId="77777777" w:rsidR="00AC54BD" w:rsidRPr="00691990" w:rsidRDefault="00AC54BD" w:rsidP="00B0420E">
            <w:pPr>
              <w:widowControl/>
              <w:spacing w:line="240" w:lineRule="auto"/>
              <w:ind w:firstLineChars="0" w:firstLine="0"/>
              <w:jc w:val="center"/>
              <w:rPr>
                <w:rFonts w:cs="Times New Roman"/>
                <w:kern w:val="0"/>
                <w:sz w:val="24"/>
              </w:rPr>
            </w:pPr>
            <w:r w:rsidRPr="00691990">
              <w:rPr>
                <w:rFonts w:cs="Times New Roman"/>
                <w:kern w:val="0"/>
                <w:sz w:val="24"/>
              </w:rPr>
              <w:t>2</w:t>
            </w:r>
          </w:p>
        </w:tc>
        <w:tc>
          <w:tcPr>
            <w:tcW w:w="2602" w:type="dxa"/>
            <w:shd w:val="clear" w:color="auto" w:fill="auto"/>
            <w:noWrap/>
            <w:vAlign w:val="center"/>
          </w:tcPr>
          <w:p w14:paraId="5E0AE038" w14:textId="38ED33F1" w:rsidR="00AC54BD" w:rsidRPr="00223FA3" w:rsidRDefault="00AE00C2" w:rsidP="00B0420E">
            <w:pPr>
              <w:widowControl/>
              <w:spacing w:line="240" w:lineRule="auto"/>
              <w:ind w:firstLineChars="0" w:firstLine="0"/>
              <w:jc w:val="center"/>
              <w:rPr>
                <w:rFonts w:cs="Times New Roman"/>
                <w:kern w:val="0"/>
                <w:sz w:val="24"/>
              </w:rPr>
            </w:pPr>
            <w:r w:rsidRPr="00223FA3">
              <w:rPr>
                <w:rFonts w:cs="Times New Roman"/>
                <w:kern w:val="0"/>
                <w:sz w:val="24"/>
              </w:rPr>
              <w:t>管理</w:t>
            </w:r>
          </w:p>
        </w:tc>
        <w:tc>
          <w:tcPr>
            <w:tcW w:w="1706" w:type="dxa"/>
            <w:shd w:val="clear" w:color="auto" w:fill="auto"/>
            <w:noWrap/>
            <w:vAlign w:val="center"/>
          </w:tcPr>
          <w:p w14:paraId="6248BC14" w14:textId="7AAD62B4" w:rsidR="00AC54BD" w:rsidRPr="00223FA3" w:rsidRDefault="00AE00C2" w:rsidP="00B0420E">
            <w:pPr>
              <w:widowControl/>
              <w:spacing w:line="240" w:lineRule="auto"/>
              <w:ind w:firstLineChars="0" w:firstLine="0"/>
              <w:jc w:val="center"/>
              <w:rPr>
                <w:rFonts w:cs="Times New Roman"/>
                <w:kern w:val="0"/>
                <w:sz w:val="24"/>
              </w:rPr>
            </w:pPr>
            <w:r w:rsidRPr="00691990">
              <w:rPr>
                <w:rFonts w:cs="Times New Roman"/>
                <w:kern w:val="0"/>
                <w:sz w:val="24"/>
              </w:rPr>
              <w:t>30</w:t>
            </w:r>
          </w:p>
        </w:tc>
        <w:tc>
          <w:tcPr>
            <w:tcW w:w="1747" w:type="dxa"/>
            <w:shd w:val="clear" w:color="auto" w:fill="auto"/>
            <w:noWrap/>
            <w:vAlign w:val="center"/>
          </w:tcPr>
          <w:p w14:paraId="1B642F26" w14:textId="5D536117" w:rsidR="00AC54BD" w:rsidRPr="00223FA3" w:rsidRDefault="00CA7A71" w:rsidP="00B0420E">
            <w:pPr>
              <w:widowControl/>
              <w:spacing w:line="240" w:lineRule="auto"/>
              <w:ind w:firstLineChars="0" w:firstLine="0"/>
              <w:jc w:val="center"/>
              <w:rPr>
                <w:rFonts w:cs="Times New Roman"/>
                <w:kern w:val="0"/>
                <w:sz w:val="24"/>
              </w:rPr>
            </w:pPr>
            <w:r w:rsidRPr="00691990">
              <w:rPr>
                <w:rFonts w:cs="Times New Roman"/>
                <w:kern w:val="0"/>
                <w:sz w:val="24"/>
              </w:rPr>
              <w:t>26</w:t>
            </w:r>
          </w:p>
        </w:tc>
        <w:tc>
          <w:tcPr>
            <w:tcW w:w="1789" w:type="dxa"/>
            <w:shd w:val="clear" w:color="auto" w:fill="auto"/>
            <w:noWrap/>
            <w:vAlign w:val="center"/>
          </w:tcPr>
          <w:p w14:paraId="6D717D26" w14:textId="07122524" w:rsidR="00AC54BD" w:rsidRPr="00223FA3" w:rsidRDefault="004D1E36" w:rsidP="00B0420E">
            <w:pPr>
              <w:widowControl/>
              <w:spacing w:line="240" w:lineRule="auto"/>
              <w:ind w:firstLineChars="0" w:firstLine="0"/>
              <w:jc w:val="center"/>
              <w:rPr>
                <w:rFonts w:cs="Times New Roman"/>
                <w:kern w:val="0"/>
                <w:sz w:val="24"/>
              </w:rPr>
            </w:pPr>
            <w:r w:rsidRPr="00691990">
              <w:rPr>
                <w:rFonts w:cs="Times New Roman"/>
                <w:kern w:val="0"/>
                <w:sz w:val="24"/>
              </w:rPr>
              <w:t>8</w:t>
            </w:r>
            <w:r w:rsidR="00CA7A71" w:rsidRPr="00691990">
              <w:rPr>
                <w:rFonts w:cs="Times New Roman"/>
                <w:kern w:val="0"/>
                <w:sz w:val="24"/>
              </w:rPr>
              <w:t>6</w:t>
            </w:r>
            <w:r w:rsidR="00CA7A71">
              <w:rPr>
                <w:rFonts w:cs="Times New Roman" w:hint="eastAsia"/>
                <w:kern w:val="0"/>
                <w:sz w:val="24"/>
              </w:rPr>
              <w:t>.</w:t>
            </w:r>
            <w:r w:rsidR="00CA7A71" w:rsidRPr="00691990">
              <w:rPr>
                <w:rFonts w:cs="Times New Roman"/>
                <w:kern w:val="0"/>
                <w:sz w:val="24"/>
              </w:rPr>
              <w:t>67</w:t>
            </w:r>
            <w:r w:rsidR="00AC54BD" w:rsidRPr="00223FA3">
              <w:rPr>
                <w:rFonts w:cs="Times New Roman"/>
                <w:kern w:val="0"/>
                <w:sz w:val="24"/>
              </w:rPr>
              <w:t>%</w:t>
            </w:r>
          </w:p>
        </w:tc>
      </w:tr>
      <w:tr w:rsidR="00AC54BD" w:rsidRPr="00223FA3" w14:paraId="4A04D81C" w14:textId="77777777" w:rsidTr="00B0420E">
        <w:trPr>
          <w:trHeight w:val="567"/>
          <w:jc w:val="center"/>
        </w:trPr>
        <w:tc>
          <w:tcPr>
            <w:tcW w:w="1329" w:type="dxa"/>
            <w:shd w:val="clear" w:color="auto" w:fill="auto"/>
            <w:noWrap/>
            <w:vAlign w:val="center"/>
          </w:tcPr>
          <w:p w14:paraId="2F520860" w14:textId="77777777" w:rsidR="00AC54BD" w:rsidRPr="00691990" w:rsidRDefault="00AC54BD" w:rsidP="00B0420E">
            <w:pPr>
              <w:widowControl/>
              <w:spacing w:line="240" w:lineRule="auto"/>
              <w:ind w:firstLineChars="0" w:firstLine="0"/>
              <w:jc w:val="center"/>
              <w:rPr>
                <w:rFonts w:cs="Times New Roman"/>
                <w:kern w:val="0"/>
                <w:sz w:val="24"/>
              </w:rPr>
            </w:pPr>
            <w:r w:rsidRPr="00691990">
              <w:rPr>
                <w:rFonts w:cs="Times New Roman"/>
                <w:kern w:val="0"/>
                <w:sz w:val="24"/>
              </w:rPr>
              <w:t>3</w:t>
            </w:r>
          </w:p>
        </w:tc>
        <w:tc>
          <w:tcPr>
            <w:tcW w:w="2602" w:type="dxa"/>
            <w:shd w:val="clear" w:color="auto" w:fill="auto"/>
            <w:noWrap/>
            <w:vAlign w:val="center"/>
          </w:tcPr>
          <w:p w14:paraId="7918120E" w14:textId="77777777" w:rsidR="00AC54BD" w:rsidRPr="00223FA3" w:rsidRDefault="00AC54BD" w:rsidP="00B0420E">
            <w:pPr>
              <w:widowControl/>
              <w:spacing w:line="240" w:lineRule="auto"/>
              <w:ind w:firstLineChars="0" w:firstLine="0"/>
              <w:jc w:val="center"/>
              <w:rPr>
                <w:rFonts w:cs="Times New Roman"/>
                <w:kern w:val="0"/>
                <w:sz w:val="24"/>
              </w:rPr>
            </w:pPr>
            <w:r w:rsidRPr="00223FA3">
              <w:rPr>
                <w:rFonts w:cs="Times New Roman"/>
                <w:kern w:val="0"/>
                <w:sz w:val="24"/>
              </w:rPr>
              <w:t>产出</w:t>
            </w:r>
          </w:p>
        </w:tc>
        <w:tc>
          <w:tcPr>
            <w:tcW w:w="1706" w:type="dxa"/>
            <w:shd w:val="clear" w:color="auto" w:fill="auto"/>
            <w:noWrap/>
            <w:vAlign w:val="center"/>
          </w:tcPr>
          <w:p w14:paraId="2B79925B" w14:textId="77777777" w:rsidR="00AC54BD" w:rsidRPr="00223FA3" w:rsidRDefault="00AC54BD" w:rsidP="00B0420E">
            <w:pPr>
              <w:widowControl/>
              <w:spacing w:line="240" w:lineRule="auto"/>
              <w:ind w:firstLineChars="0" w:firstLine="0"/>
              <w:jc w:val="center"/>
              <w:rPr>
                <w:rFonts w:cs="Times New Roman"/>
                <w:kern w:val="0"/>
                <w:sz w:val="24"/>
              </w:rPr>
            </w:pPr>
            <w:r w:rsidRPr="00691990">
              <w:rPr>
                <w:rFonts w:cs="Times New Roman"/>
                <w:kern w:val="0"/>
                <w:sz w:val="24"/>
              </w:rPr>
              <w:t>30</w:t>
            </w:r>
          </w:p>
        </w:tc>
        <w:tc>
          <w:tcPr>
            <w:tcW w:w="1747" w:type="dxa"/>
            <w:shd w:val="clear" w:color="auto" w:fill="auto"/>
            <w:noWrap/>
            <w:vAlign w:val="center"/>
          </w:tcPr>
          <w:p w14:paraId="71F07CDB" w14:textId="61F46802" w:rsidR="00AC54BD" w:rsidRPr="00223FA3" w:rsidRDefault="004D1E36" w:rsidP="00B0420E">
            <w:pPr>
              <w:widowControl/>
              <w:spacing w:line="240" w:lineRule="auto"/>
              <w:ind w:firstLineChars="0" w:firstLine="0"/>
              <w:jc w:val="center"/>
              <w:rPr>
                <w:rFonts w:cs="Times New Roman"/>
                <w:kern w:val="0"/>
                <w:sz w:val="24"/>
              </w:rPr>
            </w:pPr>
            <w:r w:rsidRPr="00691990">
              <w:rPr>
                <w:rFonts w:cs="Times New Roman"/>
                <w:kern w:val="0"/>
                <w:sz w:val="24"/>
              </w:rPr>
              <w:t>24</w:t>
            </w:r>
            <w:r w:rsidRPr="00223FA3">
              <w:rPr>
                <w:rFonts w:cs="Times New Roman"/>
                <w:kern w:val="0"/>
                <w:sz w:val="24"/>
              </w:rPr>
              <w:t>.</w:t>
            </w:r>
            <w:r w:rsidRPr="00691990">
              <w:rPr>
                <w:rFonts w:cs="Times New Roman"/>
                <w:kern w:val="0"/>
                <w:sz w:val="24"/>
              </w:rPr>
              <w:t>5</w:t>
            </w:r>
          </w:p>
        </w:tc>
        <w:tc>
          <w:tcPr>
            <w:tcW w:w="1789" w:type="dxa"/>
            <w:shd w:val="clear" w:color="auto" w:fill="auto"/>
            <w:noWrap/>
            <w:vAlign w:val="center"/>
          </w:tcPr>
          <w:p w14:paraId="31F2C88F" w14:textId="13D9BB43" w:rsidR="00AC54BD" w:rsidRPr="00223FA3" w:rsidRDefault="004D1E36" w:rsidP="00B0420E">
            <w:pPr>
              <w:widowControl/>
              <w:spacing w:line="240" w:lineRule="auto"/>
              <w:ind w:firstLineChars="0" w:firstLine="0"/>
              <w:jc w:val="center"/>
              <w:rPr>
                <w:rFonts w:cs="Times New Roman"/>
                <w:kern w:val="0"/>
                <w:sz w:val="24"/>
              </w:rPr>
            </w:pPr>
            <w:r w:rsidRPr="00691990">
              <w:rPr>
                <w:rFonts w:cs="Times New Roman"/>
                <w:kern w:val="0"/>
                <w:sz w:val="24"/>
              </w:rPr>
              <w:t>81</w:t>
            </w:r>
            <w:r w:rsidRPr="00223FA3">
              <w:rPr>
                <w:rFonts w:cs="Times New Roman"/>
                <w:kern w:val="0"/>
                <w:sz w:val="24"/>
              </w:rPr>
              <w:t>.</w:t>
            </w:r>
            <w:r w:rsidRPr="00691990">
              <w:rPr>
                <w:rFonts w:cs="Times New Roman"/>
                <w:kern w:val="0"/>
                <w:sz w:val="24"/>
              </w:rPr>
              <w:t>67</w:t>
            </w:r>
            <w:r w:rsidR="0050301E" w:rsidRPr="00223FA3">
              <w:rPr>
                <w:rFonts w:cs="Times New Roman"/>
                <w:kern w:val="0"/>
                <w:sz w:val="24"/>
              </w:rPr>
              <w:t>%</w:t>
            </w:r>
          </w:p>
        </w:tc>
      </w:tr>
      <w:tr w:rsidR="00AC54BD" w:rsidRPr="00223FA3" w14:paraId="0777622B" w14:textId="77777777" w:rsidTr="00B0420E">
        <w:trPr>
          <w:trHeight w:val="567"/>
          <w:jc w:val="center"/>
        </w:trPr>
        <w:tc>
          <w:tcPr>
            <w:tcW w:w="1329" w:type="dxa"/>
            <w:shd w:val="clear" w:color="auto" w:fill="auto"/>
            <w:noWrap/>
            <w:vAlign w:val="center"/>
          </w:tcPr>
          <w:p w14:paraId="36E392EC" w14:textId="77777777" w:rsidR="00AC54BD" w:rsidRPr="00691990" w:rsidRDefault="00AC54BD" w:rsidP="00B0420E">
            <w:pPr>
              <w:widowControl/>
              <w:spacing w:line="240" w:lineRule="auto"/>
              <w:ind w:firstLineChars="0" w:firstLine="0"/>
              <w:jc w:val="center"/>
              <w:rPr>
                <w:rFonts w:cs="Times New Roman"/>
                <w:kern w:val="0"/>
                <w:sz w:val="24"/>
              </w:rPr>
            </w:pPr>
            <w:r w:rsidRPr="00691990">
              <w:rPr>
                <w:rFonts w:cs="Times New Roman"/>
                <w:kern w:val="0"/>
                <w:sz w:val="24"/>
              </w:rPr>
              <w:t>4</w:t>
            </w:r>
          </w:p>
        </w:tc>
        <w:tc>
          <w:tcPr>
            <w:tcW w:w="2602" w:type="dxa"/>
            <w:shd w:val="clear" w:color="auto" w:fill="auto"/>
            <w:noWrap/>
            <w:vAlign w:val="center"/>
          </w:tcPr>
          <w:p w14:paraId="53883F06" w14:textId="77777777" w:rsidR="00AC54BD" w:rsidRPr="00223FA3" w:rsidRDefault="00AC54BD" w:rsidP="00B0420E">
            <w:pPr>
              <w:widowControl/>
              <w:spacing w:line="240" w:lineRule="auto"/>
              <w:ind w:firstLineChars="0" w:firstLine="0"/>
              <w:jc w:val="center"/>
              <w:rPr>
                <w:rFonts w:cs="Times New Roman"/>
                <w:kern w:val="0"/>
                <w:sz w:val="24"/>
              </w:rPr>
            </w:pPr>
            <w:r w:rsidRPr="00223FA3">
              <w:rPr>
                <w:rFonts w:cs="Times New Roman"/>
                <w:kern w:val="0"/>
                <w:sz w:val="24"/>
              </w:rPr>
              <w:t>效益</w:t>
            </w:r>
          </w:p>
        </w:tc>
        <w:tc>
          <w:tcPr>
            <w:tcW w:w="1706" w:type="dxa"/>
            <w:shd w:val="clear" w:color="auto" w:fill="auto"/>
            <w:noWrap/>
            <w:vAlign w:val="center"/>
          </w:tcPr>
          <w:p w14:paraId="2CE6BA79" w14:textId="62ECD773" w:rsidR="00AC54BD" w:rsidRPr="00223FA3" w:rsidRDefault="00DA131D" w:rsidP="00B0420E">
            <w:pPr>
              <w:widowControl/>
              <w:spacing w:line="240" w:lineRule="auto"/>
              <w:ind w:firstLineChars="0" w:firstLine="0"/>
              <w:jc w:val="center"/>
              <w:rPr>
                <w:rFonts w:cs="Times New Roman"/>
                <w:kern w:val="0"/>
                <w:sz w:val="24"/>
              </w:rPr>
            </w:pPr>
            <w:r w:rsidRPr="00691990">
              <w:rPr>
                <w:rFonts w:cs="Times New Roman"/>
                <w:kern w:val="0"/>
                <w:sz w:val="24"/>
              </w:rPr>
              <w:t>10</w:t>
            </w:r>
          </w:p>
        </w:tc>
        <w:tc>
          <w:tcPr>
            <w:tcW w:w="1747" w:type="dxa"/>
            <w:shd w:val="clear" w:color="auto" w:fill="auto"/>
            <w:noWrap/>
            <w:vAlign w:val="center"/>
          </w:tcPr>
          <w:p w14:paraId="2A8C8003" w14:textId="44D9B8A0" w:rsidR="00AC54BD" w:rsidRPr="00223FA3" w:rsidRDefault="00B610FB" w:rsidP="00B0420E">
            <w:pPr>
              <w:widowControl/>
              <w:spacing w:line="240" w:lineRule="auto"/>
              <w:ind w:firstLineChars="0" w:firstLine="0"/>
              <w:jc w:val="center"/>
              <w:rPr>
                <w:rFonts w:cs="Times New Roman"/>
                <w:kern w:val="0"/>
                <w:sz w:val="24"/>
              </w:rPr>
            </w:pPr>
            <w:r w:rsidRPr="00691990">
              <w:rPr>
                <w:rFonts w:cs="Times New Roman"/>
                <w:kern w:val="0"/>
                <w:sz w:val="24"/>
              </w:rPr>
              <w:t>9</w:t>
            </w:r>
            <w:r w:rsidRPr="00223FA3">
              <w:rPr>
                <w:rFonts w:cs="Times New Roman"/>
                <w:kern w:val="0"/>
                <w:sz w:val="24"/>
              </w:rPr>
              <w:t>.</w:t>
            </w:r>
            <w:r w:rsidRPr="00691990">
              <w:rPr>
                <w:rFonts w:cs="Times New Roman"/>
                <w:kern w:val="0"/>
                <w:sz w:val="24"/>
              </w:rPr>
              <w:t>5</w:t>
            </w:r>
          </w:p>
        </w:tc>
        <w:tc>
          <w:tcPr>
            <w:tcW w:w="1789" w:type="dxa"/>
            <w:shd w:val="clear" w:color="auto" w:fill="auto"/>
            <w:noWrap/>
            <w:vAlign w:val="center"/>
          </w:tcPr>
          <w:p w14:paraId="6B17B493" w14:textId="332A6D6C" w:rsidR="00AC54BD" w:rsidRPr="00223FA3" w:rsidRDefault="00E419D9" w:rsidP="00B0420E">
            <w:pPr>
              <w:widowControl/>
              <w:spacing w:line="240" w:lineRule="auto"/>
              <w:ind w:firstLineChars="0" w:firstLine="0"/>
              <w:jc w:val="center"/>
              <w:rPr>
                <w:rFonts w:cs="Times New Roman"/>
                <w:kern w:val="0"/>
                <w:sz w:val="24"/>
              </w:rPr>
            </w:pPr>
            <w:r w:rsidRPr="00691990">
              <w:rPr>
                <w:rFonts w:cs="Times New Roman"/>
                <w:kern w:val="0"/>
                <w:sz w:val="24"/>
              </w:rPr>
              <w:t>95</w:t>
            </w:r>
            <w:r w:rsidR="0050301E" w:rsidRPr="00223FA3">
              <w:rPr>
                <w:rFonts w:cs="Times New Roman"/>
                <w:kern w:val="0"/>
                <w:sz w:val="24"/>
              </w:rPr>
              <w:t>%</w:t>
            </w:r>
          </w:p>
        </w:tc>
      </w:tr>
      <w:tr w:rsidR="00AC54BD" w:rsidRPr="00223FA3" w14:paraId="5C9650A8" w14:textId="77777777" w:rsidTr="00B0420E">
        <w:trPr>
          <w:trHeight w:val="567"/>
          <w:jc w:val="center"/>
        </w:trPr>
        <w:tc>
          <w:tcPr>
            <w:tcW w:w="3931" w:type="dxa"/>
            <w:gridSpan w:val="2"/>
            <w:shd w:val="clear" w:color="auto" w:fill="auto"/>
            <w:noWrap/>
            <w:vAlign w:val="center"/>
          </w:tcPr>
          <w:p w14:paraId="09FDBB5B" w14:textId="77777777" w:rsidR="00AC54BD" w:rsidRPr="00223FA3" w:rsidRDefault="00AC54BD" w:rsidP="00B0420E">
            <w:pPr>
              <w:widowControl/>
              <w:spacing w:line="240" w:lineRule="auto"/>
              <w:ind w:firstLineChars="0" w:firstLine="0"/>
              <w:jc w:val="center"/>
              <w:rPr>
                <w:rFonts w:cs="Times New Roman"/>
                <w:b/>
                <w:kern w:val="0"/>
                <w:sz w:val="24"/>
              </w:rPr>
            </w:pPr>
            <w:r w:rsidRPr="00223FA3">
              <w:rPr>
                <w:rFonts w:cs="Times New Roman"/>
                <w:b/>
                <w:kern w:val="0"/>
                <w:sz w:val="24"/>
              </w:rPr>
              <w:t>合计</w:t>
            </w:r>
          </w:p>
        </w:tc>
        <w:tc>
          <w:tcPr>
            <w:tcW w:w="1706" w:type="dxa"/>
            <w:shd w:val="clear" w:color="auto" w:fill="auto"/>
            <w:noWrap/>
            <w:vAlign w:val="center"/>
          </w:tcPr>
          <w:p w14:paraId="66093A38" w14:textId="77777777" w:rsidR="00AC54BD" w:rsidRPr="00223FA3" w:rsidRDefault="00AC54BD" w:rsidP="00B0420E">
            <w:pPr>
              <w:widowControl/>
              <w:spacing w:line="240" w:lineRule="auto"/>
              <w:ind w:firstLineChars="0" w:firstLine="0"/>
              <w:jc w:val="center"/>
              <w:rPr>
                <w:rFonts w:cs="Times New Roman"/>
                <w:b/>
                <w:kern w:val="0"/>
                <w:sz w:val="24"/>
              </w:rPr>
            </w:pPr>
            <w:r w:rsidRPr="00691990">
              <w:rPr>
                <w:rFonts w:cs="Times New Roman"/>
                <w:b/>
                <w:kern w:val="0"/>
                <w:sz w:val="24"/>
              </w:rPr>
              <w:t>100</w:t>
            </w:r>
          </w:p>
        </w:tc>
        <w:tc>
          <w:tcPr>
            <w:tcW w:w="1747" w:type="dxa"/>
            <w:shd w:val="clear" w:color="auto" w:fill="auto"/>
            <w:noWrap/>
            <w:vAlign w:val="center"/>
          </w:tcPr>
          <w:p w14:paraId="0B0B5DF9" w14:textId="110581B3" w:rsidR="00AC54BD" w:rsidRPr="00223FA3" w:rsidRDefault="004D1E36" w:rsidP="00B0420E">
            <w:pPr>
              <w:widowControl/>
              <w:spacing w:line="240" w:lineRule="auto"/>
              <w:ind w:firstLineChars="0" w:firstLine="0"/>
              <w:jc w:val="center"/>
              <w:rPr>
                <w:rFonts w:cs="Times New Roman"/>
                <w:b/>
                <w:kern w:val="0"/>
                <w:sz w:val="24"/>
              </w:rPr>
            </w:pPr>
            <w:r w:rsidRPr="00691990">
              <w:rPr>
                <w:rFonts w:cs="Times New Roman"/>
                <w:b/>
                <w:kern w:val="0"/>
                <w:sz w:val="24"/>
              </w:rPr>
              <w:t>84</w:t>
            </w:r>
            <w:r w:rsidR="00CA7A71">
              <w:rPr>
                <w:rFonts w:cs="Times New Roman" w:hint="eastAsia"/>
                <w:b/>
                <w:kern w:val="0"/>
                <w:sz w:val="24"/>
              </w:rPr>
              <w:t>.</w:t>
            </w:r>
            <w:r w:rsidR="00CA7A71" w:rsidRPr="00691990">
              <w:rPr>
                <w:rFonts w:cs="Times New Roman"/>
                <w:b/>
                <w:kern w:val="0"/>
                <w:sz w:val="24"/>
              </w:rPr>
              <w:t>5</w:t>
            </w:r>
          </w:p>
        </w:tc>
        <w:tc>
          <w:tcPr>
            <w:tcW w:w="1789" w:type="dxa"/>
            <w:shd w:val="clear" w:color="auto" w:fill="auto"/>
            <w:noWrap/>
            <w:vAlign w:val="center"/>
          </w:tcPr>
          <w:p w14:paraId="4E20D4F3" w14:textId="2CE3516C" w:rsidR="00AC54BD" w:rsidRPr="00223FA3" w:rsidRDefault="004D1E36" w:rsidP="00B0420E">
            <w:pPr>
              <w:widowControl/>
              <w:spacing w:line="240" w:lineRule="auto"/>
              <w:ind w:firstLineChars="0" w:firstLine="0"/>
              <w:jc w:val="center"/>
              <w:rPr>
                <w:rFonts w:cs="Times New Roman"/>
                <w:b/>
                <w:kern w:val="0"/>
                <w:sz w:val="24"/>
              </w:rPr>
            </w:pPr>
            <w:r w:rsidRPr="00691990">
              <w:rPr>
                <w:rFonts w:cs="Times New Roman"/>
                <w:b/>
                <w:kern w:val="0"/>
                <w:sz w:val="24"/>
              </w:rPr>
              <w:t>84</w:t>
            </w:r>
            <w:r w:rsidR="00EF7C7D">
              <w:rPr>
                <w:rFonts w:cs="Times New Roman" w:hint="eastAsia"/>
                <w:b/>
                <w:kern w:val="0"/>
                <w:sz w:val="24"/>
              </w:rPr>
              <w:t>.</w:t>
            </w:r>
            <w:r w:rsidR="00EF7C7D" w:rsidRPr="00691990">
              <w:rPr>
                <w:rFonts w:cs="Times New Roman"/>
                <w:b/>
                <w:kern w:val="0"/>
                <w:sz w:val="24"/>
              </w:rPr>
              <w:t>50</w:t>
            </w:r>
            <w:r w:rsidR="00AC54BD" w:rsidRPr="00223FA3">
              <w:rPr>
                <w:rFonts w:cs="Times New Roman"/>
                <w:b/>
                <w:kern w:val="0"/>
                <w:sz w:val="24"/>
              </w:rPr>
              <w:t>%</w:t>
            </w:r>
          </w:p>
        </w:tc>
      </w:tr>
    </w:tbl>
    <w:p w14:paraId="30077E7D" w14:textId="77777777" w:rsidR="00AC54BD" w:rsidRPr="00223FA3" w:rsidRDefault="00AC54BD" w:rsidP="00AC54BD">
      <w:pPr>
        <w:ind w:firstLine="632"/>
        <w:rPr>
          <w:rFonts w:cs="Times New Roman"/>
        </w:rPr>
      </w:pPr>
    </w:p>
    <w:p w14:paraId="1627D450" w14:textId="55069930" w:rsidR="00A84FDB" w:rsidRPr="00223FA3" w:rsidRDefault="00A84FDB" w:rsidP="0018625A">
      <w:pPr>
        <w:pStyle w:val="2"/>
        <w:ind w:firstLine="632"/>
        <w:rPr>
          <w:rFonts w:cs="Times New Roman"/>
        </w:rPr>
      </w:pPr>
      <w:bookmarkStart w:id="12" w:name="_Toc177064546"/>
      <w:r w:rsidRPr="00223FA3">
        <w:rPr>
          <w:rStyle w:val="20"/>
          <w:rFonts w:cs="Times New Roman"/>
          <w:bCs/>
        </w:rPr>
        <w:t>（二）项目绩效分析</w:t>
      </w:r>
      <w:r w:rsidR="00AC54BD" w:rsidRPr="00223FA3">
        <w:rPr>
          <w:rStyle w:val="20"/>
          <w:rFonts w:cs="Times New Roman"/>
          <w:bCs/>
        </w:rPr>
        <w:t>。</w:t>
      </w:r>
      <w:bookmarkEnd w:id="12"/>
    </w:p>
    <w:p w14:paraId="44842EAE" w14:textId="572757E6" w:rsidR="00AC54BD" w:rsidRPr="00223FA3" w:rsidRDefault="00AC54BD" w:rsidP="00AC54BD">
      <w:pPr>
        <w:pStyle w:val="3"/>
        <w:ind w:firstLine="632"/>
        <w:rPr>
          <w:rFonts w:cs="Times New Roman"/>
        </w:rPr>
      </w:pPr>
      <w:r w:rsidRPr="00691990">
        <w:rPr>
          <w:rFonts w:cs="Times New Roman"/>
        </w:rPr>
        <w:t>1</w:t>
      </w:r>
      <w:r w:rsidRPr="00223FA3">
        <w:rPr>
          <w:rFonts w:cs="Times New Roman"/>
        </w:rPr>
        <w:t>.</w:t>
      </w:r>
      <w:r w:rsidRPr="00223FA3">
        <w:rPr>
          <w:rFonts w:cs="Times New Roman"/>
        </w:rPr>
        <w:t>决策情况分析。</w:t>
      </w:r>
    </w:p>
    <w:p w14:paraId="1DFF94BE" w14:textId="303B83FB" w:rsidR="00AC54BD" w:rsidRPr="00223FA3" w:rsidRDefault="00AC54BD" w:rsidP="00381919">
      <w:pPr>
        <w:ind w:firstLine="632"/>
        <w:rPr>
          <w:rFonts w:cs="Times New Roman"/>
        </w:rPr>
      </w:pPr>
      <w:r w:rsidRPr="00223FA3">
        <w:rPr>
          <w:rFonts w:cs="Times New Roman"/>
        </w:rPr>
        <w:t>指标下设项目</w:t>
      </w:r>
      <w:r w:rsidR="00381919" w:rsidRPr="00223FA3">
        <w:rPr>
          <w:rFonts w:cs="Times New Roman"/>
        </w:rPr>
        <w:t>决策</w:t>
      </w:r>
      <w:r w:rsidR="005A3FFD" w:rsidRPr="00223FA3">
        <w:rPr>
          <w:rFonts w:cs="Times New Roman"/>
        </w:rPr>
        <w:t>、</w:t>
      </w:r>
      <w:r w:rsidR="00381919" w:rsidRPr="00223FA3">
        <w:rPr>
          <w:rFonts w:cs="Times New Roman"/>
        </w:rPr>
        <w:t>绩效目标</w:t>
      </w:r>
      <w:r w:rsidR="005A3FFD" w:rsidRPr="00223FA3">
        <w:rPr>
          <w:rFonts w:cs="Times New Roman"/>
        </w:rPr>
        <w:t>、</w:t>
      </w:r>
      <w:r w:rsidR="00381919" w:rsidRPr="00223FA3">
        <w:rPr>
          <w:rFonts w:cs="Times New Roman"/>
        </w:rPr>
        <w:t>资金投入</w:t>
      </w:r>
      <w:r w:rsidR="00381919" w:rsidRPr="00691990">
        <w:rPr>
          <w:rFonts w:cs="Times New Roman"/>
        </w:rPr>
        <w:t>3</w:t>
      </w:r>
      <w:r w:rsidRPr="00223FA3">
        <w:rPr>
          <w:rFonts w:cs="Times New Roman"/>
        </w:rPr>
        <w:t>个二级指标，主要从</w:t>
      </w:r>
      <w:r w:rsidR="00381919" w:rsidRPr="00223FA3">
        <w:rPr>
          <w:rFonts w:cs="Times New Roman"/>
        </w:rPr>
        <w:t>决策依据充分性、决策内容合理性、绩效目标合理性、绩效指标明确性、资金需求合理性等</w:t>
      </w:r>
      <w:r w:rsidRPr="00691990">
        <w:rPr>
          <w:rFonts w:cs="Times New Roman"/>
        </w:rPr>
        <w:t>5</w:t>
      </w:r>
      <w:r w:rsidRPr="00223FA3">
        <w:rPr>
          <w:rFonts w:cs="Times New Roman"/>
        </w:rPr>
        <w:t>个方面反映项目决策论证、绩效目标设置与资金分配情况。指标分值</w:t>
      </w:r>
      <w:r w:rsidR="00381919" w:rsidRPr="00691990">
        <w:rPr>
          <w:rFonts w:cs="Times New Roman"/>
        </w:rPr>
        <w:t>3</w:t>
      </w:r>
      <w:r w:rsidRPr="00691990">
        <w:rPr>
          <w:rFonts w:cs="Times New Roman"/>
        </w:rPr>
        <w:t>0</w:t>
      </w:r>
      <w:r w:rsidRPr="00223FA3">
        <w:rPr>
          <w:rFonts w:cs="Times New Roman"/>
        </w:rPr>
        <w:t>分，评价得分</w:t>
      </w:r>
      <w:r w:rsidR="006853A2" w:rsidRPr="00691990">
        <w:rPr>
          <w:rFonts w:cs="Times New Roman"/>
        </w:rPr>
        <w:t>2</w:t>
      </w:r>
      <w:r w:rsidR="001E6BF0" w:rsidRPr="00691990">
        <w:rPr>
          <w:rFonts w:cs="Times New Roman"/>
        </w:rPr>
        <w:t>4</w:t>
      </w:r>
      <w:r w:rsidR="006853A2" w:rsidRPr="00223FA3">
        <w:rPr>
          <w:rFonts w:cs="Times New Roman"/>
        </w:rPr>
        <w:t>.</w:t>
      </w:r>
      <w:r w:rsidR="006853A2" w:rsidRPr="00691990">
        <w:rPr>
          <w:rFonts w:cs="Times New Roman"/>
        </w:rPr>
        <w:t>5</w:t>
      </w:r>
      <w:r w:rsidRPr="00223FA3">
        <w:rPr>
          <w:rFonts w:cs="Times New Roman"/>
        </w:rPr>
        <w:t>分，评价得分率为</w:t>
      </w:r>
      <w:r w:rsidR="001E6BF0" w:rsidRPr="00691990">
        <w:rPr>
          <w:rFonts w:cs="Times New Roman"/>
        </w:rPr>
        <w:t>81</w:t>
      </w:r>
      <w:r w:rsidR="001E6BF0" w:rsidRPr="00223FA3">
        <w:rPr>
          <w:rFonts w:cs="Times New Roman"/>
        </w:rPr>
        <w:t>.</w:t>
      </w:r>
      <w:r w:rsidR="001E6BF0" w:rsidRPr="00691990">
        <w:rPr>
          <w:rFonts w:cs="Times New Roman"/>
        </w:rPr>
        <w:t>67</w:t>
      </w:r>
      <w:r w:rsidRPr="00223FA3">
        <w:rPr>
          <w:rFonts w:cs="Times New Roman"/>
        </w:rPr>
        <w:t>%</w:t>
      </w:r>
      <w:r w:rsidRPr="00223FA3">
        <w:rPr>
          <w:rFonts w:cs="Times New Roman"/>
        </w:rPr>
        <w:t>。</w:t>
      </w:r>
    </w:p>
    <w:p w14:paraId="70F9F418" w14:textId="206AA9D8"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1</w:t>
      </w:r>
      <w:r w:rsidRPr="00223FA3">
        <w:rPr>
          <w:rFonts w:cs="Times New Roman"/>
        </w:rPr>
        <w:t>）</w:t>
      </w:r>
      <w:r w:rsidR="00381919" w:rsidRPr="00223FA3">
        <w:rPr>
          <w:rFonts w:cs="Times New Roman"/>
        </w:rPr>
        <w:t>项目决策</w:t>
      </w:r>
      <w:r w:rsidRPr="00223FA3">
        <w:rPr>
          <w:rFonts w:cs="Times New Roman"/>
        </w:rPr>
        <w:t>。</w:t>
      </w:r>
    </w:p>
    <w:p w14:paraId="401629F7" w14:textId="5E639D63" w:rsidR="00AC54BD" w:rsidRPr="00223FA3" w:rsidRDefault="00AC54BD" w:rsidP="00381919">
      <w:pPr>
        <w:ind w:firstLine="632"/>
        <w:rPr>
          <w:rFonts w:cs="Times New Roman"/>
        </w:rPr>
      </w:pPr>
      <w:r w:rsidRPr="00223FA3">
        <w:rPr>
          <w:rFonts w:cs="Times New Roman"/>
        </w:rPr>
        <w:t>该指标包括</w:t>
      </w:r>
      <w:r w:rsidR="00381919" w:rsidRPr="00223FA3">
        <w:rPr>
          <w:rFonts w:cs="Times New Roman"/>
        </w:rPr>
        <w:t>决策论证、投向方向</w:t>
      </w:r>
      <w:r w:rsidR="00381919" w:rsidRPr="00691990">
        <w:rPr>
          <w:rFonts w:cs="Times New Roman"/>
        </w:rPr>
        <w:t>2</w:t>
      </w:r>
      <w:r w:rsidRPr="00223FA3">
        <w:rPr>
          <w:rFonts w:cs="Times New Roman"/>
        </w:rPr>
        <w:t>个</w:t>
      </w:r>
      <w:r w:rsidR="00381919" w:rsidRPr="00223FA3">
        <w:rPr>
          <w:rFonts w:cs="Times New Roman"/>
        </w:rPr>
        <w:t>四级指标</w:t>
      </w:r>
      <w:r w:rsidRPr="00223FA3">
        <w:rPr>
          <w:rFonts w:cs="Times New Roman"/>
        </w:rPr>
        <w:t>，指标分值</w:t>
      </w:r>
      <w:r w:rsidR="00381919" w:rsidRPr="00691990">
        <w:rPr>
          <w:rFonts w:cs="Times New Roman"/>
        </w:rPr>
        <w:t>10</w:t>
      </w:r>
      <w:r w:rsidRPr="00223FA3">
        <w:rPr>
          <w:rFonts w:cs="Times New Roman"/>
        </w:rPr>
        <w:t>分，评价得分</w:t>
      </w:r>
      <w:r w:rsidR="0006152A" w:rsidRPr="00691990">
        <w:rPr>
          <w:rFonts w:cs="Times New Roman"/>
        </w:rPr>
        <w:t>10</w:t>
      </w:r>
      <w:r w:rsidRPr="00223FA3">
        <w:rPr>
          <w:rFonts w:cs="Times New Roman"/>
        </w:rPr>
        <w:t>分，评价得分率为</w:t>
      </w:r>
      <w:r w:rsidR="0006152A" w:rsidRPr="00691990">
        <w:rPr>
          <w:rFonts w:cs="Times New Roman"/>
        </w:rPr>
        <w:t>100</w:t>
      </w:r>
      <w:r w:rsidRPr="00223FA3">
        <w:rPr>
          <w:rFonts w:cs="Times New Roman"/>
        </w:rPr>
        <w:t>%</w:t>
      </w:r>
      <w:r w:rsidRPr="00223FA3">
        <w:rPr>
          <w:rFonts w:cs="Times New Roman"/>
        </w:rPr>
        <w:t>。</w:t>
      </w:r>
    </w:p>
    <w:p w14:paraId="2D54BC47" w14:textId="08D28449" w:rsidR="00AC54BD" w:rsidRPr="00223FA3" w:rsidRDefault="00AC54BD" w:rsidP="00381919">
      <w:pPr>
        <w:pStyle w:val="4"/>
        <w:ind w:firstLine="632"/>
        <w:rPr>
          <w:rFonts w:cs="Times New Roman"/>
        </w:rPr>
      </w:pPr>
      <w:r w:rsidRPr="00223FA3">
        <w:rPr>
          <w:rFonts w:ascii="宋体" w:eastAsia="宋体" w:hAnsi="宋体" w:cs="宋体" w:hint="eastAsia"/>
        </w:rPr>
        <w:t>①</w:t>
      </w:r>
      <w:r w:rsidR="00381919" w:rsidRPr="00223FA3">
        <w:rPr>
          <w:rFonts w:cs="Times New Roman"/>
        </w:rPr>
        <w:t>决策论证</w:t>
      </w:r>
      <w:r w:rsidRPr="00223FA3">
        <w:rPr>
          <w:rFonts w:cs="Times New Roman"/>
        </w:rPr>
        <w:t>。</w:t>
      </w:r>
    </w:p>
    <w:p w14:paraId="26C7B793" w14:textId="35B42320" w:rsidR="00AC54BD" w:rsidRPr="00223FA3" w:rsidRDefault="00AC54BD" w:rsidP="00F72254">
      <w:pPr>
        <w:ind w:firstLine="632"/>
        <w:rPr>
          <w:rFonts w:cs="Times New Roman"/>
        </w:rPr>
      </w:pPr>
      <w:r w:rsidRPr="00223FA3">
        <w:rPr>
          <w:rFonts w:cs="Times New Roman"/>
        </w:rPr>
        <w:t>指标分值</w:t>
      </w:r>
      <w:r w:rsidR="00381919" w:rsidRPr="00691990">
        <w:rPr>
          <w:rFonts w:cs="Times New Roman"/>
        </w:rPr>
        <w:t>5</w:t>
      </w:r>
      <w:r w:rsidRPr="00223FA3">
        <w:rPr>
          <w:rFonts w:cs="Times New Roman"/>
        </w:rPr>
        <w:t>分，评价得分</w:t>
      </w:r>
      <w:r w:rsidR="0006152A" w:rsidRPr="00691990">
        <w:rPr>
          <w:rFonts w:cs="Times New Roman"/>
        </w:rPr>
        <w:t>5</w:t>
      </w:r>
      <w:r w:rsidRPr="00223FA3">
        <w:rPr>
          <w:rFonts w:cs="Times New Roman"/>
        </w:rPr>
        <w:t>分，评价得分率为</w:t>
      </w:r>
      <w:r w:rsidR="0006152A" w:rsidRPr="00691990">
        <w:rPr>
          <w:rFonts w:cs="Times New Roman"/>
        </w:rPr>
        <w:t>100</w:t>
      </w:r>
      <w:r w:rsidRPr="00223FA3">
        <w:rPr>
          <w:rFonts w:cs="Times New Roman"/>
        </w:rPr>
        <w:t>%</w:t>
      </w:r>
      <w:r w:rsidRPr="00223FA3">
        <w:rPr>
          <w:rFonts w:cs="Times New Roman"/>
        </w:rPr>
        <w:t>。</w:t>
      </w:r>
    </w:p>
    <w:p w14:paraId="0AC82118" w14:textId="77777777" w:rsidR="00274B10" w:rsidRPr="00223FA3" w:rsidRDefault="00274B10" w:rsidP="00274B10">
      <w:pPr>
        <w:ind w:firstLine="632"/>
        <w:rPr>
          <w:rFonts w:cs="Times New Roman"/>
        </w:rPr>
      </w:pPr>
      <w:r w:rsidRPr="00223FA3">
        <w:rPr>
          <w:rFonts w:cs="Times New Roman"/>
        </w:rPr>
        <w:t>国家城乡融合发展试验区广清接合片区（广州市增城区）中</w:t>
      </w:r>
      <w:r w:rsidRPr="00223FA3">
        <w:rPr>
          <w:rFonts w:cs="Times New Roman"/>
        </w:rPr>
        <w:lastRenderedPageBreak/>
        <w:t>南部片区基础设施建设项目是广东省、广州市、增城区为贯彻落实党中央、国务院关于推动国家城乡融合发展试验区建设的决策部署，聚焦试验任务进行改革探索，率先建立起城乡融合发展体制机制和政策体系，为全国提供城乡融合发展样本和可复制、可推广、利修法的典型经验的重要举措，属于省市重点支持项目，符合集中财力办大事的要求与原则。</w:t>
      </w:r>
    </w:p>
    <w:p w14:paraId="5891FB9C" w14:textId="00DD7D66" w:rsidR="00274B10" w:rsidRPr="00223FA3" w:rsidRDefault="00274B10" w:rsidP="00ED7F3C">
      <w:pPr>
        <w:ind w:firstLine="632"/>
        <w:rPr>
          <w:rFonts w:cs="Times New Roman"/>
        </w:rPr>
      </w:pPr>
      <w:r w:rsidRPr="00223FA3">
        <w:rPr>
          <w:rFonts w:cs="Times New Roman"/>
        </w:rPr>
        <w:t>根据《广州市增城区发展和改革局关于国家城乡融合发展试验区广清接合片区（广州市增城区）中南部片区基础设施建设项目的复函》（穗增发改函〔</w:t>
      </w:r>
      <w:r w:rsidRPr="00691990">
        <w:rPr>
          <w:rFonts w:cs="Times New Roman"/>
        </w:rPr>
        <w:t>2021</w:t>
      </w:r>
      <w:r w:rsidRPr="00223FA3">
        <w:rPr>
          <w:rFonts w:cs="Times New Roman"/>
        </w:rPr>
        <w:t>〕</w:t>
      </w:r>
      <w:r w:rsidRPr="00691990">
        <w:rPr>
          <w:rFonts w:cs="Times New Roman"/>
        </w:rPr>
        <w:t>1981</w:t>
      </w:r>
      <w:r w:rsidRPr="00223FA3">
        <w:rPr>
          <w:rFonts w:cs="Times New Roman"/>
        </w:rPr>
        <w:t>号），于</w:t>
      </w:r>
      <w:r w:rsidRPr="00691990">
        <w:rPr>
          <w:rFonts w:cs="Times New Roman"/>
        </w:rPr>
        <w:t>2021</w:t>
      </w:r>
      <w:r w:rsidRPr="00223FA3">
        <w:rPr>
          <w:rFonts w:cs="Times New Roman"/>
        </w:rPr>
        <w:t>年</w:t>
      </w:r>
      <w:r w:rsidRPr="00691990">
        <w:rPr>
          <w:rFonts w:cs="Times New Roman"/>
        </w:rPr>
        <w:t>11</w:t>
      </w:r>
      <w:r w:rsidRPr="00223FA3">
        <w:rPr>
          <w:rFonts w:cs="Times New Roman"/>
        </w:rPr>
        <w:t>月</w:t>
      </w:r>
      <w:r w:rsidR="000A3099" w:rsidRPr="00691990">
        <w:rPr>
          <w:rFonts w:cs="Times New Roman"/>
        </w:rPr>
        <w:t>12</w:t>
      </w:r>
      <w:r w:rsidR="000A3099" w:rsidRPr="00223FA3">
        <w:rPr>
          <w:rFonts w:cs="Times New Roman"/>
        </w:rPr>
        <w:t>日</w:t>
      </w:r>
      <w:r w:rsidRPr="00223FA3">
        <w:rPr>
          <w:rFonts w:cs="Times New Roman"/>
        </w:rPr>
        <w:t>取得</w:t>
      </w:r>
      <w:r w:rsidR="000A3099" w:rsidRPr="00223FA3">
        <w:rPr>
          <w:rFonts w:cs="Times New Roman"/>
        </w:rPr>
        <w:t>广州市增城区发展和改革局</w:t>
      </w:r>
      <w:r w:rsidRPr="00223FA3">
        <w:rPr>
          <w:rFonts w:cs="Times New Roman"/>
        </w:rPr>
        <w:t>立项批复。根据《</w:t>
      </w:r>
      <w:r w:rsidR="000A3099" w:rsidRPr="00223FA3">
        <w:rPr>
          <w:rFonts w:cs="Times New Roman"/>
        </w:rPr>
        <w:t>国家城乡融合发展试验区广清接合片区（广州市增城区）中南部片区城乡融合基础设施建设项目专项债券项目实施方案》</w:t>
      </w:r>
      <w:r w:rsidRPr="00223FA3">
        <w:rPr>
          <w:rFonts w:cs="Times New Roman"/>
        </w:rPr>
        <w:t>，</w:t>
      </w:r>
      <w:r w:rsidR="000A3099" w:rsidRPr="00223FA3">
        <w:rPr>
          <w:rFonts w:cs="Times New Roman"/>
        </w:rPr>
        <w:t>区公共建设项目管理服务中心</w:t>
      </w:r>
      <w:r w:rsidRPr="00223FA3">
        <w:rPr>
          <w:rFonts w:cs="Times New Roman"/>
        </w:rPr>
        <w:t>针对本项目开展事前绩效评估工作并出具了报告，对</w:t>
      </w:r>
      <w:r w:rsidR="000A3099" w:rsidRPr="00223FA3">
        <w:rPr>
          <w:rFonts w:cs="Times New Roman"/>
        </w:rPr>
        <w:t>项目实施的必要性、公益性、收益性</w:t>
      </w:r>
      <w:r w:rsidR="004E17F7" w:rsidRPr="00223FA3">
        <w:rPr>
          <w:rFonts w:cs="Times New Roman"/>
        </w:rPr>
        <w:t>，</w:t>
      </w:r>
      <w:r w:rsidR="000A3099" w:rsidRPr="00223FA3">
        <w:rPr>
          <w:rFonts w:cs="Times New Roman"/>
        </w:rPr>
        <w:t>项目建设投资合规性和项目成熟度</w:t>
      </w:r>
      <w:r w:rsidR="004E17F7" w:rsidRPr="00223FA3">
        <w:rPr>
          <w:rFonts w:cs="Times New Roman"/>
        </w:rPr>
        <w:t>，</w:t>
      </w:r>
      <w:r w:rsidR="000A3099" w:rsidRPr="00223FA3">
        <w:rPr>
          <w:rFonts w:cs="Times New Roman"/>
        </w:rPr>
        <w:t>是否符合专项债券投向领域要求</w:t>
      </w:r>
      <w:r w:rsidR="004E17F7" w:rsidRPr="00223FA3">
        <w:rPr>
          <w:rFonts w:cs="Times New Roman"/>
        </w:rPr>
        <w:t>，</w:t>
      </w:r>
      <w:r w:rsidR="000A3099" w:rsidRPr="00223FA3">
        <w:rPr>
          <w:rFonts w:cs="Times New Roman"/>
        </w:rPr>
        <w:t>项目资金来源和到位可行性</w:t>
      </w:r>
      <w:r w:rsidR="004E17F7" w:rsidRPr="00223FA3">
        <w:rPr>
          <w:rFonts w:cs="Times New Roman"/>
        </w:rPr>
        <w:t>，</w:t>
      </w:r>
      <w:r w:rsidR="000A3099" w:rsidRPr="00223FA3">
        <w:rPr>
          <w:rFonts w:cs="Times New Roman"/>
        </w:rPr>
        <w:t>项目收入、成本、收益预测合理性</w:t>
      </w:r>
      <w:r w:rsidR="004E17F7" w:rsidRPr="00223FA3">
        <w:rPr>
          <w:rFonts w:cs="Times New Roman"/>
        </w:rPr>
        <w:t>，</w:t>
      </w:r>
      <w:r w:rsidR="000A3099" w:rsidRPr="00223FA3">
        <w:rPr>
          <w:rFonts w:cs="Times New Roman"/>
        </w:rPr>
        <w:t>债券资金需求合理性和偿债计划可行性</w:t>
      </w:r>
      <w:r w:rsidR="004E17F7" w:rsidRPr="00223FA3">
        <w:rPr>
          <w:rFonts w:cs="Times New Roman"/>
        </w:rPr>
        <w:t>，</w:t>
      </w:r>
      <w:r w:rsidR="000A3099" w:rsidRPr="00223FA3">
        <w:rPr>
          <w:rFonts w:cs="Times New Roman"/>
        </w:rPr>
        <w:t>绩效目标设置合理性</w:t>
      </w:r>
      <w:r w:rsidRPr="00223FA3">
        <w:rPr>
          <w:rFonts w:cs="Times New Roman"/>
        </w:rPr>
        <w:t>等方面进行了综合分析。</w:t>
      </w:r>
      <w:r w:rsidR="00ED7F3C" w:rsidRPr="00223FA3">
        <w:rPr>
          <w:rFonts w:cs="Times New Roman"/>
        </w:rPr>
        <w:t>项目总投资为</w:t>
      </w:r>
      <w:r w:rsidR="00ED7F3C" w:rsidRPr="00691990">
        <w:rPr>
          <w:rFonts w:cs="Times New Roman"/>
        </w:rPr>
        <w:t>647204</w:t>
      </w:r>
      <w:r w:rsidR="00ED7F3C" w:rsidRPr="00223FA3">
        <w:rPr>
          <w:rFonts w:cs="Times New Roman"/>
        </w:rPr>
        <w:t>万元，</w:t>
      </w:r>
      <w:r w:rsidR="00ED7F3C" w:rsidRPr="00691990">
        <w:rPr>
          <w:rFonts w:cs="Times New Roman"/>
        </w:rPr>
        <w:t>2022</w:t>
      </w:r>
      <w:r w:rsidR="00ED7F3C" w:rsidRPr="00223FA3">
        <w:rPr>
          <w:rFonts w:cs="Times New Roman"/>
        </w:rPr>
        <w:t>-</w:t>
      </w:r>
      <w:r w:rsidR="00ED7F3C" w:rsidRPr="00691990">
        <w:rPr>
          <w:rFonts w:cs="Times New Roman"/>
        </w:rPr>
        <w:t>2024</w:t>
      </w:r>
      <w:r w:rsidR="00ED7F3C" w:rsidRPr="00223FA3">
        <w:rPr>
          <w:rFonts w:cs="Times New Roman"/>
        </w:rPr>
        <w:t>年计划发行债券融资</w:t>
      </w:r>
      <w:r w:rsidR="00ED7F3C" w:rsidRPr="00691990">
        <w:rPr>
          <w:rFonts w:cs="Times New Roman"/>
        </w:rPr>
        <w:t>298625</w:t>
      </w:r>
      <w:r w:rsidR="00ED7F3C" w:rsidRPr="00223FA3">
        <w:rPr>
          <w:rFonts w:cs="Times New Roman"/>
        </w:rPr>
        <w:t>万元（其中</w:t>
      </w:r>
      <w:r w:rsidR="00ED7F3C" w:rsidRPr="00691990">
        <w:rPr>
          <w:rFonts w:cs="Times New Roman"/>
        </w:rPr>
        <w:t>2022</w:t>
      </w:r>
      <w:r w:rsidR="00ED7F3C" w:rsidRPr="00223FA3">
        <w:rPr>
          <w:rFonts w:cs="Times New Roman"/>
        </w:rPr>
        <w:t>年已发行债券融资</w:t>
      </w:r>
      <w:r w:rsidR="00ED7F3C" w:rsidRPr="00691990">
        <w:rPr>
          <w:rFonts w:cs="Times New Roman"/>
        </w:rPr>
        <w:t>63400</w:t>
      </w:r>
      <w:r w:rsidR="00ED7F3C" w:rsidRPr="00223FA3">
        <w:rPr>
          <w:rFonts w:cs="Times New Roman"/>
        </w:rPr>
        <w:t>万元；</w:t>
      </w:r>
      <w:r w:rsidR="00ED7F3C" w:rsidRPr="00691990">
        <w:rPr>
          <w:rFonts w:cs="Times New Roman"/>
        </w:rPr>
        <w:t>2023</w:t>
      </w:r>
      <w:r w:rsidR="00ED7F3C" w:rsidRPr="00223FA3">
        <w:rPr>
          <w:rFonts w:cs="Times New Roman"/>
        </w:rPr>
        <w:t>年拟发行债券融资</w:t>
      </w:r>
      <w:r w:rsidR="00ED7F3C" w:rsidRPr="00691990">
        <w:rPr>
          <w:rFonts w:cs="Times New Roman"/>
        </w:rPr>
        <w:t>41100</w:t>
      </w:r>
      <w:r w:rsidR="00ED7F3C" w:rsidRPr="00223FA3">
        <w:rPr>
          <w:rFonts w:cs="Times New Roman"/>
        </w:rPr>
        <w:t>万元，实际发行债券</w:t>
      </w:r>
      <w:r w:rsidR="00ED7F3C" w:rsidRPr="00691990">
        <w:rPr>
          <w:rFonts w:cs="Times New Roman"/>
        </w:rPr>
        <w:t>38100</w:t>
      </w:r>
      <w:r w:rsidR="00ED7F3C" w:rsidRPr="00223FA3">
        <w:rPr>
          <w:rFonts w:cs="Times New Roman"/>
        </w:rPr>
        <w:t>万元），占总投资的</w:t>
      </w:r>
      <w:r w:rsidR="00ED7F3C" w:rsidRPr="00691990">
        <w:rPr>
          <w:rFonts w:cs="Times New Roman"/>
        </w:rPr>
        <w:t>46</w:t>
      </w:r>
      <w:r w:rsidR="00ED7F3C" w:rsidRPr="00223FA3">
        <w:rPr>
          <w:rFonts w:cs="Times New Roman"/>
        </w:rPr>
        <w:t>.</w:t>
      </w:r>
      <w:r w:rsidR="00ED7F3C" w:rsidRPr="00691990">
        <w:rPr>
          <w:rFonts w:cs="Times New Roman"/>
        </w:rPr>
        <w:t>14</w:t>
      </w:r>
      <w:r w:rsidR="00ED7F3C" w:rsidRPr="00223FA3">
        <w:rPr>
          <w:rFonts w:cs="Times New Roman"/>
        </w:rPr>
        <w:t>%</w:t>
      </w:r>
      <w:r w:rsidR="00ED7F3C" w:rsidRPr="00223FA3">
        <w:rPr>
          <w:rFonts w:cs="Times New Roman"/>
        </w:rPr>
        <w:t>，余额</w:t>
      </w:r>
      <w:r w:rsidR="00ED7F3C" w:rsidRPr="00691990">
        <w:rPr>
          <w:rFonts w:cs="Times New Roman"/>
        </w:rPr>
        <w:t>348579</w:t>
      </w:r>
      <w:r w:rsidR="00ED7F3C" w:rsidRPr="00223FA3">
        <w:rPr>
          <w:rFonts w:cs="Times New Roman"/>
        </w:rPr>
        <w:t>万元全部为财政性资金</w:t>
      </w:r>
      <w:r w:rsidRPr="00223FA3">
        <w:rPr>
          <w:rFonts w:cs="Times New Roman"/>
        </w:rPr>
        <w:t>，资金来源基</w:t>
      </w:r>
      <w:r w:rsidRPr="00223FA3">
        <w:rPr>
          <w:rFonts w:cs="Times New Roman"/>
        </w:rPr>
        <w:lastRenderedPageBreak/>
        <w:t>本明确、依据充分。</w:t>
      </w:r>
    </w:p>
    <w:p w14:paraId="7BD8BBFE" w14:textId="54988083" w:rsidR="00663FA3" w:rsidRPr="00223FA3" w:rsidRDefault="00274B10" w:rsidP="0006152A">
      <w:pPr>
        <w:ind w:firstLine="632"/>
        <w:rPr>
          <w:rFonts w:cs="Times New Roman"/>
        </w:rPr>
      </w:pPr>
      <w:r w:rsidRPr="00223FA3">
        <w:rPr>
          <w:rFonts w:cs="Times New Roman"/>
        </w:rPr>
        <w:t>结合</w:t>
      </w:r>
      <w:r w:rsidR="00115891" w:rsidRPr="00223FA3">
        <w:rPr>
          <w:rFonts w:cs="Times New Roman"/>
        </w:rPr>
        <w:t>区公共建设项目管理服务中心</w:t>
      </w:r>
      <w:r w:rsidRPr="00223FA3">
        <w:rPr>
          <w:rFonts w:cs="Times New Roman"/>
        </w:rPr>
        <w:t>提供的各子项目可行性研究报告、施工许可证、勘查设计合同、建设合同等相关材料，</w:t>
      </w:r>
      <w:r w:rsidR="003B43AC" w:rsidRPr="00223FA3">
        <w:rPr>
          <w:rFonts w:cs="Times New Roman"/>
        </w:rPr>
        <w:t>截至</w:t>
      </w:r>
      <w:r w:rsidR="003B43AC" w:rsidRPr="00691990">
        <w:rPr>
          <w:rFonts w:cs="Times New Roman"/>
        </w:rPr>
        <w:t>2023</w:t>
      </w:r>
      <w:r w:rsidR="003B43AC" w:rsidRPr="00223FA3">
        <w:rPr>
          <w:rFonts w:cs="Times New Roman"/>
        </w:rPr>
        <w:t>年</w:t>
      </w:r>
      <w:r w:rsidR="003B43AC" w:rsidRPr="00691990">
        <w:rPr>
          <w:rFonts w:cs="Times New Roman"/>
        </w:rPr>
        <w:t>12</w:t>
      </w:r>
      <w:r w:rsidR="003B43AC" w:rsidRPr="00223FA3">
        <w:rPr>
          <w:rFonts w:cs="Times New Roman"/>
        </w:rPr>
        <w:t>月</w:t>
      </w:r>
      <w:r w:rsidR="003B43AC" w:rsidRPr="00691990">
        <w:rPr>
          <w:rFonts w:cs="Times New Roman"/>
        </w:rPr>
        <w:t>31</w:t>
      </w:r>
      <w:r w:rsidR="003B43AC" w:rsidRPr="00223FA3">
        <w:rPr>
          <w:rFonts w:cs="Times New Roman"/>
        </w:rPr>
        <w:t>日，</w:t>
      </w:r>
      <w:r w:rsidR="003B43AC" w:rsidRPr="00691990">
        <w:rPr>
          <w:rFonts w:cs="Times New Roman"/>
        </w:rPr>
        <w:t>16</w:t>
      </w:r>
      <w:r w:rsidR="003B43AC" w:rsidRPr="00223FA3">
        <w:rPr>
          <w:rFonts w:cs="Times New Roman"/>
        </w:rPr>
        <w:t>个子项目中仅</w:t>
      </w:r>
      <w:r w:rsidR="003B43AC" w:rsidRPr="00691990">
        <w:rPr>
          <w:rFonts w:cs="Times New Roman"/>
        </w:rPr>
        <w:t>10</w:t>
      </w:r>
      <w:r w:rsidR="003B43AC" w:rsidRPr="00223FA3">
        <w:rPr>
          <w:rFonts w:cs="Times New Roman"/>
        </w:rPr>
        <w:t>个子项目完成</w:t>
      </w:r>
      <w:r w:rsidR="0019749F" w:rsidRPr="00223FA3">
        <w:rPr>
          <w:rFonts w:cs="Times New Roman"/>
        </w:rPr>
        <w:t>勘察、设计、可行性研究等前期工作，</w:t>
      </w:r>
      <w:r w:rsidR="0019749F" w:rsidRPr="00691990">
        <w:rPr>
          <w:rFonts w:cs="Times New Roman"/>
        </w:rPr>
        <w:t>6</w:t>
      </w:r>
      <w:r w:rsidR="0019749F" w:rsidRPr="00223FA3">
        <w:rPr>
          <w:rFonts w:cs="Times New Roman"/>
        </w:rPr>
        <w:t>个子项目未能按计划完成前期工作</w:t>
      </w:r>
      <w:r w:rsidR="00663FA3" w:rsidRPr="00223FA3">
        <w:rPr>
          <w:rFonts w:cs="Times New Roman"/>
        </w:rPr>
        <w:t>，且增城区广汕南路（规划纵二路</w:t>
      </w:r>
      <w:r w:rsidR="00663FA3" w:rsidRPr="00223FA3">
        <w:rPr>
          <w:rFonts w:cs="Times New Roman"/>
        </w:rPr>
        <w:t>-</w:t>
      </w:r>
      <w:r w:rsidR="00663FA3" w:rsidRPr="00223FA3">
        <w:rPr>
          <w:rFonts w:cs="Times New Roman"/>
        </w:rPr>
        <w:t>福宁大道）建设工程、增城区中新产业园规划纵二路（广汕南路</w:t>
      </w:r>
      <w:r w:rsidR="00663FA3" w:rsidRPr="00223FA3">
        <w:rPr>
          <w:rFonts w:cs="Times New Roman"/>
        </w:rPr>
        <w:t>-</w:t>
      </w:r>
      <w:r w:rsidR="00663FA3" w:rsidRPr="00223FA3">
        <w:rPr>
          <w:rFonts w:cs="Times New Roman"/>
        </w:rPr>
        <w:t>站前路）建设工程、东华大道快速通道建设工程、增城区中新产业园规划横一路（规划纵二路</w:t>
      </w:r>
      <w:r w:rsidR="00663FA3" w:rsidRPr="00223FA3">
        <w:rPr>
          <w:rFonts w:cs="Times New Roman"/>
        </w:rPr>
        <w:t>-</w:t>
      </w:r>
      <w:r w:rsidR="00663FA3" w:rsidRPr="00223FA3">
        <w:rPr>
          <w:rFonts w:cs="Times New Roman"/>
        </w:rPr>
        <w:t>福宁大道）建设工程等子项目由于用地问题未取得施工许可证</w:t>
      </w:r>
      <w:r w:rsidRPr="00223FA3">
        <w:rPr>
          <w:rFonts w:cs="Times New Roman"/>
        </w:rPr>
        <w:t>。根据《</w:t>
      </w:r>
      <w:r w:rsidR="00663FA3" w:rsidRPr="00223FA3">
        <w:rPr>
          <w:rFonts w:cs="Times New Roman"/>
        </w:rPr>
        <w:t>国家城乡融合发展试验区广清接合片区（广州市增城区）中南部片区城乡融合基础设施建设项目专项债券项目实施方案》及项目实施进度材料</w:t>
      </w:r>
      <w:r w:rsidRPr="00223FA3">
        <w:rPr>
          <w:rFonts w:cs="Times New Roman"/>
        </w:rPr>
        <w:t>，</w:t>
      </w:r>
      <w:r w:rsidR="00663FA3" w:rsidRPr="00223FA3">
        <w:rPr>
          <w:rFonts w:cs="Times New Roman"/>
        </w:rPr>
        <w:t>国家城乡融合发展试验区广清接合片区（广州市增城区）中南部片区城乡融合基础设施建设项目</w:t>
      </w:r>
      <w:r w:rsidRPr="00691990">
        <w:rPr>
          <w:rFonts w:cs="Times New Roman"/>
        </w:rPr>
        <w:t>202</w:t>
      </w:r>
      <w:r w:rsidR="00663FA3" w:rsidRPr="00691990">
        <w:rPr>
          <w:rFonts w:cs="Times New Roman"/>
        </w:rPr>
        <w:t>3</w:t>
      </w:r>
      <w:r w:rsidRPr="00223FA3">
        <w:rPr>
          <w:rFonts w:cs="Times New Roman"/>
        </w:rPr>
        <w:t>年申请债券资金额度</w:t>
      </w:r>
      <w:r w:rsidR="00663FA3" w:rsidRPr="00691990">
        <w:rPr>
          <w:rFonts w:cs="Times New Roman"/>
        </w:rPr>
        <w:t>4</w:t>
      </w:r>
      <w:r w:rsidR="0036516F" w:rsidRPr="00691990">
        <w:rPr>
          <w:rFonts w:cs="Times New Roman"/>
        </w:rPr>
        <w:t>1</w:t>
      </w:r>
      <w:r w:rsidR="00663FA3" w:rsidRPr="00691990">
        <w:rPr>
          <w:rFonts w:cs="Times New Roman"/>
        </w:rPr>
        <w:t>100</w:t>
      </w:r>
      <w:r w:rsidRPr="00223FA3">
        <w:rPr>
          <w:rFonts w:cs="Times New Roman"/>
        </w:rPr>
        <w:t>万元，</w:t>
      </w:r>
      <w:r w:rsidR="00663FA3" w:rsidRPr="00223FA3">
        <w:rPr>
          <w:rFonts w:cs="Times New Roman"/>
        </w:rPr>
        <w:t>实际专项债券资金下达金额为</w:t>
      </w:r>
      <w:r w:rsidR="00663FA3" w:rsidRPr="00691990">
        <w:rPr>
          <w:rFonts w:cs="Times New Roman"/>
        </w:rPr>
        <w:t>38100</w:t>
      </w:r>
      <w:r w:rsidR="00663FA3" w:rsidRPr="00223FA3">
        <w:rPr>
          <w:rFonts w:cs="Times New Roman"/>
        </w:rPr>
        <w:t>万元，</w:t>
      </w:r>
      <w:r w:rsidR="00663FA3" w:rsidRPr="00691990">
        <w:rPr>
          <w:rFonts w:cs="Times New Roman"/>
        </w:rPr>
        <w:t>2023</w:t>
      </w:r>
      <w:r w:rsidR="00663FA3" w:rsidRPr="00223FA3">
        <w:rPr>
          <w:rFonts w:cs="Times New Roman"/>
        </w:rPr>
        <w:t>年度已形成相关实物工作量，并完成</w:t>
      </w:r>
      <w:r w:rsidR="00663FA3" w:rsidRPr="00691990">
        <w:rPr>
          <w:rFonts w:cs="Times New Roman"/>
        </w:rPr>
        <w:t>100</w:t>
      </w:r>
      <w:r w:rsidR="00663FA3" w:rsidRPr="00223FA3">
        <w:rPr>
          <w:rFonts w:cs="Times New Roman"/>
        </w:rPr>
        <w:t>%</w:t>
      </w:r>
      <w:r w:rsidR="00663FA3" w:rsidRPr="00223FA3">
        <w:rPr>
          <w:rFonts w:cs="Times New Roman"/>
        </w:rPr>
        <w:t>支出。</w:t>
      </w:r>
    </w:p>
    <w:p w14:paraId="11236E13" w14:textId="550BF69B" w:rsidR="00381919" w:rsidRPr="00223FA3" w:rsidRDefault="00381919" w:rsidP="00381919">
      <w:pPr>
        <w:pStyle w:val="4"/>
        <w:ind w:firstLine="632"/>
        <w:rPr>
          <w:rFonts w:cs="Times New Roman"/>
        </w:rPr>
      </w:pPr>
      <w:r w:rsidRPr="00223FA3">
        <w:rPr>
          <w:rFonts w:ascii="宋体" w:eastAsia="宋体" w:hAnsi="宋体" w:cs="宋体" w:hint="eastAsia"/>
        </w:rPr>
        <w:t>②</w:t>
      </w:r>
      <w:r w:rsidRPr="00223FA3">
        <w:rPr>
          <w:rFonts w:cs="Times New Roman"/>
        </w:rPr>
        <w:t>投向方向。</w:t>
      </w:r>
    </w:p>
    <w:p w14:paraId="2B888CFA" w14:textId="31BD79C7" w:rsidR="00381919" w:rsidRPr="00223FA3" w:rsidRDefault="00381919" w:rsidP="00381919">
      <w:pPr>
        <w:ind w:firstLine="632"/>
        <w:rPr>
          <w:rFonts w:cs="Times New Roman"/>
        </w:rPr>
      </w:pPr>
      <w:r w:rsidRPr="00223FA3">
        <w:rPr>
          <w:rFonts w:cs="Times New Roman"/>
        </w:rPr>
        <w:t>指标分值</w:t>
      </w:r>
      <w:r w:rsidRPr="00691990">
        <w:rPr>
          <w:rFonts w:cs="Times New Roman"/>
        </w:rPr>
        <w:t>5</w:t>
      </w:r>
      <w:r w:rsidRPr="00223FA3">
        <w:rPr>
          <w:rFonts w:cs="Times New Roman"/>
        </w:rPr>
        <w:t>分，评价得分</w:t>
      </w:r>
      <w:r w:rsidR="0069412E" w:rsidRPr="00691990">
        <w:rPr>
          <w:rFonts w:cs="Times New Roman"/>
        </w:rPr>
        <w:t>5</w:t>
      </w:r>
      <w:r w:rsidRPr="00223FA3">
        <w:rPr>
          <w:rFonts w:cs="Times New Roman"/>
        </w:rPr>
        <w:t>分，评价得分率为</w:t>
      </w:r>
      <w:r w:rsidR="0069412E" w:rsidRPr="00691990">
        <w:rPr>
          <w:rFonts w:cs="Times New Roman"/>
        </w:rPr>
        <w:t>100</w:t>
      </w:r>
      <w:r w:rsidRPr="00223FA3">
        <w:rPr>
          <w:rFonts w:cs="Times New Roman"/>
        </w:rPr>
        <w:t>%</w:t>
      </w:r>
      <w:r w:rsidRPr="00223FA3">
        <w:rPr>
          <w:rFonts w:cs="Times New Roman"/>
        </w:rPr>
        <w:t>。</w:t>
      </w:r>
    </w:p>
    <w:p w14:paraId="1D5BC1C5" w14:textId="77777777" w:rsidR="002F50A3" w:rsidRPr="00223FA3" w:rsidRDefault="002F50A3" w:rsidP="00F72254">
      <w:pPr>
        <w:ind w:firstLine="632"/>
        <w:rPr>
          <w:rFonts w:cs="Times New Roman"/>
        </w:rPr>
      </w:pPr>
      <w:r w:rsidRPr="00223FA3">
        <w:rPr>
          <w:rFonts w:cs="Times New Roman"/>
        </w:rPr>
        <w:t>根据《关于加快地方政府专项债券发行使用有关工作的通知》（财预〔</w:t>
      </w:r>
      <w:r w:rsidRPr="00691990">
        <w:rPr>
          <w:rFonts w:cs="Times New Roman"/>
        </w:rPr>
        <w:t>2020</w:t>
      </w:r>
      <w:r w:rsidRPr="00223FA3">
        <w:rPr>
          <w:rFonts w:cs="Times New Roman"/>
        </w:rPr>
        <w:t>〕</w:t>
      </w:r>
      <w:r w:rsidRPr="00691990">
        <w:rPr>
          <w:rFonts w:cs="Times New Roman"/>
        </w:rPr>
        <w:t>94</w:t>
      </w:r>
      <w:r w:rsidRPr="00223FA3">
        <w:rPr>
          <w:rFonts w:cs="Times New Roman"/>
        </w:rPr>
        <w:t>号）、《财政部</w:t>
      </w:r>
      <w:r w:rsidRPr="00223FA3">
        <w:rPr>
          <w:rFonts w:cs="Times New Roman"/>
        </w:rPr>
        <w:t xml:space="preserve"> </w:t>
      </w:r>
      <w:r w:rsidRPr="00223FA3">
        <w:rPr>
          <w:rFonts w:cs="Times New Roman"/>
        </w:rPr>
        <w:t>发展改革委关于印发〈地方政府专项债券资金投向领域禁止类项目清单〉的通知》（财预〔</w:t>
      </w:r>
      <w:r w:rsidRPr="00691990">
        <w:rPr>
          <w:rFonts w:cs="Times New Roman"/>
        </w:rPr>
        <w:t>2021</w:t>
      </w:r>
      <w:r w:rsidRPr="00223FA3">
        <w:rPr>
          <w:rFonts w:cs="Times New Roman"/>
        </w:rPr>
        <w:t>〕</w:t>
      </w:r>
      <w:r w:rsidRPr="00691990">
        <w:rPr>
          <w:rFonts w:cs="Times New Roman"/>
        </w:rPr>
        <w:lastRenderedPageBreak/>
        <w:t>115</w:t>
      </w:r>
      <w:r w:rsidRPr="00223FA3">
        <w:rPr>
          <w:rFonts w:cs="Times New Roman"/>
        </w:rPr>
        <w:t>号）等专项债券资金管理规定，要求</w:t>
      </w:r>
      <w:r w:rsidRPr="00223FA3">
        <w:rPr>
          <w:rFonts w:ascii="仿宋_GB2312" w:cs="Times New Roman" w:hint="eastAsia"/>
        </w:rPr>
        <w:t>“</w:t>
      </w:r>
      <w:r w:rsidRPr="00223FA3">
        <w:rPr>
          <w:rFonts w:cs="Times New Roman"/>
        </w:rPr>
        <w:t>专项债券资金必须用于有一定收益的公益性项目，重点用于国务院常务会议确定的交通基础设施、能源项目、农林水利、生态环保项目、民生服务、冷链物流设施、市政和产业园区基础设施等七大领域</w:t>
      </w:r>
      <w:r w:rsidRPr="00223FA3">
        <w:rPr>
          <w:rFonts w:ascii="仿宋_GB2312" w:cs="Times New Roman" w:hint="eastAsia"/>
        </w:rPr>
        <w:t>”</w:t>
      </w:r>
      <w:r w:rsidRPr="00223FA3">
        <w:rPr>
          <w:rFonts w:cs="Times New Roman"/>
        </w:rPr>
        <w:t>。</w:t>
      </w:r>
    </w:p>
    <w:p w14:paraId="7A7AC731" w14:textId="5B419895" w:rsidR="00381919" w:rsidRPr="00223FA3" w:rsidRDefault="00631008" w:rsidP="00F72254">
      <w:pPr>
        <w:ind w:firstLine="632"/>
        <w:rPr>
          <w:rFonts w:cs="Times New Roman"/>
        </w:rPr>
      </w:pPr>
      <w:r w:rsidRPr="00223FA3">
        <w:rPr>
          <w:rFonts w:cs="Times New Roman"/>
        </w:rPr>
        <w:t>国家城乡融合发展试验区广清接合片区（广州市增城区）中南部片区基础设施建设项目</w:t>
      </w:r>
      <w:r w:rsidR="002F50A3" w:rsidRPr="00223FA3">
        <w:rPr>
          <w:rFonts w:cs="Times New Roman"/>
        </w:rPr>
        <w:t>属于</w:t>
      </w:r>
      <w:r w:rsidRPr="00223FA3">
        <w:rPr>
          <w:rFonts w:cs="Times New Roman"/>
        </w:rPr>
        <w:t>广州市</w:t>
      </w:r>
      <w:r w:rsidR="002F50A3" w:rsidRPr="00223FA3">
        <w:rPr>
          <w:rFonts w:cs="Times New Roman"/>
        </w:rPr>
        <w:t>增城区人民政府投资的</w:t>
      </w:r>
      <w:r w:rsidRPr="00223FA3">
        <w:rPr>
          <w:rFonts w:cs="Times New Roman"/>
        </w:rPr>
        <w:t>有一定收益的</w:t>
      </w:r>
      <w:r w:rsidR="002F50A3" w:rsidRPr="00223FA3">
        <w:rPr>
          <w:rFonts w:cs="Times New Roman"/>
        </w:rPr>
        <w:t>公益类交通基础设施项目，属于专项债券重点支持领域，专项债券建设内容符合有关管理要求。</w:t>
      </w:r>
    </w:p>
    <w:p w14:paraId="1222C76C" w14:textId="6E913C5E"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2</w:t>
      </w:r>
      <w:r w:rsidRPr="00223FA3">
        <w:rPr>
          <w:rFonts w:cs="Times New Roman"/>
        </w:rPr>
        <w:t>）</w:t>
      </w:r>
      <w:r w:rsidR="000D3CE9" w:rsidRPr="00223FA3">
        <w:rPr>
          <w:rFonts w:cs="Times New Roman"/>
        </w:rPr>
        <w:t>绩效目标</w:t>
      </w:r>
      <w:r w:rsidRPr="00223FA3">
        <w:rPr>
          <w:rFonts w:cs="Times New Roman"/>
        </w:rPr>
        <w:t>。</w:t>
      </w:r>
    </w:p>
    <w:p w14:paraId="5B493AE5" w14:textId="0F37C062" w:rsidR="00AC54BD" w:rsidRPr="00223FA3" w:rsidRDefault="00AC54BD" w:rsidP="00F72254">
      <w:pPr>
        <w:ind w:firstLine="632"/>
        <w:rPr>
          <w:rFonts w:cs="Times New Roman"/>
        </w:rPr>
      </w:pPr>
      <w:r w:rsidRPr="00223FA3">
        <w:rPr>
          <w:rFonts w:cs="Times New Roman"/>
        </w:rPr>
        <w:t>该指标包括完整性、合理性、可衡量性</w:t>
      </w:r>
      <w:r w:rsidRPr="00691990">
        <w:rPr>
          <w:rFonts w:cs="Times New Roman"/>
        </w:rPr>
        <w:t>3</w:t>
      </w:r>
      <w:r w:rsidRPr="00223FA3">
        <w:rPr>
          <w:rFonts w:cs="Times New Roman"/>
        </w:rPr>
        <w:t>个</w:t>
      </w:r>
      <w:r w:rsidR="00F339BD" w:rsidRPr="00223FA3">
        <w:rPr>
          <w:rFonts w:cs="Times New Roman"/>
        </w:rPr>
        <w:t>四级指标</w:t>
      </w:r>
      <w:r w:rsidRPr="00223FA3">
        <w:rPr>
          <w:rFonts w:cs="Times New Roman"/>
        </w:rPr>
        <w:t>，指标分值</w:t>
      </w:r>
      <w:r w:rsidR="003C5352" w:rsidRPr="00691990">
        <w:rPr>
          <w:rFonts w:cs="Times New Roman"/>
        </w:rPr>
        <w:t>15</w:t>
      </w:r>
      <w:r w:rsidRPr="00223FA3">
        <w:rPr>
          <w:rFonts w:cs="Times New Roman"/>
        </w:rPr>
        <w:t>分，评价得分</w:t>
      </w:r>
      <w:r w:rsidR="00763231" w:rsidRPr="00691990">
        <w:rPr>
          <w:rFonts w:cs="Times New Roman"/>
        </w:rPr>
        <w:t>9</w:t>
      </w:r>
      <w:r w:rsidR="00332AD6" w:rsidRPr="00223FA3">
        <w:rPr>
          <w:rFonts w:cs="Times New Roman"/>
        </w:rPr>
        <w:t>.</w:t>
      </w:r>
      <w:r w:rsidR="00332AD6" w:rsidRPr="00691990">
        <w:rPr>
          <w:rFonts w:cs="Times New Roman"/>
        </w:rPr>
        <w:t>5</w:t>
      </w:r>
      <w:r w:rsidRPr="00223FA3">
        <w:rPr>
          <w:rFonts w:cs="Times New Roman"/>
        </w:rPr>
        <w:t>分，评价得分率为</w:t>
      </w:r>
      <w:r w:rsidR="00763231" w:rsidRPr="00691990">
        <w:rPr>
          <w:rFonts w:cs="Times New Roman"/>
        </w:rPr>
        <w:t>63</w:t>
      </w:r>
      <w:r w:rsidR="00763231" w:rsidRPr="00223FA3">
        <w:rPr>
          <w:rFonts w:cs="Times New Roman"/>
        </w:rPr>
        <w:t>.</w:t>
      </w:r>
      <w:r w:rsidR="00763231" w:rsidRPr="00691990">
        <w:rPr>
          <w:rFonts w:cs="Times New Roman"/>
        </w:rPr>
        <w:t>33</w:t>
      </w:r>
      <w:r w:rsidRPr="00223FA3">
        <w:rPr>
          <w:rFonts w:cs="Times New Roman"/>
        </w:rPr>
        <w:t>%</w:t>
      </w:r>
      <w:r w:rsidRPr="00223FA3">
        <w:rPr>
          <w:rFonts w:cs="Times New Roman"/>
        </w:rPr>
        <w:t>。</w:t>
      </w:r>
    </w:p>
    <w:p w14:paraId="23655A08" w14:textId="77777777"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Pr="00223FA3">
        <w:rPr>
          <w:rFonts w:cs="Times New Roman"/>
        </w:rPr>
        <w:t>完整性。</w:t>
      </w:r>
    </w:p>
    <w:p w14:paraId="023B9B88" w14:textId="5EED68D2" w:rsidR="00AC54BD" w:rsidRPr="00223FA3" w:rsidRDefault="00AC54BD" w:rsidP="00F72254">
      <w:pPr>
        <w:ind w:firstLine="632"/>
        <w:rPr>
          <w:rFonts w:cs="Times New Roman"/>
        </w:rPr>
      </w:pPr>
      <w:r w:rsidRPr="00223FA3">
        <w:rPr>
          <w:rFonts w:cs="Times New Roman"/>
        </w:rPr>
        <w:t>指标分值</w:t>
      </w:r>
      <w:r w:rsidR="00992D28" w:rsidRPr="00691990">
        <w:rPr>
          <w:rFonts w:cs="Times New Roman"/>
        </w:rPr>
        <w:t>5</w:t>
      </w:r>
      <w:r w:rsidRPr="00223FA3">
        <w:rPr>
          <w:rFonts w:cs="Times New Roman"/>
        </w:rPr>
        <w:t>分，评价得分</w:t>
      </w:r>
      <w:r w:rsidR="00011755" w:rsidRPr="00691990">
        <w:rPr>
          <w:rFonts w:cs="Times New Roman"/>
        </w:rPr>
        <w:t>3</w:t>
      </w:r>
      <w:r w:rsidRPr="00223FA3">
        <w:rPr>
          <w:rFonts w:cs="Times New Roman"/>
        </w:rPr>
        <w:t>分，评价得分率为</w:t>
      </w:r>
      <w:r w:rsidR="00011755" w:rsidRPr="00691990">
        <w:rPr>
          <w:rFonts w:cs="Times New Roman"/>
        </w:rPr>
        <w:t>6</w:t>
      </w:r>
      <w:r w:rsidR="00644CD8" w:rsidRPr="00691990">
        <w:rPr>
          <w:rFonts w:cs="Times New Roman"/>
        </w:rPr>
        <w:t>0</w:t>
      </w:r>
      <w:r w:rsidRPr="00223FA3">
        <w:rPr>
          <w:rFonts w:cs="Times New Roman"/>
        </w:rPr>
        <w:t>%</w:t>
      </w:r>
      <w:r w:rsidRPr="00223FA3">
        <w:rPr>
          <w:rFonts w:cs="Times New Roman"/>
        </w:rPr>
        <w:t>。</w:t>
      </w:r>
    </w:p>
    <w:p w14:paraId="43CA73D8" w14:textId="1E42AF40" w:rsidR="00AC54BD" w:rsidRPr="00223FA3" w:rsidRDefault="00AC54BD" w:rsidP="00F72254">
      <w:pPr>
        <w:ind w:firstLine="632"/>
        <w:rPr>
          <w:rFonts w:cs="Times New Roman"/>
        </w:rPr>
      </w:pPr>
      <w:r w:rsidRPr="00223FA3">
        <w:rPr>
          <w:rFonts w:cs="Times New Roman"/>
        </w:rPr>
        <w:t>根据</w:t>
      </w:r>
      <w:r w:rsidR="00992D28" w:rsidRPr="00223FA3">
        <w:rPr>
          <w:rFonts w:cs="Times New Roman"/>
        </w:rPr>
        <w:t>《专项债券项目绩效目标表》</w:t>
      </w:r>
      <w:r w:rsidRPr="00223FA3">
        <w:rPr>
          <w:rFonts w:cs="Times New Roman"/>
        </w:rPr>
        <w:t>，</w:t>
      </w:r>
      <w:r w:rsidR="00992D28" w:rsidRPr="00223FA3">
        <w:rPr>
          <w:rFonts w:cs="Times New Roman"/>
        </w:rPr>
        <w:t>项目总体绩效目标为</w:t>
      </w:r>
      <w:r w:rsidR="00992D28" w:rsidRPr="00223FA3">
        <w:rPr>
          <w:rFonts w:ascii="仿宋_GB2312" w:cs="Times New Roman" w:hint="eastAsia"/>
        </w:rPr>
        <w:t>“</w:t>
      </w:r>
      <w:r w:rsidR="00992D28" w:rsidRPr="00223FA3">
        <w:rPr>
          <w:rFonts w:cs="Times New Roman"/>
        </w:rPr>
        <w:t>目标</w:t>
      </w:r>
      <w:r w:rsidR="00992D28" w:rsidRPr="00691990">
        <w:rPr>
          <w:rFonts w:cs="Times New Roman"/>
        </w:rPr>
        <w:t>1</w:t>
      </w:r>
      <w:r w:rsidR="00992D28" w:rsidRPr="00223FA3">
        <w:rPr>
          <w:rFonts w:cs="Times New Roman"/>
        </w:rPr>
        <w:t>：完成</w:t>
      </w:r>
      <w:r w:rsidR="00992D28" w:rsidRPr="00691990">
        <w:rPr>
          <w:rFonts w:cs="Times New Roman"/>
        </w:rPr>
        <w:t>14</w:t>
      </w:r>
      <w:r w:rsidR="00992D28" w:rsidRPr="00223FA3">
        <w:rPr>
          <w:rFonts w:cs="Times New Roman"/>
        </w:rPr>
        <w:t>条市政道路及</w:t>
      </w:r>
      <w:r w:rsidR="00992D28" w:rsidRPr="00691990">
        <w:rPr>
          <w:rFonts w:cs="Times New Roman"/>
        </w:rPr>
        <w:t>2</w:t>
      </w:r>
      <w:r w:rsidR="00992D28" w:rsidRPr="00223FA3">
        <w:rPr>
          <w:rFonts w:cs="Times New Roman"/>
        </w:rPr>
        <w:t>个电力管沟建设项目；目标</w:t>
      </w:r>
      <w:r w:rsidR="00992D28" w:rsidRPr="00691990">
        <w:rPr>
          <w:rFonts w:cs="Times New Roman"/>
        </w:rPr>
        <w:t>2</w:t>
      </w:r>
      <w:r w:rsidR="00992D28" w:rsidRPr="00223FA3">
        <w:rPr>
          <w:rFonts w:cs="Times New Roman"/>
        </w:rPr>
        <w:t>：项目投资完成率</w:t>
      </w:r>
      <w:r w:rsidR="00992D28" w:rsidRPr="00691990">
        <w:rPr>
          <w:rFonts w:cs="Times New Roman"/>
        </w:rPr>
        <w:t>100</w:t>
      </w:r>
      <w:r w:rsidR="00992D28" w:rsidRPr="00223FA3">
        <w:rPr>
          <w:rFonts w:cs="Times New Roman"/>
        </w:rPr>
        <w:t>%</w:t>
      </w:r>
      <w:r w:rsidR="00992D28" w:rsidRPr="00223FA3">
        <w:rPr>
          <w:rFonts w:cs="Times New Roman"/>
        </w:rPr>
        <w:t>；目标</w:t>
      </w:r>
      <w:r w:rsidR="00992D28" w:rsidRPr="00691990">
        <w:rPr>
          <w:rFonts w:cs="Times New Roman"/>
        </w:rPr>
        <w:t>3</w:t>
      </w:r>
      <w:r w:rsidR="00992D28" w:rsidRPr="00223FA3">
        <w:rPr>
          <w:rFonts w:cs="Times New Roman"/>
        </w:rPr>
        <w:t>：偿债备付率</w:t>
      </w:r>
      <w:r w:rsidR="00992D28" w:rsidRPr="00691990">
        <w:rPr>
          <w:rFonts w:cs="Times New Roman"/>
        </w:rPr>
        <w:t>1</w:t>
      </w:r>
      <w:r w:rsidR="00992D28" w:rsidRPr="00223FA3">
        <w:rPr>
          <w:rFonts w:cs="Times New Roman"/>
        </w:rPr>
        <w:t>.</w:t>
      </w:r>
      <w:r w:rsidR="00992D28" w:rsidRPr="00691990">
        <w:rPr>
          <w:rFonts w:cs="Times New Roman"/>
        </w:rPr>
        <w:t>39</w:t>
      </w:r>
      <w:r w:rsidR="00992D28" w:rsidRPr="00223FA3">
        <w:rPr>
          <w:rFonts w:cs="Times New Roman"/>
        </w:rPr>
        <w:t>倍；目标</w:t>
      </w:r>
      <w:r w:rsidR="00992D28" w:rsidRPr="00691990">
        <w:rPr>
          <w:rFonts w:cs="Times New Roman"/>
        </w:rPr>
        <w:t>4</w:t>
      </w:r>
      <w:r w:rsidR="00992D28" w:rsidRPr="00223FA3">
        <w:rPr>
          <w:rFonts w:cs="Times New Roman"/>
        </w:rPr>
        <w:t>：竣工验收合格率</w:t>
      </w:r>
      <w:r w:rsidR="00992D28" w:rsidRPr="00691990">
        <w:rPr>
          <w:rFonts w:cs="Times New Roman"/>
        </w:rPr>
        <w:t>100</w:t>
      </w:r>
      <w:r w:rsidR="00992D28" w:rsidRPr="00223FA3">
        <w:rPr>
          <w:rFonts w:cs="Times New Roman"/>
        </w:rPr>
        <w:t>%</w:t>
      </w:r>
      <w:r w:rsidR="00992D28" w:rsidRPr="00223FA3">
        <w:rPr>
          <w:rFonts w:cs="Times New Roman"/>
        </w:rPr>
        <w:t>；目标</w:t>
      </w:r>
      <w:r w:rsidR="00992D28" w:rsidRPr="00691990">
        <w:rPr>
          <w:rFonts w:cs="Times New Roman"/>
        </w:rPr>
        <w:t>5</w:t>
      </w:r>
      <w:r w:rsidR="00992D28" w:rsidRPr="00223FA3">
        <w:rPr>
          <w:rFonts w:cs="Times New Roman"/>
        </w:rPr>
        <w:t>：服务对象满意度指标</w:t>
      </w:r>
      <w:r w:rsidR="00992D28" w:rsidRPr="00691990">
        <w:rPr>
          <w:rFonts w:cs="Times New Roman"/>
        </w:rPr>
        <w:t>100</w:t>
      </w:r>
      <w:r w:rsidR="00992D28" w:rsidRPr="00223FA3">
        <w:rPr>
          <w:rFonts w:cs="Times New Roman"/>
        </w:rPr>
        <w:t>%</w:t>
      </w:r>
      <w:r w:rsidR="00992D28" w:rsidRPr="00223FA3">
        <w:rPr>
          <w:rFonts w:cs="Times New Roman"/>
        </w:rPr>
        <w:t>；目标</w:t>
      </w:r>
      <w:r w:rsidR="00992D28" w:rsidRPr="00691990">
        <w:rPr>
          <w:rFonts w:cs="Times New Roman"/>
        </w:rPr>
        <w:t>6</w:t>
      </w:r>
      <w:r w:rsidR="00992D28" w:rsidRPr="00223FA3">
        <w:rPr>
          <w:rFonts w:cs="Times New Roman"/>
        </w:rPr>
        <w:t>：还本付息及时率</w:t>
      </w:r>
      <w:r w:rsidR="00992D28" w:rsidRPr="00691990">
        <w:rPr>
          <w:rFonts w:cs="Times New Roman"/>
        </w:rPr>
        <w:t>100</w:t>
      </w:r>
      <w:r w:rsidR="00992D28" w:rsidRPr="00223FA3">
        <w:rPr>
          <w:rFonts w:cs="Times New Roman"/>
        </w:rPr>
        <w:t>%</w:t>
      </w:r>
      <w:r w:rsidR="00992D28" w:rsidRPr="00223FA3">
        <w:rPr>
          <w:rFonts w:ascii="仿宋_GB2312" w:cs="Times New Roman" w:hint="eastAsia"/>
        </w:rPr>
        <w:t>”</w:t>
      </w:r>
      <w:r w:rsidR="00992D28" w:rsidRPr="00223FA3">
        <w:rPr>
          <w:rFonts w:cs="Times New Roman"/>
        </w:rPr>
        <w:t>。</w:t>
      </w:r>
      <w:r w:rsidR="00992D28" w:rsidRPr="00691990">
        <w:rPr>
          <w:rFonts w:cs="Times New Roman"/>
        </w:rPr>
        <w:t>2023</w:t>
      </w:r>
      <w:r w:rsidR="00992D28" w:rsidRPr="00223FA3">
        <w:rPr>
          <w:rFonts w:cs="Times New Roman"/>
        </w:rPr>
        <w:t>年年初共设置绩效指标</w:t>
      </w:r>
      <w:r w:rsidR="00992D28" w:rsidRPr="00691990">
        <w:rPr>
          <w:rFonts w:cs="Times New Roman"/>
        </w:rPr>
        <w:t>21</w:t>
      </w:r>
      <w:r w:rsidR="00992D28" w:rsidRPr="00223FA3">
        <w:rPr>
          <w:rFonts w:cs="Times New Roman"/>
        </w:rPr>
        <w:t>个，其中成本指标</w:t>
      </w:r>
      <w:r w:rsidR="00992D28" w:rsidRPr="00691990">
        <w:rPr>
          <w:rFonts w:cs="Times New Roman"/>
        </w:rPr>
        <w:t>2</w:t>
      </w:r>
      <w:r w:rsidR="00992D28" w:rsidRPr="00223FA3">
        <w:rPr>
          <w:rFonts w:cs="Times New Roman"/>
        </w:rPr>
        <w:t>个、产出指标</w:t>
      </w:r>
      <w:r w:rsidR="00992D28" w:rsidRPr="00691990">
        <w:rPr>
          <w:rFonts w:cs="Times New Roman"/>
        </w:rPr>
        <w:t>7</w:t>
      </w:r>
      <w:r w:rsidR="00992D28" w:rsidRPr="00223FA3">
        <w:rPr>
          <w:rFonts w:cs="Times New Roman"/>
        </w:rPr>
        <w:t>个、效益指标</w:t>
      </w:r>
      <w:r w:rsidR="00992D28" w:rsidRPr="00691990">
        <w:rPr>
          <w:rFonts w:cs="Times New Roman"/>
        </w:rPr>
        <w:t>7</w:t>
      </w:r>
      <w:r w:rsidR="00992D28" w:rsidRPr="00223FA3">
        <w:rPr>
          <w:rFonts w:cs="Times New Roman"/>
        </w:rPr>
        <w:t>个、满意度指标</w:t>
      </w:r>
      <w:r w:rsidR="00992D28" w:rsidRPr="00691990">
        <w:rPr>
          <w:rFonts w:cs="Times New Roman"/>
        </w:rPr>
        <w:t>1</w:t>
      </w:r>
      <w:r w:rsidR="00992D28" w:rsidRPr="00223FA3">
        <w:rPr>
          <w:rFonts w:cs="Times New Roman"/>
        </w:rPr>
        <w:t>个、偿债风险指标</w:t>
      </w:r>
      <w:r w:rsidR="00992D28" w:rsidRPr="00691990">
        <w:rPr>
          <w:rFonts w:cs="Times New Roman"/>
        </w:rPr>
        <w:t>4</w:t>
      </w:r>
      <w:r w:rsidR="00992D28" w:rsidRPr="00223FA3">
        <w:rPr>
          <w:rFonts w:cs="Times New Roman"/>
        </w:rPr>
        <w:t>个。</w:t>
      </w:r>
    </w:p>
    <w:p w14:paraId="2BAF0509" w14:textId="642F1B82" w:rsidR="00AC54BD" w:rsidRPr="00223FA3" w:rsidRDefault="00E67883" w:rsidP="00F72254">
      <w:pPr>
        <w:ind w:firstLine="632"/>
        <w:rPr>
          <w:rFonts w:cs="Times New Roman"/>
        </w:rPr>
      </w:pPr>
      <w:r w:rsidRPr="00223FA3">
        <w:rPr>
          <w:rFonts w:cs="Times New Roman"/>
        </w:rPr>
        <w:t>综合以上情况，本项目绩效目标设置</w:t>
      </w:r>
      <w:r w:rsidR="00715757">
        <w:rPr>
          <w:rFonts w:cs="Times New Roman" w:hint="eastAsia"/>
        </w:rPr>
        <w:t>不够完整</w:t>
      </w:r>
      <w:r w:rsidR="00332AD6" w:rsidRPr="00223FA3">
        <w:rPr>
          <w:rFonts w:cs="Times New Roman"/>
        </w:rPr>
        <w:t>，</w:t>
      </w:r>
      <w:r w:rsidR="000B15E3" w:rsidRPr="00223FA3">
        <w:rPr>
          <w:rFonts w:cs="Times New Roman"/>
        </w:rPr>
        <w:t>未在</w:t>
      </w:r>
      <w:r w:rsidR="00270E82" w:rsidRPr="00223FA3">
        <w:rPr>
          <w:rFonts w:cs="Times New Roman"/>
        </w:rPr>
        <w:t>《专项</w:t>
      </w:r>
      <w:r w:rsidR="00270E82" w:rsidRPr="00223FA3">
        <w:rPr>
          <w:rFonts w:cs="Times New Roman"/>
        </w:rPr>
        <w:lastRenderedPageBreak/>
        <w:t>债券项目绩效目标表》</w:t>
      </w:r>
      <w:r w:rsidR="000B15E3" w:rsidRPr="00223FA3">
        <w:rPr>
          <w:rFonts w:cs="Times New Roman"/>
        </w:rPr>
        <w:t>内</w:t>
      </w:r>
      <w:r w:rsidR="00270E82" w:rsidRPr="00223FA3">
        <w:rPr>
          <w:rFonts w:cs="Times New Roman"/>
        </w:rPr>
        <w:t>设置年度绩效目标</w:t>
      </w:r>
      <w:r w:rsidR="00332AD6" w:rsidRPr="00223FA3">
        <w:rPr>
          <w:rFonts w:cs="Times New Roman"/>
        </w:rPr>
        <w:t>，且总体绩效目标未体现项目实施效益内容</w:t>
      </w:r>
      <w:r w:rsidR="00D814FD" w:rsidRPr="00223FA3">
        <w:rPr>
          <w:rFonts w:cs="Times New Roman"/>
        </w:rPr>
        <w:t>，本指标扣</w:t>
      </w:r>
      <w:r w:rsidR="00D814FD" w:rsidRPr="00691990">
        <w:rPr>
          <w:rFonts w:cs="Times New Roman"/>
        </w:rPr>
        <w:t>2</w:t>
      </w:r>
      <w:r w:rsidR="00D814FD" w:rsidRPr="00223FA3">
        <w:rPr>
          <w:rFonts w:cs="Times New Roman"/>
        </w:rPr>
        <w:t>分</w:t>
      </w:r>
      <w:r w:rsidRPr="00223FA3">
        <w:rPr>
          <w:rFonts w:cs="Times New Roman"/>
        </w:rPr>
        <w:t>。</w:t>
      </w:r>
    </w:p>
    <w:p w14:paraId="7460F27F" w14:textId="77777777"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②</w:t>
      </w:r>
      <w:r w:rsidRPr="00223FA3">
        <w:rPr>
          <w:rFonts w:cs="Times New Roman"/>
        </w:rPr>
        <w:t>合理性。</w:t>
      </w:r>
    </w:p>
    <w:p w14:paraId="4643F63C" w14:textId="17238313" w:rsidR="00AC54BD" w:rsidRPr="00223FA3" w:rsidRDefault="00AC54BD" w:rsidP="00F72254">
      <w:pPr>
        <w:ind w:firstLine="632"/>
        <w:rPr>
          <w:rFonts w:cs="Times New Roman"/>
        </w:rPr>
      </w:pPr>
      <w:r w:rsidRPr="00223FA3">
        <w:rPr>
          <w:rFonts w:cs="Times New Roman"/>
        </w:rPr>
        <w:t>指标分值</w:t>
      </w:r>
      <w:r w:rsidR="00992D28" w:rsidRPr="00691990">
        <w:rPr>
          <w:rFonts w:cs="Times New Roman"/>
        </w:rPr>
        <w:t>5</w:t>
      </w:r>
      <w:r w:rsidRPr="00223FA3">
        <w:rPr>
          <w:rFonts w:cs="Times New Roman"/>
        </w:rPr>
        <w:t>分，评价得分</w:t>
      </w:r>
      <w:r w:rsidR="00080385" w:rsidRPr="00691990">
        <w:rPr>
          <w:rFonts w:cs="Times New Roman"/>
        </w:rPr>
        <w:t>3</w:t>
      </w:r>
      <w:r w:rsidR="00E412EF" w:rsidRPr="00223FA3">
        <w:rPr>
          <w:rFonts w:cs="Times New Roman"/>
        </w:rPr>
        <w:t>.</w:t>
      </w:r>
      <w:r w:rsidR="00E412EF" w:rsidRPr="00691990">
        <w:rPr>
          <w:rFonts w:cs="Times New Roman"/>
        </w:rPr>
        <w:t>5</w:t>
      </w:r>
      <w:r w:rsidRPr="00223FA3">
        <w:rPr>
          <w:rFonts w:cs="Times New Roman"/>
        </w:rPr>
        <w:t>分，评价得分率为</w:t>
      </w:r>
      <w:r w:rsidR="00E412EF" w:rsidRPr="00691990">
        <w:rPr>
          <w:rFonts w:cs="Times New Roman"/>
        </w:rPr>
        <w:t>7</w:t>
      </w:r>
      <w:r w:rsidR="00080385" w:rsidRPr="00691990">
        <w:rPr>
          <w:rFonts w:cs="Times New Roman"/>
        </w:rPr>
        <w:t>0</w:t>
      </w:r>
      <w:r w:rsidRPr="00223FA3">
        <w:rPr>
          <w:rFonts w:cs="Times New Roman"/>
        </w:rPr>
        <w:t>%</w:t>
      </w:r>
      <w:r w:rsidRPr="00223FA3">
        <w:rPr>
          <w:rFonts w:cs="Times New Roman"/>
        </w:rPr>
        <w:t>。</w:t>
      </w:r>
    </w:p>
    <w:p w14:paraId="384A3EA1" w14:textId="7032BCD9" w:rsidR="00AC54BD" w:rsidRPr="00223FA3" w:rsidRDefault="00644CD8" w:rsidP="00F72254">
      <w:pPr>
        <w:ind w:firstLine="632"/>
        <w:rPr>
          <w:rFonts w:cs="Times New Roman"/>
        </w:rPr>
      </w:pPr>
      <w:r w:rsidRPr="00223FA3">
        <w:rPr>
          <w:rFonts w:cs="Times New Roman"/>
        </w:rPr>
        <w:t>根据《专项债券项目绩效目标表》，</w:t>
      </w:r>
      <w:r w:rsidRPr="00223FA3">
        <w:rPr>
          <w:rFonts w:cs="Times New Roman"/>
          <w:snapToGrid w:val="0"/>
          <w:szCs w:val="32"/>
        </w:rPr>
        <w:t>实施期总体绩效目标设置基本合理，能体现项目立项决策预期目标，且与项目属性、资金支出方向相符，但</w:t>
      </w:r>
      <w:r w:rsidR="00011755" w:rsidRPr="00223FA3">
        <w:rPr>
          <w:rFonts w:cs="Times New Roman"/>
          <w:snapToGrid w:val="0"/>
          <w:szCs w:val="32"/>
        </w:rPr>
        <w:t>绩效指标设置合理性尚有完善空间：一是部分绩效指标的分类不合理，如产出时效指标</w:t>
      </w:r>
      <w:r w:rsidR="00011755" w:rsidRPr="00223FA3">
        <w:rPr>
          <w:rFonts w:ascii="仿宋_GB2312" w:cs="Times New Roman" w:hint="eastAsia"/>
          <w:snapToGrid w:val="0"/>
          <w:szCs w:val="32"/>
        </w:rPr>
        <w:t>“</w:t>
      </w:r>
      <w:r w:rsidR="00011755" w:rsidRPr="00223FA3">
        <w:rPr>
          <w:rFonts w:cs="Times New Roman"/>
          <w:snapToGrid w:val="0"/>
          <w:szCs w:val="32"/>
        </w:rPr>
        <w:t>项目按计划开工率（</w:t>
      </w:r>
      <w:r w:rsidR="00011755" w:rsidRPr="00223FA3">
        <w:rPr>
          <w:rFonts w:cs="Times New Roman"/>
          <w:snapToGrid w:val="0"/>
          <w:szCs w:val="32"/>
        </w:rPr>
        <w:t>%</w:t>
      </w:r>
      <w:r w:rsidR="00011755" w:rsidRPr="00223FA3">
        <w:rPr>
          <w:rFonts w:cs="Times New Roman"/>
          <w:snapToGrid w:val="0"/>
          <w:szCs w:val="32"/>
        </w:rPr>
        <w:t>）</w:t>
      </w:r>
      <w:r w:rsidR="00011755" w:rsidRPr="00223FA3">
        <w:rPr>
          <w:rFonts w:ascii="仿宋_GB2312" w:cs="Times New Roman" w:hint="eastAsia"/>
          <w:snapToGrid w:val="0"/>
          <w:szCs w:val="32"/>
        </w:rPr>
        <w:t>”</w:t>
      </w:r>
      <w:r w:rsidR="00011755" w:rsidRPr="00223FA3">
        <w:rPr>
          <w:rFonts w:cs="Times New Roman"/>
          <w:snapToGrid w:val="0"/>
          <w:szCs w:val="32"/>
        </w:rPr>
        <w:t>实际考核内容偏向项目产出数量；二是部分绩效指标的指标值</w:t>
      </w:r>
      <w:r w:rsidRPr="00223FA3">
        <w:rPr>
          <w:rFonts w:cs="Times New Roman"/>
          <w:snapToGrid w:val="0"/>
          <w:szCs w:val="32"/>
        </w:rPr>
        <w:t>设置不合理，</w:t>
      </w:r>
      <w:r w:rsidR="00011755" w:rsidRPr="00223FA3">
        <w:rPr>
          <w:rFonts w:cs="Times New Roman"/>
          <w:snapToGrid w:val="0"/>
          <w:szCs w:val="32"/>
        </w:rPr>
        <w:t>如产出时效指标</w:t>
      </w:r>
      <w:r w:rsidR="00011755" w:rsidRPr="00223FA3">
        <w:rPr>
          <w:rFonts w:ascii="仿宋_GB2312" w:cs="Times New Roman" w:hint="eastAsia"/>
          <w:snapToGrid w:val="0"/>
          <w:szCs w:val="32"/>
        </w:rPr>
        <w:t>“</w:t>
      </w:r>
      <w:r w:rsidR="00011755" w:rsidRPr="00223FA3">
        <w:rPr>
          <w:rFonts w:cs="Times New Roman"/>
          <w:snapToGrid w:val="0"/>
          <w:szCs w:val="32"/>
        </w:rPr>
        <w:t>项目开工时间</w:t>
      </w:r>
      <w:r w:rsidR="00011755" w:rsidRPr="00223FA3">
        <w:rPr>
          <w:rFonts w:ascii="仿宋_GB2312" w:cs="Times New Roman" w:hint="eastAsia"/>
          <w:snapToGrid w:val="0"/>
          <w:szCs w:val="32"/>
        </w:rPr>
        <w:t>”</w:t>
      </w:r>
      <w:r w:rsidR="00011755" w:rsidRPr="00223FA3">
        <w:rPr>
          <w:rFonts w:cs="Times New Roman"/>
          <w:snapToGrid w:val="0"/>
          <w:szCs w:val="32"/>
        </w:rPr>
        <w:t>的指标值为</w:t>
      </w:r>
      <w:r w:rsidR="00011755" w:rsidRPr="00223FA3">
        <w:rPr>
          <w:rFonts w:ascii="仿宋_GB2312" w:cs="Times New Roman" w:hint="eastAsia"/>
          <w:snapToGrid w:val="0"/>
          <w:szCs w:val="32"/>
        </w:rPr>
        <w:t>“</w:t>
      </w:r>
      <w:r w:rsidR="00011755" w:rsidRPr="00691990">
        <w:rPr>
          <w:rFonts w:cs="Times New Roman"/>
          <w:snapToGrid w:val="0"/>
          <w:szCs w:val="32"/>
        </w:rPr>
        <w:t>2019</w:t>
      </w:r>
      <w:r w:rsidR="00011755" w:rsidRPr="00223FA3">
        <w:rPr>
          <w:rFonts w:cs="Times New Roman"/>
          <w:snapToGrid w:val="0"/>
          <w:szCs w:val="32"/>
        </w:rPr>
        <w:t>年</w:t>
      </w:r>
      <w:r w:rsidR="00011755" w:rsidRPr="00223FA3">
        <w:rPr>
          <w:rFonts w:ascii="仿宋_GB2312" w:cs="Times New Roman" w:hint="eastAsia"/>
          <w:snapToGrid w:val="0"/>
          <w:szCs w:val="32"/>
        </w:rPr>
        <w:t>”</w:t>
      </w:r>
      <w:r w:rsidR="00011755" w:rsidRPr="00223FA3">
        <w:rPr>
          <w:rFonts w:cs="Times New Roman"/>
          <w:snapToGrid w:val="0"/>
          <w:szCs w:val="32"/>
        </w:rPr>
        <w:t>，但根据相关开工文件，仅增城区荔乡南路及金竹西路建设工程开工时间为</w:t>
      </w:r>
      <w:r w:rsidR="00011755" w:rsidRPr="00691990">
        <w:rPr>
          <w:rFonts w:cs="Times New Roman"/>
          <w:snapToGrid w:val="0"/>
          <w:szCs w:val="32"/>
        </w:rPr>
        <w:t>2019</w:t>
      </w:r>
      <w:r w:rsidR="00011755" w:rsidRPr="00223FA3">
        <w:rPr>
          <w:rFonts w:cs="Times New Roman"/>
          <w:snapToGrid w:val="0"/>
          <w:szCs w:val="32"/>
        </w:rPr>
        <w:t>年，其余子项目开工时间均在</w:t>
      </w:r>
      <w:r w:rsidR="00011755" w:rsidRPr="00691990">
        <w:rPr>
          <w:rFonts w:cs="Times New Roman"/>
          <w:snapToGrid w:val="0"/>
          <w:szCs w:val="32"/>
        </w:rPr>
        <w:t>2020</w:t>
      </w:r>
      <w:r w:rsidR="00011755" w:rsidRPr="00223FA3">
        <w:rPr>
          <w:rFonts w:cs="Times New Roman"/>
          <w:snapToGrid w:val="0"/>
          <w:szCs w:val="32"/>
        </w:rPr>
        <w:t>年及以后年度，为不可能完成的指标</w:t>
      </w:r>
      <w:r w:rsidR="00080385" w:rsidRPr="00223FA3">
        <w:rPr>
          <w:rFonts w:cs="Times New Roman"/>
        </w:rPr>
        <w:t>；三是部分绩效指标设置存在重合，如社会效益指标与满意度指标均设置为</w:t>
      </w:r>
      <w:r w:rsidR="00080385" w:rsidRPr="00223FA3">
        <w:rPr>
          <w:rFonts w:ascii="仿宋_GB2312" w:cs="Times New Roman" w:hint="eastAsia"/>
        </w:rPr>
        <w:t>“</w:t>
      </w:r>
      <w:r w:rsidR="00080385" w:rsidRPr="00223FA3">
        <w:rPr>
          <w:rFonts w:cs="Times New Roman"/>
        </w:rPr>
        <w:t>服务对象满意度（</w:t>
      </w:r>
      <w:r w:rsidR="00080385" w:rsidRPr="00223FA3">
        <w:rPr>
          <w:rFonts w:cs="Times New Roman"/>
        </w:rPr>
        <w:t>%</w:t>
      </w:r>
      <w:r w:rsidR="00080385" w:rsidRPr="00223FA3">
        <w:rPr>
          <w:rFonts w:cs="Times New Roman"/>
        </w:rPr>
        <w:t>）</w:t>
      </w:r>
      <w:r w:rsidR="00080385" w:rsidRPr="00223FA3">
        <w:rPr>
          <w:rFonts w:ascii="仿宋_GB2312" w:cs="Times New Roman" w:hint="eastAsia"/>
        </w:rPr>
        <w:t>”</w:t>
      </w:r>
      <w:r w:rsidR="00080385" w:rsidRPr="00223FA3">
        <w:rPr>
          <w:rFonts w:cs="Times New Roman"/>
        </w:rPr>
        <w:t>。</w:t>
      </w:r>
    </w:p>
    <w:p w14:paraId="1351705F" w14:textId="15D2CA2E" w:rsidR="00AC54BD" w:rsidRPr="00223FA3" w:rsidRDefault="00AC54BD" w:rsidP="00F72254">
      <w:pPr>
        <w:ind w:firstLine="632"/>
        <w:rPr>
          <w:rFonts w:cs="Times New Roman"/>
        </w:rPr>
      </w:pPr>
      <w:r w:rsidRPr="00223FA3">
        <w:rPr>
          <w:rFonts w:cs="Times New Roman"/>
        </w:rPr>
        <w:t>综合以上情况，本指标扣</w:t>
      </w:r>
      <w:r w:rsidR="00E412EF" w:rsidRPr="00691990">
        <w:rPr>
          <w:rFonts w:cs="Times New Roman"/>
        </w:rPr>
        <w:t>1</w:t>
      </w:r>
      <w:r w:rsidR="00E412EF" w:rsidRPr="00223FA3">
        <w:rPr>
          <w:rFonts w:cs="Times New Roman"/>
        </w:rPr>
        <w:t>.</w:t>
      </w:r>
      <w:r w:rsidR="00E412EF" w:rsidRPr="00691990">
        <w:rPr>
          <w:rFonts w:cs="Times New Roman"/>
        </w:rPr>
        <w:t>5</w:t>
      </w:r>
      <w:r w:rsidRPr="00223FA3">
        <w:rPr>
          <w:rFonts w:cs="Times New Roman"/>
        </w:rPr>
        <w:t>分。</w:t>
      </w:r>
    </w:p>
    <w:p w14:paraId="3650A3BC" w14:textId="77777777" w:rsidR="00AC54BD" w:rsidRPr="00223FA3" w:rsidRDefault="00AC54BD" w:rsidP="00332AD6">
      <w:pPr>
        <w:pStyle w:val="4"/>
        <w:ind w:firstLine="632"/>
        <w:rPr>
          <w:rFonts w:cs="Times New Roman"/>
        </w:rPr>
      </w:pPr>
      <w:r w:rsidRPr="00223FA3">
        <w:rPr>
          <w:rFonts w:ascii="宋体" w:eastAsia="宋体" w:hAnsi="宋体" w:cs="宋体" w:hint="eastAsia"/>
        </w:rPr>
        <w:t>③</w:t>
      </w:r>
      <w:r w:rsidRPr="00223FA3">
        <w:rPr>
          <w:rFonts w:cs="Times New Roman"/>
        </w:rPr>
        <w:t>可衡量性。</w:t>
      </w:r>
    </w:p>
    <w:p w14:paraId="4EA6381D" w14:textId="1DF1F333" w:rsidR="00AC54BD" w:rsidRPr="00223FA3" w:rsidRDefault="00AC54BD" w:rsidP="00F72254">
      <w:pPr>
        <w:ind w:firstLine="632"/>
        <w:rPr>
          <w:rFonts w:cs="Times New Roman"/>
        </w:rPr>
      </w:pPr>
      <w:r w:rsidRPr="00223FA3">
        <w:rPr>
          <w:rFonts w:cs="Times New Roman"/>
        </w:rPr>
        <w:t>指标分值</w:t>
      </w:r>
      <w:r w:rsidR="00992D28" w:rsidRPr="00691990">
        <w:rPr>
          <w:rFonts w:cs="Times New Roman"/>
        </w:rPr>
        <w:t>5</w:t>
      </w:r>
      <w:r w:rsidRPr="00223FA3">
        <w:rPr>
          <w:rFonts w:cs="Times New Roman"/>
        </w:rPr>
        <w:t>分，评价得分</w:t>
      </w:r>
      <w:r w:rsidR="00332AD6" w:rsidRPr="00691990">
        <w:rPr>
          <w:rFonts w:cs="Times New Roman"/>
        </w:rPr>
        <w:t>3</w:t>
      </w:r>
      <w:r w:rsidRPr="00223FA3">
        <w:rPr>
          <w:rFonts w:cs="Times New Roman"/>
        </w:rPr>
        <w:t>分，评价得分率为</w:t>
      </w:r>
      <w:r w:rsidR="00332AD6" w:rsidRPr="00691990">
        <w:rPr>
          <w:rFonts w:cs="Times New Roman"/>
        </w:rPr>
        <w:t>6</w:t>
      </w:r>
      <w:r w:rsidR="00CF0A68" w:rsidRPr="00691990">
        <w:rPr>
          <w:rFonts w:cs="Times New Roman"/>
        </w:rPr>
        <w:t>0</w:t>
      </w:r>
      <w:r w:rsidRPr="00223FA3">
        <w:rPr>
          <w:rFonts w:cs="Times New Roman"/>
        </w:rPr>
        <w:t>%</w:t>
      </w:r>
      <w:r w:rsidRPr="00223FA3">
        <w:rPr>
          <w:rFonts w:cs="Times New Roman"/>
        </w:rPr>
        <w:t>。</w:t>
      </w:r>
    </w:p>
    <w:p w14:paraId="4583741E" w14:textId="52974189" w:rsidR="00332AD6" w:rsidRPr="00223FA3" w:rsidRDefault="00E412EF" w:rsidP="00332AD6">
      <w:pPr>
        <w:ind w:firstLine="632"/>
        <w:rPr>
          <w:rFonts w:cs="Times New Roman"/>
        </w:rPr>
      </w:pPr>
      <w:r w:rsidRPr="00223FA3">
        <w:rPr>
          <w:rFonts w:cs="Times New Roman"/>
        </w:rPr>
        <w:t>根据《专项债券项目绩效目标表》，设置的绩效指标基本有对应的数值，</w:t>
      </w:r>
      <w:r w:rsidR="00CF0A68" w:rsidRPr="00223FA3">
        <w:rPr>
          <w:rFonts w:cs="Times New Roman"/>
        </w:rPr>
        <w:t>但细化、量化程度不足</w:t>
      </w:r>
      <w:r w:rsidR="00332AD6" w:rsidRPr="00223FA3">
        <w:rPr>
          <w:rFonts w:cs="Times New Roman"/>
        </w:rPr>
        <w:t>。一是</w:t>
      </w:r>
      <w:r w:rsidR="00CF0A68" w:rsidRPr="00223FA3">
        <w:rPr>
          <w:rFonts w:cs="Times New Roman"/>
        </w:rPr>
        <w:t>部分绩效指标的名称设置不够</w:t>
      </w:r>
      <w:r w:rsidR="00332AD6" w:rsidRPr="00223FA3">
        <w:rPr>
          <w:rFonts w:cs="Times New Roman"/>
        </w:rPr>
        <w:t>细化</w:t>
      </w:r>
      <w:r w:rsidR="00CF0A68" w:rsidRPr="00223FA3">
        <w:rPr>
          <w:rFonts w:cs="Times New Roman"/>
        </w:rPr>
        <w:t>，如产出数量指标</w:t>
      </w:r>
      <w:r w:rsidR="00CF0A68" w:rsidRPr="00223FA3">
        <w:rPr>
          <w:rFonts w:ascii="仿宋_GB2312" w:cs="Times New Roman" w:hint="eastAsia"/>
        </w:rPr>
        <w:t>“</w:t>
      </w:r>
      <w:r w:rsidR="00CF0A68" w:rsidRPr="00691990">
        <w:rPr>
          <w:rFonts w:cs="Times New Roman"/>
        </w:rPr>
        <w:t>14</w:t>
      </w:r>
      <w:r w:rsidR="00CF0A68" w:rsidRPr="00223FA3">
        <w:rPr>
          <w:rFonts w:cs="Times New Roman"/>
        </w:rPr>
        <w:t>条市政道路及</w:t>
      </w:r>
      <w:r w:rsidR="00CF0A68" w:rsidRPr="00691990">
        <w:rPr>
          <w:rFonts w:cs="Times New Roman"/>
        </w:rPr>
        <w:t>2</w:t>
      </w:r>
      <w:r w:rsidR="00CF0A68" w:rsidRPr="00223FA3">
        <w:rPr>
          <w:rFonts w:cs="Times New Roman"/>
        </w:rPr>
        <w:t>个电力管沟建</w:t>
      </w:r>
      <w:r w:rsidR="00CF0A68" w:rsidRPr="00223FA3">
        <w:rPr>
          <w:rFonts w:cs="Times New Roman"/>
        </w:rPr>
        <w:lastRenderedPageBreak/>
        <w:t>设项目</w:t>
      </w:r>
      <w:r w:rsidR="00CF0A68" w:rsidRPr="00223FA3">
        <w:rPr>
          <w:rFonts w:ascii="仿宋_GB2312" w:cs="Times New Roman" w:hint="eastAsia"/>
        </w:rPr>
        <w:t>”</w:t>
      </w:r>
      <w:r w:rsidR="00CF0A68" w:rsidRPr="00223FA3">
        <w:rPr>
          <w:rFonts w:cs="Times New Roman"/>
        </w:rPr>
        <w:t>，对应年度指标值为</w:t>
      </w:r>
      <w:r w:rsidR="00CF0A68" w:rsidRPr="00223FA3">
        <w:rPr>
          <w:rFonts w:ascii="仿宋_GB2312" w:cs="Times New Roman" w:hint="eastAsia"/>
        </w:rPr>
        <w:t>“</w:t>
      </w:r>
      <w:r w:rsidR="00CF0A68" w:rsidRPr="00691990">
        <w:rPr>
          <w:rFonts w:cs="Times New Roman"/>
        </w:rPr>
        <w:t>64700</w:t>
      </w:r>
      <w:r w:rsidR="00CF0A68" w:rsidRPr="00223FA3">
        <w:rPr>
          <w:rFonts w:cs="Times New Roman"/>
        </w:rPr>
        <w:t>万元</w:t>
      </w:r>
      <w:r w:rsidR="00CF0A68" w:rsidRPr="00223FA3">
        <w:rPr>
          <w:rFonts w:ascii="仿宋_GB2312" w:cs="Times New Roman" w:hint="eastAsia"/>
        </w:rPr>
        <w:t>”</w:t>
      </w:r>
      <w:r w:rsidR="00CF0A68" w:rsidRPr="00223FA3">
        <w:rPr>
          <w:rFonts w:cs="Times New Roman"/>
        </w:rPr>
        <w:t>，指标名称未能体现绩效指标的考核内容</w:t>
      </w:r>
      <w:r w:rsidR="00AC54BD" w:rsidRPr="00223FA3">
        <w:rPr>
          <w:rFonts w:cs="Times New Roman"/>
        </w:rPr>
        <w:t>。</w:t>
      </w:r>
      <w:r w:rsidR="00332AD6" w:rsidRPr="00223FA3">
        <w:rPr>
          <w:rFonts w:cs="Times New Roman"/>
        </w:rPr>
        <w:t>二是部分绩效指标未分阶段细化设置绩效指标值，</w:t>
      </w:r>
      <w:r w:rsidR="00332AD6" w:rsidRPr="00223FA3">
        <w:rPr>
          <w:rFonts w:cs="Times New Roman"/>
          <w:snapToGrid w:val="0"/>
          <w:szCs w:val="32"/>
        </w:rPr>
        <w:t>如产出质量指标、产出成本指标、社会效益指标、生态效益</w:t>
      </w:r>
      <w:r w:rsidR="003904AC">
        <w:rPr>
          <w:rFonts w:cs="Times New Roman" w:hint="eastAsia"/>
          <w:snapToGrid w:val="0"/>
          <w:szCs w:val="32"/>
        </w:rPr>
        <w:t>指标</w:t>
      </w:r>
      <w:r w:rsidR="00332AD6" w:rsidRPr="00223FA3">
        <w:rPr>
          <w:rFonts w:cs="Times New Roman"/>
          <w:snapToGrid w:val="0"/>
          <w:szCs w:val="32"/>
        </w:rPr>
        <w:t>、满意度指标等均未设置</w:t>
      </w:r>
      <w:r w:rsidR="00332AD6" w:rsidRPr="00691990">
        <w:rPr>
          <w:rFonts w:cs="Times New Roman"/>
          <w:snapToGrid w:val="0"/>
          <w:szCs w:val="32"/>
        </w:rPr>
        <w:t>2023</w:t>
      </w:r>
      <w:r w:rsidR="00332AD6" w:rsidRPr="00223FA3">
        <w:rPr>
          <w:rFonts w:cs="Times New Roman"/>
          <w:snapToGrid w:val="0"/>
          <w:szCs w:val="32"/>
        </w:rPr>
        <w:t>年度</w:t>
      </w:r>
      <w:r w:rsidR="003904AC">
        <w:rPr>
          <w:rFonts w:cs="Times New Roman" w:hint="eastAsia"/>
          <w:snapToGrid w:val="0"/>
          <w:szCs w:val="32"/>
        </w:rPr>
        <w:t>对应</w:t>
      </w:r>
      <w:r w:rsidR="00332AD6" w:rsidRPr="00223FA3">
        <w:rPr>
          <w:rFonts w:cs="Times New Roman"/>
          <w:snapToGrid w:val="0"/>
          <w:szCs w:val="32"/>
        </w:rPr>
        <w:t>绩效指标值</w:t>
      </w:r>
      <w:r w:rsidR="00332AD6" w:rsidRPr="00223FA3">
        <w:rPr>
          <w:rFonts w:cs="Times New Roman"/>
        </w:rPr>
        <w:t>。</w:t>
      </w:r>
    </w:p>
    <w:p w14:paraId="412CADAE" w14:textId="2B282C82" w:rsidR="00AC54BD" w:rsidRPr="00223FA3" w:rsidRDefault="00AC54BD" w:rsidP="00F72254">
      <w:pPr>
        <w:ind w:firstLine="632"/>
        <w:rPr>
          <w:rFonts w:cs="Times New Roman"/>
        </w:rPr>
      </w:pPr>
      <w:r w:rsidRPr="00223FA3">
        <w:rPr>
          <w:rFonts w:cs="Times New Roman"/>
        </w:rPr>
        <w:t>综合以上情况，本指标扣</w:t>
      </w:r>
      <w:r w:rsidR="00332AD6" w:rsidRPr="00691990">
        <w:rPr>
          <w:rFonts w:cs="Times New Roman"/>
        </w:rPr>
        <w:t>2</w:t>
      </w:r>
      <w:r w:rsidRPr="00223FA3">
        <w:rPr>
          <w:rFonts w:cs="Times New Roman"/>
        </w:rPr>
        <w:t>分。</w:t>
      </w:r>
    </w:p>
    <w:p w14:paraId="6A0FC7B2" w14:textId="24E4AF90"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3</w:t>
      </w:r>
      <w:r w:rsidRPr="00223FA3">
        <w:rPr>
          <w:rFonts w:cs="Times New Roman"/>
        </w:rPr>
        <w:t>）</w:t>
      </w:r>
      <w:r w:rsidR="00F339BD" w:rsidRPr="00223FA3">
        <w:rPr>
          <w:rFonts w:cs="Times New Roman"/>
        </w:rPr>
        <w:t>资金投入</w:t>
      </w:r>
      <w:r w:rsidRPr="00223FA3">
        <w:rPr>
          <w:rFonts w:cs="Times New Roman"/>
        </w:rPr>
        <w:t>。</w:t>
      </w:r>
    </w:p>
    <w:p w14:paraId="7A6CEF8C" w14:textId="1216B4E7" w:rsidR="00AC54BD" w:rsidRPr="00223FA3" w:rsidRDefault="00AC54BD" w:rsidP="00F72254">
      <w:pPr>
        <w:ind w:firstLine="632"/>
        <w:rPr>
          <w:rFonts w:cs="Times New Roman"/>
        </w:rPr>
      </w:pPr>
      <w:r w:rsidRPr="00223FA3">
        <w:rPr>
          <w:rFonts w:cs="Times New Roman"/>
        </w:rPr>
        <w:t>该指标包括</w:t>
      </w:r>
      <w:r w:rsidR="00F339BD" w:rsidRPr="00223FA3">
        <w:rPr>
          <w:rFonts w:cs="Times New Roman"/>
        </w:rPr>
        <w:t>资金需求合理性</w:t>
      </w:r>
      <w:r w:rsidR="00F339BD" w:rsidRPr="00691990">
        <w:rPr>
          <w:rFonts w:cs="Times New Roman"/>
        </w:rPr>
        <w:t>1</w:t>
      </w:r>
      <w:r w:rsidRPr="00223FA3">
        <w:rPr>
          <w:rFonts w:cs="Times New Roman"/>
        </w:rPr>
        <w:t>个</w:t>
      </w:r>
      <w:r w:rsidR="00F339BD" w:rsidRPr="00223FA3">
        <w:rPr>
          <w:rFonts w:cs="Times New Roman"/>
        </w:rPr>
        <w:t>四级指标</w:t>
      </w:r>
      <w:r w:rsidRPr="00223FA3">
        <w:rPr>
          <w:rFonts w:cs="Times New Roman"/>
        </w:rPr>
        <w:t>，指标分值</w:t>
      </w:r>
      <w:r w:rsidR="00F339BD" w:rsidRPr="00691990">
        <w:rPr>
          <w:rFonts w:cs="Times New Roman"/>
        </w:rPr>
        <w:t>5</w:t>
      </w:r>
      <w:r w:rsidRPr="00223FA3">
        <w:rPr>
          <w:rFonts w:cs="Times New Roman"/>
        </w:rPr>
        <w:t>分，评价得分</w:t>
      </w:r>
      <w:r w:rsidR="0006152A" w:rsidRPr="00691990">
        <w:rPr>
          <w:rFonts w:cs="Times New Roman"/>
        </w:rPr>
        <w:t>5</w:t>
      </w:r>
      <w:r w:rsidRPr="00223FA3">
        <w:rPr>
          <w:rFonts w:cs="Times New Roman"/>
        </w:rPr>
        <w:t>分，评价得分率为</w:t>
      </w:r>
      <w:r w:rsidR="0006152A" w:rsidRPr="00691990">
        <w:rPr>
          <w:rFonts w:cs="Times New Roman"/>
        </w:rPr>
        <w:t>100</w:t>
      </w:r>
      <w:r w:rsidRPr="00223FA3">
        <w:rPr>
          <w:rFonts w:cs="Times New Roman"/>
        </w:rPr>
        <w:t>%</w:t>
      </w:r>
      <w:r w:rsidRPr="00223FA3">
        <w:rPr>
          <w:rFonts w:cs="Times New Roman"/>
        </w:rPr>
        <w:t>。</w:t>
      </w:r>
    </w:p>
    <w:p w14:paraId="402EBFAD" w14:textId="599D36BB"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4618F2" w:rsidRPr="00223FA3">
        <w:rPr>
          <w:rFonts w:cs="Times New Roman"/>
        </w:rPr>
        <w:t>资金需求合理性</w:t>
      </w:r>
      <w:r w:rsidRPr="00223FA3">
        <w:rPr>
          <w:rFonts w:cs="Times New Roman"/>
        </w:rPr>
        <w:t>。</w:t>
      </w:r>
    </w:p>
    <w:p w14:paraId="5C7C2663" w14:textId="7B759227" w:rsidR="00AC54BD" w:rsidRPr="00223FA3" w:rsidRDefault="00AC54BD" w:rsidP="00F72254">
      <w:pPr>
        <w:ind w:firstLine="632"/>
        <w:rPr>
          <w:rFonts w:cs="Times New Roman"/>
        </w:rPr>
      </w:pPr>
      <w:r w:rsidRPr="00223FA3">
        <w:rPr>
          <w:rFonts w:cs="Times New Roman"/>
        </w:rPr>
        <w:t>指标分值</w:t>
      </w:r>
      <w:r w:rsidR="004618F2" w:rsidRPr="00691990">
        <w:rPr>
          <w:rFonts w:cs="Times New Roman"/>
        </w:rPr>
        <w:t>5</w:t>
      </w:r>
      <w:r w:rsidRPr="00223FA3">
        <w:rPr>
          <w:rFonts w:cs="Times New Roman"/>
        </w:rPr>
        <w:t>分，评价得分</w:t>
      </w:r>
      <w:r w:rsidR="0006152A" w:rsidRPr="00691990">
        <w:rPr>
          <w:rFonts w:cs="Times New Roman"/>
        </w:rPr>
        <w:t>5</w:t>
      </w:r>
      <w:r w:rsidRPr="00223FA3">
        <w:rPr>
          <w:rFonts w:cs="Times New Roman"/>
        </w:rPr>
        <w:t>分，评价得分率为</w:t>
      </w:r>
      <w:r w:rsidR="0006152A" w:rsidRPr="00691990">
        <w:rPr>
          <w:rFonts w:cs="Times New Roman"/>
        </w:rPr>
        <w:t>100</w:t>
      </w:r>
      <w:r w:rsidRPr="00223FA3">
        <w:rPr>
          <w:rFonts w:cs="Times New Roman"/>
        </w:rPr>
        <w:t>%</w:t>
      </w:r>
      <w:r w:rsidRPr="00223FA3">
        <w:rPr>
          <w:rFonts w:cs="Times New Roman"/>
        </w:rPr>
        <w:t>。</w:t>
      </w:r>
    </w:p>
    <w:p w14:paraId="2ED4C904" w14:textId="3639E50D" w:rsidR="0036516F" w:rsidRPr="00223FA3" w:rsidRDefault="0036516F" w:rsidP="00F72254">
      <w:pPr>
        <w:ind w:firstLine="632"/>
        <w:rPr>
          <w:rFonts w:cs="Times New Roman"/>
        </w:rPr>
      </w:pPr>
      <w:r w:rsidRPr="00223FA3">
        <w:rPr>
          <w:rFonts w:cs="Times New Roman"/>
        </w:rPr>
        <w:t>根据《国家城乡融合发展试验区广清接合片区（广州市增城区）中南部片区城乡融合基础设施建设项目专项债券项目实施方案》，</w:t>
      </w:r>
      <w:r w:rsidR="0006152A" w:rsidRPr="00691990">
        <w:rPr>
          <w:rFonts w:cs="Times New Roman"/>
        </w:rPr>
        <w:t>2022</w:t>
      </w:r>
      <w:r w:rsidR="0006152A" w:rsidRPr="00223FA3">
        <w:rPr>
          <w:rFonts w:cs="Times New Roman"/>
        </w:rPr>
        <w:t>-</w:t>
      </w:r>
      <w:r w:rsidR="0006152A" w:rsidRPr="00691990">
        <w:rPr>
          <w:rFonts w:cs="Times New Roman"/>
        </w:rPr>
        <w:t>2024</w:t>
      </w:r>
      <w:r w:rsidR="0006152A" w:rsidRPr="00223FA3">
        <w:rPr>
          <w:rFonts w:cs="Times New Roman"/>
        </w:rPr>
        <w:t>年计划发行债券融资</w:t>
      </w:r>
      <w:r w:rsidR="0006152A" w:rsidRPr="00691990">
        <w:rPr>
          <w:rFonts w:cs="Times New Roman"/>
        </w:rPr>
        <w:t>298625</w:t>
      </w:r>
      <w:r w:rsidR="0006152A" w:rsidRPr="00223FA3">
        <w:rPr>
          <w:rFonts w:cs="Times New Roman"/>
        </w:rPr>
        <w:t>万元（其中</w:t>
      </w:r>
      <w:r w:rsidR="0006152A" w:rsidRPr="00691990">
        <w:rPr>
          <w:rFonts w:cs="Times New Roman"/>
        </w:rPr>
        <w:t>2022</w:t>
      </w:r>
      <w:r w:rsidR="0006152A" w:rsidRPr="00223FA3">
        <w:rPr>
          <w:rFonts w:cs="Times New Roman"/>
        </w:rPr>
        <w:t>年已发行债券融资</w:t>
      </w:r>
      <w:r w:rsidR="0006152A" w:rsidRPr="00691990">
        <w:rPr>
          <w:rFonts w:cs="Times New Roman"/>
        </w:rPr>
        <w:t>63400</w:t>
      </w:r>
      <w:r w:rsidR="0006152A" w:rsidRPr="00223FA3">
        <w:rPr>
          <w:rFonts w:cs="Times New Roman"/>
        </w:rPr>
        <w:t>万元；</w:t>
      </w:r>
      <w:r w:rsidR="0006152A" w:rsidRPr="00691990">
        <w:rPr>
          <w:rFonts w:cs="Times New Roman"/>
        </w:rPr>
        <w:t>2023</w:t>
      </w:r>
      <w:r w:rsidR="0006152A" w:rsidRPr="00223FA3">
        <w:rPr>
          <w:rFonts w:cs="Times New Roman"/>
        </w:rPr>
        <w:t>年拟发行债券融资</w:t>
      </w:r>
      <w:r w:rsidR="0006152A" w:rsidRPr="00691990">
        <w:rPr>
          <w:rFonts w:cs="Times New Roman"/>
        </w:rPr>
        <w:t>41100</w:t>
      </w:r>
      <w:r w:rsidR="0006152A" w:rsidRPr="00223FA3">
        <w:rPr>
          <w:rFonts w:cs="Times New Roman"/>
        </w:rPr>
        <w:t>万元），</w:t>
      </w:r>
      <w:r w:rsidRPr="00223FA3">
        <w:rPr>
          <w:rFonts w:cs="Times New Roman"/>
        </w:rPr>
        <w:t>项目收益预计来源于土地项目收益、道路广告牌收入、公交车站牌广告收入、城市道路临时泊位收入，测算依据基本充分。本项目</w:t>
      </w:r>
      <w:r w:rsidRPr="00691990">
        <w:rPr>
          <w:rFonts w:cs="Times New Roman"/>
        </w:rPr>
        <w:t>2023</w:t>
      </w:r>
      <w:r w:rsidRPr="00223FA3">
        <w:rPr>
          <w:rFonts w:cs="Times New Roman"/>
        </w:rPr>
        <w:t>年度实际发行债券额度为</w:t>
      </w:r>
      <w:r w:rsidRPr="00691990">
        <w:rPr>
          <w:rFonts w:cs="Times New Roman"/>
        </w:rPr>
        <w:t>38100</w:t>
      </w:r>
      <w:r w:rsidRPr="00223FA3">
        <w:rPr>
          <w:rFonts w:cs="Times New Roman"/>
        </w:rPr>
        <w:t>万元，截至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日已经</w:t>
      </w:r>
      <w:r w:rsidRPr="00691990">
        <w:rPr>
          <w:rFonts w:cs="Times New Roman"/>
        </w:rPr>
        <w:t>100</w:t>
      </w:r>
      <w:r w:rsidRPr="00223FA3">
        <w:rPr>
          <w:rFonts w:cs="Times New Roman"/>
        </w:rPr>
        <w:t>%</w:t>
      </w:r>
      <w:r w:rsidRPr="00223FA3">
        <w:rPr>
          <w:rFonts w:cs="Times New Roman"/>
        </w:rPr>
        <w:t>完成支出，申请专项债券额度基本与项目实际需要匹配。</w:t>
      </w:r>
    </w:p>
    <w:p w14:paraId="3BF4B5D9" w14:textId="30BBB45A" w:rsidR="00AC54BD" w:rsidRPr="00223FA3" w:rsidRDefault="00AC54BD" w:rsidP="00F72254">
      <w:pPr>
        <w:pStyle w:val="3"/>
        <w:keepNext w:val="0"/>
        <w:keepLines w:val="0"/>
        <w:ind w:firstLine="632"/>
        <w:rPr>
          <w:rFonts w:cs="Times New Roman"/>
        </w:rPr>
      </w:pPr>
      <w:r w:rsidRPr="00691990">
        <w:rPr>
          <w:rFonts w:cs="Times New Roman"/>
        </w:rPr>
        <w:t>2</w:t>
      </w:r>
      <w:r w:rsidRPr="00223FA3">
        <w:rPr>
          <w:rFonts w:cs="Times New Roman"/>
        </w:rPr>
        <w:t>.</w:t>
      </w:r>
      <w:r w:rsidRPr="00223FA3">
        <w:rPr>
          <w:rFonts w:cs="Times New Roman"/>
        </w:rPr>
        <w:t>管理情况分析。</w:t>
      </w:r>
    </w:p>
    <w:p w14:paraId="35F12A29" w14:textId="2120527F" w:rsidR="00AC54BD" w:rsidRPr="00223FA3" w:rsidRDefault="00AC54BD" w:rsidP="005A3FFD">
      <w:pPr>
        <w:ind w:firstLine="632"/>
        <w:rPr>
          <w:rFonts w:cs="Times New Roman"/>
        </w:rPr>
      </w:pPr>
      <w:r w:rsidRPr="00223FA3">
        <w:rPr>
          <w:rFonts w:cs="Times New Roman"/>
        </w:rPr>
        <w:t>指标下设</w:t>
      </w:r>
      <w:r w:rsidR="005A3FFD" w:rsidRPr="00223FA3">
        <w:rPr>
          <w:rFonts w:cs="Times New Roman"/>
        </w:rPr>
        <w:t>预算管理、资金管理、资产管理、偿债风险防控、</w:t>
      </w:r>
      <w:r w:rsidR="005A3FFD" w:rsidRPr="00223FA3">
        <w:rPr>
          <w:rFonts w:cs="Times New Roman"/>
        </w:rPr>
        <w:lastRenderedPageBreak/>
        <w:t>事项管理</w:t>
      </w:r>
      <w:r w:rsidR="005A3FFD" w:rsidRPr="00691990">
        <w:rPr>
          <w:rFonts w:cs="Times New Roman"/>
        </w:rPr>
        <w:t>5</w:t>
      </w:r>
      <w:r w:rsidRPr="00223FA3">
        <w:rPr>
          <w:rFonts w:cs="Times New Roman"/>
        </w:rPr>
        <w:t>个二级指标，主要从</w:t>
      </w:r>
      <w:r w:rsidR="005A3FFD" w:rsidRPr="00223FA3">
        <w:rPr>
          <w:rFonts w:cs="Times New Roman"/>
        </w:rPr>
        <w:t>预算管理规范性、资金使用及时性、资金使用合规性、资产管理规范性、融资与收益平衡、还本付息、风险化解、监管有效性</w:t>
      </w:r>
      <w:r w:rsidR="005A3FFD" w:rsidRPr="00691990">
        <w:rPr>
          <w:rFonts w:cs="Times New Roman"/>
        </w:rPr>
        <w:t>8</w:t>
      </w:r>
      <w:r w:rsidRPr="00223FA3">
        <w:rPr>
          <w:rFonts w:cs="Times New Roman"/>
        </w:rPr>
        <w:t>个方面反映项目</w:t>
      </w:r>
      <w:r w:rsidR="005A3FFD" w:rsidRPr="00223FA3">
        <w:rPr>
          <w:rFonts w:cs="Times New Roman"/>
        </w:rPr>
        <w:t>过程管理</w:t>
      </w:r>
      <w:r w:rsidRPr="00223FA3">
        <w:rPr>
          <w:rFonts w:cs="Times New Roman"/>
        </w:rPr>
        <w:t>情况。指标分值</w:t>
      </w:r>
      <w:r w:rsidR="005A3FFD" w:rsidRPr="00691990">
        <w:rPr>
          <w:rFonts w:cs="Times New Roman"/>
        </w:rPr>
        <w:t>30</w:t>
      </w:r>
      <w:r w:rsidRPr="00223FA3">
        <w:rPr>
          <w:rFonts w:cs="Times New Roman"/>
        </w:rPr>
        <w:t>分，评价得分</w:t>
      </w:r>
      <w:r w:rsidR="006B449F" w:rsidRPr="00691990">
        <w:rPr>
          <w:rFonts w:cs="Times New Roman"/>
        </w:rPr>
        <w:t>26</w:t>
      </w:r>
      <w:r w:rsidRPr="00223FA3">
        <w:rPr>
          <w:rFonts w:cs="Times New Roman"/>
        </w:rPr>
        <w:t>分，评价得分率为</w:t>
      </w:r>
      <w:r w:rsidR="006B449F" w:rsidRPr="00691990">
        <w:rPr>
          <w:rFonts w:cs="Times New Roman"/>
        </w:rPr>
        <w:t>86</w:t>
      </w:r>
      <w:r w:rsidR="006B449F">
        <w:rPr>
          <w:rFonts w:cs="Times New Roman" w:hint="eastAsia"/>
        </w:rPr>
        <w:t>.</w:t>
      </w:r>
      <w:r w:rsidR="006B449F" w:rsidRPr="00691990">
        <w:rPr>
          <w:rFonts w:cs="Times New Roman"/>
        </w:rPr>
        <w:t>67</w:t>
      </w:r>
      <w:r w:rsidRPr="00223FA3">
        <w:rPr>
          <w:rFonts w:cs="Times New Roman"/>
        </w:rPr>
        <w:t>%</w:t>
      </w:r>
      <w:r w:rsidRPr="00223FA3">
        <w:rPr>
          <w:rFonts w:cs="Times New Roman"/>
        </w:rPr>
        <w:t>。</w:t>
      </w:r>
    </w:p>
    <w:p w14:paraId="7FEB490C" w14:textId="1C70ECA0"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1</w:t>
      </w:r>
      <w:r w:rsidRPr="00223FA3">
        <w:rPr>
          <w:rFonts w:cs="Times New Roman"/>
        </w:rPr>
        <w:t>）</w:t>
      </w:r>
      <w:r w:rsidR="00153DE7" w:rsidRPr="00223FA3">
        <w:rPr>
          <w:rFonts w:cs="Times New Roman"/>
        </w:rPr>
        <w:t>预算管理</w:t>
      </w:r>
      <w:r w:rsidRPr="00223FA3">
        <w:rPr>
          <w:rFonts w:cs="Times New Roman"/>
        </w:rPr>
        <w:t>。</w:t>
      </w:r>
    </w:p>
    <w:p w14:paraId="005E4F9E" w14:textId="392F5254" w:rsidR="00AC54BD" w:rsidRPr="00223FA3" w:rsidRDefault="00AC54BD" w:rsidP="00153DE7">
      <w:pPr>
        <w:ind w:firstLine="632"/>
        <w:rPr>
          <w:rFonts w:cs="Times New Roman"/>
        </w:rPr>
      </w:pPr>
      <w:r w:rsidRPr="00223FA3">
        <w:rPr>
          <w:rFonts w:cs="Times New Roman"/>
        </w:rPr>
        <w:t>该指标包括</w:t>
      </w:r>
      <w:r w:rsidR="00153DE7" w:rsidRPr="00223FA3">
        <w:rPr>
          <w:rFonts w:cs="Times New Roman"/>
        </w:rPr>
        <w:t>预算编制</w:t>
      </w:r>
      <w:r w:rsidRPr="00691990">
        <w:rPr>
          <w:rFonts w:cs="Times New Roman"/>
        </w:rPr>
        <w:t>1</w:t>
      </w:r>
      <w:r w:rsidRPr="00223FA3">
        <w:rPr>
          <w:rFonts w:cs="Times New Roman"/>
        </w:rPr>
        <w:t>个</w:t>
      </w:r>
      <w:r w:rsidR="00153DE7" w:rsidRPr="00223FA3">
        <w:rPr>
          <w:rFonts w:cs="Times New Roman"/>
        </w:rPr>
        <w:t>四级指标</w:t>
      </w:r>
      <w:r w:rsidRPr="00223FA3">
        <w:rPr>
          <w:rFonts w:cs="Times New Roman"/>
        </w:rPr>
        <w:t>，指标分值</w:t>
      </w:r>
      <w:r w:rsidR="00153DE7" w:rsidRPr="00691990">
        <w:rPr>
          <w:rFonts w:cs="Times New Roman"/>
        </w:rPr>
        <w:t>2</w:t>
      </w:r>
      <w:r w:rsidRPr="00223FA3">
        <w:rPr>
          <w:rFonts w:cs="Times New Roman"/>
        </w:rPr>
        <w:t>分，评价得分</w:t>
      </w:r>
      <w:r w:rsidR="005929C9" w:rsidRPr="00691990">
        <w:rPr>
          <w:rFonts w:cs="Times New Roman"/>
        </w:rPr>
        <w:t>2</w:t>
      </w:r>
      <w:r w:rsidRPr="00223FA3">
        <w:rPr>
          <w:rFonts w:cs="Times New Roman"/>
        </w:rPr>
        <w:t>分，评价得分率为</w:t>
      </w:r>
      <w:r w:rsidR="005929C9" w:rsidRPr="00691990">
        <w:rPr>
          <w:rFonts w:cs="Times New Roman"/>
        </w:rPr>
        <w:t>100</w:t>
      </w:r>
      <w:r w:rsidRPr="00223FA3">
        <w:rPr>
          <w:rFonts w:cs="Times New Roman"/>
        </w:rPr>
        <w:t>%</w:t>
      </w:r>
      <w:r w:rsidRPr="00223FA3">
        <w:rPr>
          <w:rFonts w:cs="Times New Roman"/>
        </w:rPr>
        <w:t>。</w:t>
      </w:r>
    </w:p>
    <w:p w14:paraId="3D21166C" w14:textId="2DF0395D"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153DE7" w:rsidRPr="00223FA3">
        <w:rPr>
          <w:rFonts w:cs="Times New Roman"/>
        </w:rPr>
        <w:t>预算编制</w:t>
      </w:r>
      <w:r w:rsidRPr="00223FA3">
        <w:rPr>
          <w:rFonts w:cs="Times New Roman"/>
        </w:rPr>
        <w:t>。</w:t>
      </w:r>
    </w:p>
    <w:p w14:paraId="396605A7" w14:textId="62B633B7" w:rsidR="00AC54BD" w:rsidRPr="00223FA3" w:rsidRDefault="00AC54BD" w:rsidP="00F72254">
      <w:pPr>
        <w:ind w:firstLine="632"/>
        <w:rPr>
          <w:rFonts w:cs="Times New Roman"/>
        </w:rPr>
      </w:pPr>
      <w:r w:rsidRPr="00223FA3">
        <w:rPr>
          <w:rFonts w:cs="Times New Roman"/>
        </w:rPr>
        <w:t>指标分值</w:t>
      </w:r>
      <w:r w:rsidR="00153DE7" w:rsidRPr="00691990">
        <w:rPr>
          <w:rFonts w:cs="Times New Roman"/>
        </w:rPr>
        <w:t>2</w:t>
      </w:r>
      <w:r w:rsidRPr="00223FA3">
        <w:rPr>
          <w:rFonts w:cs="Times New Roman"/>
        </w:rPr>
        <w:t>分，评价得分</w:t>
      </w:r>
      <w:r w:rsidR="005929C9" w:rsidRPr="00691990">
        <w:rPr>
          <w:rFonts w:cs="Times New Roman"/>
        </w:rPr>
        <w:t>2</w:t>
      </w:r>
      <w:r w:rsidRPr="00223FA3">
        <w:rPr>
          <w:rFonts w:cs="Times New Roman"/>
        </w:rPr>
        <w:t>分，评价得分率为</w:t>
      </w:r>
      <w:r w:rsidR="005929C9" w:rsidRPr="00691990">
        <w:rPr>
          <w:rFonts w:cs="Times New Roman"/>
        </w:rPr>
        <w:t>100</w:t>
      </w:r>
      <w:r w:rsidRPr="00223FA3">
        <w:rPr>
          <w:rFonts w:cs="Times New Roman"/>
        </w:rPr>
        <w:t>%</w:t>
      </w:r>
      <w:r w:rsidRPr="00223FA3">
        <w:rPr>
          <w:rFonts w:cs="Times New Roman"/>
        </w:rPr>
        <w:t>。</w:t>
      </w:r>
    </w:p>
    <w:p w14:paraId="15A0845D" w14:textId="77777777" w:rsidR="0048539E" w:rsidRPr="00223FA3" w:rsidRDefault="0048539E" w:rsidP="0048539E">
      <w:pPr>
        <w:ind w:firstLine="632"/>
        <w:rPr>
          <w:rFonts w:cs="Times New Roman"/>
        </w:rPr>
      </w:pPr>
      <w:r w:rsidRPr="00223FA3">
        <w:rPr>
          <w:rFonts w:cs="Times New Roman"/>
        </w:rPr>
        <w:t>根据《增城区财政局关于转发广州市财政局关于下达</w:t>
      </w:r>
      <w:r w:rsidRPr="00691990">
        <w:rPr>
          <w:rFonts w:cs="Times New Roman"/>
        </w:rPr>
        <w:t>2023</w:t>
      </w:r>
      <w:r w:rsidRPr="00223FA3">
        <w:rPr>
          <w:rFonts w:cs="Times New Roman"/>
        </w:rPr>
        <w:t>年</w:t>
      </w:r>
      <w:r w:rsidRPr="00691990">
        <w:rPr>
          <w:rFonts w:cs="Times New Roman"/>
        </w:rPr>
        <w:t>1</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65</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4</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251</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5</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287</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408</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月下旬地方政府新增债券转贷资金的通知〉的通知》（增财〔</w:t>
      </w:r>
      <w:r w:rsidRPr="00691990">
        <w:rPr>
          <w:rFonts w:cs="Times New Roman"/>
        </w:rPr>
        <w:t>2023</w:t>
      </w:r>
      <w:r w:rsidRPr="00223FA3">
        <w:rPr>
          <w:rFonts w:cs="Times New Roman"/>
        </w:rPr>
        <w:t>〕</w:t>
      </w:r>
      <w:r w:rsidRPr="00691990">
        <w:rPr>
          <w:rFonts w:cs="Times New Roman"/>
        </w:rPr>
        <w:t>536</w:t>
      </w:r>
      <w:r w:rsidRPr="00223FA3">
        <w:rPr>
          <w:rFonts w:cs="Times New Roman"/>
        </w:rPr>
        <w:t>号），本项目</w:t>
      </w:r>
      <w:r w:rsidRPr="00691990">
        <w:rPr>
          <w:rFonts w:cs="Times New Roman"/>
        </w:rPr>
        <w:t>2023</w:t>
      </w:r>
      <w:r w:rsidRPr="00223FA3">
        <w:rPr>
          <w:rFonts w:cs="Times New Roman"/>
        </w:rPr>
        <w:t>年度实际发行债券资金</w:t>
      </w:r>
      <w:r w:rsidRPr="00691990">
        <w:rPr>
          <w:rFonts w:cs="Times New Roman"/>
        </w:rPr>
        <w:t>38100</w:t>
      </w:r>
      <w:r w:rsidRPr="00223FA3">
        <w:rPr>
          <w:rFonts w:cs="Times New Roman"/>
        </w:rPr>
        <w:t>万元。</w:t>
      </w:r>
    </w:p>
    <w:p w14:paraId="5980AE20" w14:textId="250BCE9E" w:rsidR="00AC54BD" w:rsidRPr="00223FA3" w:rsidRDefault="0048539E" w:rsidP="005929C9">
      <w:pPr>
        <w:ind w:firstLine="632"/>
        <w:rPr>
          <w:rFonts w:cs="Times New Roman"/>
        </w:rPr>
      </w:pPr>
      <w:r w:rsidRPr="00223FA3">
        <w:rPr>
          <w:rFonts w:cs="Times New Roman"/>
        </w:rPr>
        <w:t>根据《国家城乡融合发展试验区广清接合片区（广州市增城</w:t>
      </w:r>
      <w:r w:rsidRPr="00223FA3">
        <w:rPr>
          <w:rFonts w:cs="Times New Roman"/>
        </w:rPr>
        <w:lastRenderedPageBreak/>
        <w:t>区）中南部片区城乡融合基础设施建设项目专项债券项目实施方案》，本项目专项债券预计纳入</w:t>
      </w:r>
      <w:r w:rsidRPr="00691990">
        <w:rPr>
          <w:rFonts w:cs="Times New Roman"/>
        </w:rPr>
        <w:t>2023</w:t>
      </w:r>
      <w:r w:rsidRPr="00223FA3">
        <w:rPr>
          <w:rFonts w:cs="Times New Roman"/>
        </w:rPr>
        <w:t>年政府性基金预算管理，项目收益及还本付息资金纳入政府性基金预算管理</w:t>
      </w:r>
      <w:r w:rsidR="005929C9" w:rsidRPr="00223FA3">
        <w:rPr>
          <w:rFonts w:cs="Times New Roman"/>
        </w:rPr>
        <w:t>。根据《关于广州市增城区、增城经济技术开发区</w:t>
      </w:r>
      <w:r w:rsidR="005929C9" w:rsidRPr="00691990">
        <w:rPr>
          <w:rFonts w:cs="Times New Roman"/>
        </w:rPr>
        <w:t>2023</w:t>
      </w:r>
      <w:r w:rsidR="005929C9" w:rsidRPr="00223FA3">
        <w:rPr>
          <w:rFonts w:cs="Times New Roman"/>
        </w:rPr>
        <w:t>年预算执行情况和</w:t>
      </w:r>
      <w:r w:rsidR="005929C9" w:rsidRPr="00691990">
        <w:rPr>
          <w:rFonts w:cs="Times New Roman"/>
        </w:rPr>
        <w:t>2024</w:t>
      </w:r>
      <w:r w:rsidR="005929C9" w:rsidRPr="00223FA3">
        <w:rPr>
          <w:rFonts w:cs="Times New Roman"/>
        </w:rPr>
        <w:t>年预算草案的报告》</w:t>
      </w:r>
      <w:r w:rsidR="004849A8" w:rsidRPr="00223FA3">
        <w:rPr>
          <w:rFonts w:cs="Times New Roman"/>
        </w:rPr>
        <w:t>新增调整专项债券资金、还本付息偿债资金</w:t>
      </w:r>
      <w:r w:rsidR="005929C9" w:rsidRPr="00223FA3">
        <w:rPr>
          <w:rFonts w:cs="Times New Roman"/>
        </w:rPr>
        <w:t>已</w:t>
      </w:r>
      <w:r w:rsidR="004849A8" w:rsidRPr="00223FA3">
        <w:rPr>
          <w:rFonts w:cs="Times New Roman"/>
        </w:rPr>
        <w:t>按规定纳入政府性基金预算管理</w:t>
      </w:r>
      <w:r w:rsidR="00AC54BD" w:rsidRPr="00223FA3">
        <w:rPr>
          <w:rFonts w:cs="Times New Roman"/>
        </w:rPr>
        <w:t>。</w:t>
      </w:r>
    </w:p>
    <w:p w14:paraId="38A4E521" w14:textId="3BC7FE66"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2</w:t>
      </w:r>
      <w:r w:rsidRPr="00223FA3">
        <w:rPr>
          <w:rFonts w:cs="Times New Roman"/>
        </w:rPr>
        <w:t>）</w:t>
      </w:r>
      <w:r w:rsidR="008D1619" w:rsidRPr="00223FA3">
        <w:rPr>
          <w:rFonts w:cs="Times New Roman"/>
        </w:rPr>
        <w:t>资金管理</w:t>
      </w:r>
      <w:r w:rsidRPr="00223FA3">
        <w:rPr>
          <w:rFonts w:cs="Times New Roman"/>
        </w:rPr>
        <w:t>。</w:t>
      </w:r>
    </w:p>
    <w:p w14:paraId="28F70539" w14:textId="3A14417C" w:rsidR="00AC54BD" w:rsidRPr="00223FA3" w:rsidRDefault="00AC54BD" w:rsidP="008D1619">
      <w:pPr>
        <w:ind w:firstLine="632"/>
        <w:rPr>
          <w:rFonts w:cs="Times New Roman"/>
        </w:rPr>
      </w:pPr>
      <w:r w:rsidRPr="00223FA3">
        <w:rPr>
          <w:rFonts w:cs="Times New Roman"/>
        </w:rPr>
        <w:t>该指标包括</w:t>
      </w:r>
      <w:r w:rsidR="008D1619" w:rsidRPr="00223FA3">
        <w:rPr>
          <w:rFonts w:cs="Times New Roman"/>
        </w:rPr>
        <w:t>拨付进度、使用进度、匹配度、执行规范性、支出合规性</w:t>
      </w:r>
      <w:r w:rsidR="008D1619" w:rsidRPr="00691990">
        <w:rPr>
          <w:rFonts w:cs="Times New Roman"/>
        </w:rPr>
        <w:t>5</w:t>
      </w:r>
      <w:r w:rsidRPr="00223FA3">
        <w:rPr>
          <w:rFonts w:cs="Times New Roman"/>
        </w:rPr>
        <w:t>个</w:t>
      </w:r>
      <w:r w:rsidR="008D1619" w:rsidRPr="00223FA3">
        <w:rPr>
          <w:rFonts w:cs="Times New Roman"/>
        </w:rPr>
        <w:t>四级指标</w:t>
      </w:r>
      <w:r w:rsidRPr="00223FA3">
        <w:rPr>
          <w:rFonts w:cs="Times New Roman"/>
        </w:rPr>
        <w:t>，指标分值</w:t>
      </w:r>
      <w:r w:rsidR="008D1619" w:rsidRPr="00691990">
        <w:rPr>
          <w:rFonts w:cs="Times New Roman"/>
        </w:rPr>
        <w:t>10</w:t>
      </w:r>
      <w:r w:rsidRPr="00223FA3">
        <w:rPr>
          <w:rFonts w:cs="Times New Roman"/>
        </w:rPr>
        <w:t>分，评价得分</w:t>
      </w:r>
      <w:r w:rsidR="004D1E36" w:rsidRPr="00691990">
        <w:rPr>
          <w:rFonts w:cs="Times New Roman"/>
        </w:rPr>
        <w:t>9</w:t>
      </w:r>
      <w:r w:rsidR="004D1E36" w:rsidRPr="00223FA3">
        <w:rPr>
          <w:rFonts w:cs="Times New Roman"/>
        </w:rPr>
        <w:t>.</w:t>
      </w:r>
      <w:r w:rsidR="004D1E36" w:rsidRPr="00691990">
        <w:rPr>
          <w:rFonts w:cs="Times New Roman"/>
        </w:rPr>
        <w:t>5</w:t>
      </w:r>
      <w:r w:rsidRPr="00223FA3">
        <w:rPr>
          <w:rFonts w:cs="Times New Roman"/>
        </w:rPr>
        <w:t>分，评价得分率为</w:t>
      </w:r>
      <w:r w:rsidR="004D1E36" w:rsidRPr="00691990">
        <w:rPr>
          <w:rFonts w:cs="Times New Roman"/>
        </w:rPr>
        <w:t>95</w:t>
      </w:r>
      <w:r w:rsidRPr="00223FA3">
        <w:rPr>
          <w:rFonts w:cs="Times New Roman"/>
        </w:rPr>
        <w:t>%</w:t>
      </w:r>
      <w:r w:rsidRPr="00223FA3">
        <w:rPr>
          <w:rFonts w:cs="Times New Roman"/>
        </w:rPr>
        <w:t>。</w:t>
      </w:r>
    </w:p>
    <w:p w14:paraId="27901434" w14:textId="57DBC26E"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8D1619" w:rsidRPr="00223FA3">
        <w:rPr>
          <w:rFonts w:cs="Times New Roman"/>
        </w:rPr>
        <w:t>拨付进度</w:t>
      </w:r>
      <w:r w:rsidRPr="00223FA3">
        <w:rPr>
          <w:rFonts w:cs="Times New Roman"/>
        </w:rPr>
        <w:t>。</w:t>
      </w:r>
    </w:p>
    <w:p w14:paraId="5D63E714" w14:textId="05A83E59" w:rsidR="00AC54BD" w:rsidRPr="00223FA3" w:rsidRDefault="00AC54BD" w:rsidP="00F72254">
      <w:pPr>
        <w:ind w:firstLine="632"/>
        <w:rPr>
          <w:rFonts w:cs="Times New Roman"/>
        </w:rPr>
      </w:pPr>
      <w:r w:rsidRPr="00223FA3">
        <w:rPr>
          <w:rFonts w:cs="Times New Roman"/>
        </w:rPr>
        <w:t>指标分值</w:t>
      </w:r>
      <w:r w:rsidR="008D1619" w:rsidRPr="00691990">
        <w:rPr>
          <w:rFonts w:cs="Times New Roman"/>
        </w:rPr>
        <w:t>2</w:t>
      </w:r>
      <w:r w:rsidRPr="00223FA3">
        <w:rPr>
          <w:rFonts w:cs="Times New Roman"/>
        </w:rPr>
        <w:t>分，评价得分</w:t>
      </w:r>
      <w:r w:rsidR="008D1619" w:rsidRPr="00691990">
        <w:rPr>
          <w:rFonts w:cs="Times New Roman"/>
        </w:rPr>
        <w:t>2</w:t>
      </w:r>
      <w:r w:rsidRPr="00223FA3">
        <w:rPr>
          <w:rFonts w:cs="Times New Roman"/>
        </w:rPr>
        <w:t>分，评价得分率为</w:t>
      </w:r>
      <w:r w:rsidR="008D1619" w:rsidRPr="00691990">
        <w:rPr>
          <w:rFonts w:cs="Times New Roman"/>
        </w:rPr>
        <w:t>100</w:t>
      </w:r>
      <w:r w:rsidRPr="00223FA3">
        <w:rPr>
          <w:rFonts w:cs="Times New Roman"/>
        </w:rPr>
        <w:t>%</w:t>
      </w:r>
      <w:r w:rsidRPr="00223FA3">
        <w:rPr>
          <w:rFonts w:cs="Times New Roman"/>
        </w:rPr>
        <w:t>。</w:t>
      </w:r>
    </w:p>
    <w:p w14:paraId="3ADE7E83" w14:textId="77777777" w:rsidR="008D1619" w:rsidRPr="00223FA3" w:rsidRDefault="008D1619" w:rsidP="008D1619">
      <w:pPr>
        <w:ind w:firstLine="632"/>
        <w:rPr>
          <w:rFonts w:cs="Times New Roman"/>
        </w:rPr>
      </w:pPr>
      <w:r w:rsidRPr="00223FA3">
        <w:rPr>
          <w:rFonts w:cs="Times New Roman"/>
        </w:rPr>
        <w:t>根据《增城区财政局关于转发广州市财政局关于下达</w:t>
      </w:r>
      <w:r w:rsidRPr="00691990">
        <w:rPr>
          <w:rFonts w:cs="Times New Roman"/>
        </w:rPr>
        <w:t>2023</w:t>
      </w:r>
      <w:r w:rsidRPr="00223FA3">
        <w:rPr>
          <w:rFonts w:cs="Times New Roman"/>
        </w:rPr>
        <w:t>年</w:t>
      </w:r>
      <w:r w:rsidRPr="00691990">
        <w:rPr>
          <w:rFonts w:cs="Times New Roman"/>
        </w:rPr>
        <w:t>1</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65</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4</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251</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5</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287</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月地方政府新增债券转贷资金的通知》（增财〔</w:t>
      </w:r>
      <w:r w:rsidRPr="00691990">
        <w:rPr>
          <w:rFonts w:cs="Times New Roman"/>
        </w:rPr>
        <w:t>2023</w:t>
      </w:r>
      <w:r w:rsidRPr="00223FA3">
        <w:rPr>
          <w:rFonts w:cs="Times New Roman"/>
        </w:rPr>
        <w:t>〕</w:t>
      </w:r>
      <w:r w:rsidRPr="00691990">
        <w:rPr>
          <w:rFonts w:cs="Times New Roman"/>
        </w:rPr>
        <w:t>408</w:t>
      </w:r>
      <w:r w:rsidRPr="00223FA3">
        <w:rPr>
          <w:rFonts w:cs="Times New Roman"/>
        </w:rPr>
        <w:t>号）、《增城区财政局关于转发〈广州市财政局关于下达</w:t>
      </w:r>
      <w:r w:rsidRPr="00691990">
        <w:rPr>
          <w:rFonts w:cs="Times New Roman"/>
        </w:rPr>
        <w:t>2023</w:t>
      </w:r>
      <w:r w:rsidRPr="00223FA3">
        <w:rPr>
          <w:rFonts w:cs="Times New Roman"/>
        </w:rPr>
        <w:t>年</w:t>
      </w:r>
      <w:r w:rsidRPr="00691990">
        <w:rPr>
          <w:rFonts w:cs="Times New Roman"/>
        </w:rPr>
        <w:t>8</w:t>
      </w:r>
      <w:r w:rsidRPr="00223FA3">
        <w:rPr>
          <w:rFonts w:cs="Times New Roman"/>
        </w:rPr>
        <w:t>月下旬地方政府新增债</w:t>
      </w:r>
      <w:r w:rsidRPr="00223FA3">
        <w:rPr>
          <w:rFonts w:cs="Times New Roman"/>
        </w:rPr>
        <w:lastRenderedPageBreak/>
        <w:t>券转贷资金的通知〉的通知》（增财〔</w:t>
      </w:r>
      <w:r w:rsidRPr="00691990">
        <w:rPr>
          <w:rFonts w:cs="Times New Roman"/>
        </w:rPr>
        <w:t>2023</w:t>
      </w:r>
      <w:r w:rsidRPr="00223FA3">
        <w:rPr>
          <w:rFonts w:cs="Times New Roman"/>
        </w:rPr>
        <w:t>〕</w:t>
      </w:r>
      <w:r w:rsidRPr="00691990">
        <w:rPr>
          <w:rFonts w:cs="Times New Roman"/>
        </w:rPr>
        <w:t>536</w:t>
      </w:r>
      <w:r w:rsidRPr="00223FA3">
        <w:rPr>
          <w:rFonts w:cs="Times New Roman"/>
        </w:rPr>
        <w:t>号），本项目</w:t>
      </w:r>
      <w:r w:rsidRPr="00691990">
        <w:rPr>
          <w:rFonts w:cs="Times New Roman"/>
        </w:rPr>
        <w:t>2023</w:t>
      </w:r>
      <w:r w:rsidRPr="00223FA3">
        <w:rPr>
          <w:rFonts w:cs="Times New Roman"/>
        </w:rPr>
        <w:t>年度实际发行债券资金</w:t>
      </w:r>
      <w:r w:rsidRPr="00691990">
        <w:rPr>
          <w:rFonts w:cs="Times New Roman"/>
        </w:rPr>
        <w:t>38100</w:t>
      </w:r>
      <w:r w:rsidRPr="00223FA3">
        <w:rPr>
          <w:rFonts w:cs="Times New Roman"/>
        </w:rPr>
        <w:t>万元。</w:t>
      </w:r>
    </w:p>
    <w:p w14:paraId="311DD9D3" w14:textId="2F4FF7D5" w:rsidR="00094D0A" w:rsidRPr="00223FA3" w:rsidRDefault="008D1619" w:rsidP="008D1619">
      <w:pPr>
        <w:ind w:firstLine="632"/>
        <w:rPr>
          <w:rFonts w:cs="Times New Roman"/>
        </w:rPr>
      </w:pPr>
      <w:r w:rsidRPr="00223FA3">
        <w:rPr>
          <w:rFonts w:cs="Times New Roman"/>
        </w:rPr>
        <w:t>根据区公共建设项目管理服务中心提供的《国家城乡融合发展试验区广清接合片区（广州市增城区）中南部片区城乡融合基础设施建设项目发债资金使用情况汇总表》及《单位指标情况表》，结合现场核查情况，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日，本项目实际支出为</w:t>
      </w:r>
      <w:r w:rsidRPr="00691990">
        <w:rPr>
          <w:rFonts w:cs="Times New Roman"/>
        </w:rPr>
        <w:t>38100</w:t>
      </w:r>
      <w:r w:rsidRPr="00223FA3">
        <w:rPr>
          <w:rFonts w:cs="Times New Roman"/>
        </w:rPr>
        <w:t>万元，拨付进度为</w:t>
      </w:r>
      <w:r w:rsidRPr="00691990">
        <w:rPr>
          <w:rFonts w:cs="Times New Roman"/>
        </w:rPr>
        <w:t>100</w:t>
      </w:r>
      <w:r w:rsidRPr="00223FA3">
        <w:rPr>
          <w:rFonts w:cs="Times New Roman"/>
        </w:rPr>
        <w:t>%</w:t>
      </w:r>
      <w:r w:rsidR="00DC308E" w:rsidRPr="00223FA3">
        <w:rPr>
          <w:rFonts w:cs="Times New Roman"/>
        </w:rPr>
        <w:t>。</w:t>
      </w:r>
    </w:p>
    <w:p w14:paraId="776CEB23" w14:textId="12F7482F" w:rsidR="008D1619" w:rsidRPr="00223FA3" w:rsidRDefault="008D1619" w:rsidP="008D1619">
      <w:pPr>
        <w:pStyle w:val="4"/>
        <w:keepNext w:val="0"/>
        <w:keepLines w:val="0"/>
        <w:ind w:firstLine="632"/>
        <w:rPr>
          <w:rFonts w:cs="Times New Roman"/>
        </w:rPr>
      </w:pPr>
      <w:r w:rsidRPr="00223FA3">
        <w:rPr>
          <w:rFonts w:ascii="宋体" w:eastAsia="宋体" w:hAnsi="宋体" w:cs="宋体" w:hint="eastAsia"/>
        </w:rPr>
        <w:t>②</w:t>
      </w:r>
      <w:r w:rsidRPr="00223FA3">
        <w:rPr>
          <w:rFonts w:cs="Times New Roman"/>
        </w:rPr>
        <w:t>使用进度。</w:t>
      </w:r>
    </w:p>
    <w:p w14:paraId="288584E5" w14:textId="6F8F2410" w:rsidR="008D1619" w:rsidRPr="00223FA3" w:rsidRDefault="008D1619" w:rsidP="008D1619">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C01859" w:rsidRPr="00691990">
        <w:rPr>
          <w:rFonts w:cs="Times New Roman"/>
        </w:rPr>
        <w:t>2</w:t>
      </w:r>
      <w:r w:rsidRPr="00223FA3">
        <w:rPr>
          <w:rFonts w:cs="Times New Roman"/>
        </w:rPr>
        <w:t>分，评价得分率为</w:t>
      </w:r>
      <w:r w:rsidR="00C01859" w:rsidRPr="00691990">
        <w:rPr>
          <w:rFonts w:cs="Times New Roman"/>
        </w:rPr>
        <w:t>100</w:t>
      </w:r>
      <w:r w:rsidRPr="00223FA3">
        <w:rPr>
          <w:rFonts w:cs="Times New Roman"/>
        </w:rPr>
        <w:t>%</w:t>
      </w:r>
      <w:r w:rsidRPr="00223FA3">
        <w:rPr>
          <w:rFonts w:cs="Times New Roman"/>
        </w:rPr>
        <w:t>。</w:t>
      </w:r>
    </w:p>
    <w:p w14:paraId="1311E2B1" w14:textId="32D35216" w:rsidR="008D1619" w:rsidRPr="00223FA3" w:rsidRDefault="0029415A" w:rsidP="008D1619">
      <w:pPr>
        <w:ind w:firstLine="632"/>
        <w:rPr>
          <w:rFonts w:cs="Times New Roman"/>
        </w:rPr>
      </w:pPr>
      <w:r w:rsidRPr="00223FA3">
        <w:rPr>
          <w:rFonts w:cs="Times New Roman"/>
        </w:rPr>
        <w:t>根据区公共建设项目管理服务中心提供的各子项目专项债券资金使用明细账及项目单位指标情况表，截至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日专项债券资金实际发行、拨付金额</w:t>
      </w:r>
      <w:r w:rsidRPr="00691990">
        <w:rPr>
          <w:rFonts w:cs="Times New Roman"/>
        </w:rPr>
        <w:t>38100</w:t>
      </w:r>
      <w:r w:rsidRPr="00223FA3">
        <w:rPr>
          <w:rFonts w:cs="Times New Roman"/>
        </w:rPr>
        <w:t>万元，各子项目按照</w:t>
      </w:r>
      <w:r w:rsidR="00E523D8" w:rsidRPr="00223FA3">
        <w:rPr>
          <w:rFonts w:cs="Times New Roman"/>
        </w:rPr>
        <w:t>合同要求</w:t>
      </w:r>
      <w:r w:rsidRPr="00223FA3">
        <w:rPr>
          <w:rFonts w:cs="Times New Roman"/>
        </w:rPr>
        <w:t>将专项债券资金用于工程进度款、监理费、设计费等支出方向，其中用于拨付征拆款的金额为</w:t>
      </w:r>
      <w:r w:rsidRPr="00691990">
        <w:rPr>
          <w:rFonts w:cs="Times New Roman"/>
        </w:rPr>
        <w:t>3538</w:t>
      </w:r>
      <w:r w:rsidRPr="00223FA3">
        <w:rPr>
          <w:rFonts w:cs="Times New Roman"/>
        </w:rPr>
        <w:t>.</w:t>
      </w:r>
      <w:r w:rsidRPr="00691990">
        <w:rPr>
          <w:rFonts w:cs="Times New Roman"/>
        </w:rPr>
        <w:t>34</w:t>
      </w:r>
      <w:r w:rsidRPr="00223FA3">
        <w:rPr>
          <w:rFonts w:cs="Times New Roman"/>
        </w:rPr>
        <w:t>万元，</w:t>
      </w:r>
      <w:r w:rsidR="00C01859" w:rsidRPr="00223FA3">
        <w:rPr>
          <w:rFonts w:cs="Times New Roman"/>
        </w:rPr>
        <w:t>使用进度为</w:t>
      </w:r>
      <w:r w:rsidR="00C01859" w:rsidRPr="00691990">
        <w:rPr>
          <w:rFonts w:cs="Times New Roman"/>
        </w:rPr>
        <w:t>100</w:t>
      </w:r>
      <w:r w:rsidR="00C01859" w:rsidRPr="00223FA3">
        <w:rPr>
          <w:rFonts w:cs="Times New Roman"/>
        </w:rPr>
        <w:t>%</w:t>
      </w:r>
      <w:r w:rsidRPr="00223FA3">
        <w:rPr>
          <w:rFonts w:cs="Times New Roman"/>
        </w:rPr>
        <w:t>。</w:t>
      </w:r>
    </w:p>
    <w:p w14:paraId="69F1B664" w14:textId="007F090B" w:rsidR="00287C34" w:rsidRPr="00223FA3" w:rsidRDefault="00287C34" w:rsidP="00E523D8">
      <w:pPr>
        <w:pStyle w:val="4"/>
        <w:ind w:firstLine="632"/>
        <w:rPr>
          <w:rFonts w:cs="Times New Roman"/>
        </w:rPr>
      </w:pPr>
      <w:r w:rsidRPr="00223FA3">
        <w:rPr>
          <w:rFonts w:ascii="宋体" w:eastAsia="宋体" w:hAnsi="宋体" w:cs="宋体" w:hint="eastAsia"/>
        </w:rPr>
        <w:t>③</w:t>
      </w:r>
      <w:r w:rsidR="003A002E" w:rsidRPr="00223FA3">
        <w:rPr>
          <w:rFonts w:cs="Times New Roman"/>
        </w:rPr>
        <w:t>匹配度</w:t>
      </w:r>
      <w:r w:rsidRPr="00223FA3">
        <w:rPr>
          <w:rFonts w:cs="Times New Roman"/>
        </w:rPr>
        <w:t>。</w:t>
      </w:r>
    </w:p>
    <w:p w14:paraId="78EF1A74" w14:textId="77777777" w:rsidR="00287C34" w:rsidRPr="00223FA3" w:rsidRDefault="00287C34" w:rsidP="00287C34">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Pr="00691990">
        <w:rPr>
          <w:rFonts w:cs="Times New Roman"/>
        </w:rPr>
        <w:t>1</w:t>
      </w:r>
      <w:r w:rsidRPr="00223FA3">
        <w:rPr>
          <w:rFonts w:cs="Times New Roman"/>
        </w:rPr>
        <w:t>.</w:t>
      </w:r>
      <w:r w:rsidRPr="00691990">
        <w:rPr>
          <w:rFonts w:cs="Times New Roman"/>
        </w:rPr>
        <w:t>5</w:t>
      </w:r>
      <w:r w:rsidRPr="00223FA3">
        <w:rPr>
          <w:rFonts w:cs="Times New Roman"/>
        </w:rPr>
        <w:t>分，评价得分率为</w:t>
      </w:r>
      <w:r w:rsidRPr="00691990">
        <w:rPr>
          <w:rFonts w:cs="Times New Roman"/>
        </w:rPr>
        <w:t>75</w:t>
      </w:r>
      <w:r w:rsidRPr="00223FA3">
        <w:rPr>
          <w:rFonts w:cs="Times New Roman"/>
        </w:rPr>
        <w:t>%</w:t>
      </w:r>
      <w:r w:rsidRPr="00223FA3">
        <w:rPr>
          <w:rFonts w:cs="Times New Roman"/>
        </w:rPr>
        <w:t>。</w:t>
      </w:r>
    </w:p>
    <w:p w14:paraId="32DF217E" w14:textId="4873A4EC" w:rsidR="0029415A" w:rsidRPr="00223FA3" w:rsidRDefault="00E523D8" w:rsidP="00B74474">
      <w:pPr>
        <w:ind w:firstLine="632"/>
        <w:rPr>
          <w:rFonts w:cs="Times New Roman"/>
        </w:rPr>
      </w:pPr>
      <w:r w:rsidRPr="00223FA3">
        <w:rPr>
          <w:rFonts w:cs="Times New Roman"/>
        </w:rPr>
        <w:t>根据区公共建设项目管理服务中心提供的各子项目专项债券资金使用明细账及项目单位指标情况表，截至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日专项债券资金实际发行、拨付金额</w:t>
      </w:r>
      <w:r w:rsidRPr="00691990">
        <w:rPr>
          <w:rFonts w:cs="Times New Roman"/>
        </w:rPr>
        <w:t>38100</w:t>
      </w:r>
      <w:r w:rsidRPr="00223FA3">
        <w:rPr>
          <w:rFonts w:cs="Times New Roman"/>
        </w:rPr>
        <w:t>万元，各子项目</w:t>
      </w:r>
      <w:r w:rsidR="00B74474" w:rsidRPr="00223FA3">
        <w:rPr>
          <w:rFonts w:cs="Times New Roman"/>
        </w:rPr>
        <w:t>基本</w:t>
      </w:r>
      <w:r w:rsidRPr="00223FA3">
        <w:rPr>
          <w:rFonts w:cs="Times New Roman"/>
        </w:rPr>
        <w:t>按照</w:t>
      </w:r>
      <w:r w:rsidR="00B74474" w:rsidRPr="00223FA3">
        <w:rPr>
          <w:rFonts w:cs="Times New Roman"/>
        </w:rPr>
        <w:t>工程进度</w:t>
      </w:r>
      <w:r w:rsidRPr="00223FA3">
        <w:rPr>
          <w:rFonts w:cs="Times New Roman"/>
        </w:rPr>
        <w:t>将专项债券资金用于工程进度款、监理费、设计费</w:t>
      </w:r>
      <w:r w:rsidRPr="00223FA3">
        <w:rPr>
          <w:rFonts w:cs="Times New Roman"/>
        </w:rPr>
        <w:lastRenderedPageBreak/>
        <w:t>等支出方向，但部分子项目</w:t>
      </w:r>
      <w:r w:rsidR="00B74474" w:rsidRPr="00223FA3">
        <w:rPr>
          <w:rFonts w:cs="Times New Roman"/>
        </w:rPr>
        <w:t>设计费支付进度与项目实施进度不匹配。根据《广州市妇女儿童医疗中心增城院区周边市政道路工程勘察、设计合同》，工程完工初验，且财政拨款到位后</w:t>
      </w:r>
      <w:r w:rsidR="00B74474" w:rsidRPr="00691990">
        <w:rPr>
          <w:rFonts w:cs="Times New Roman"/>
        </w:rPr>
        <w:t>15</w:t>
      </w:r>
      <w:r w:rsidR="00B74474" w:rsidRPr="00223FA3">
        <w:rPr>
          <w:rFonts w:cs="Times New Roman"/>
        </w:rPr>
        <w:t>天内，区公共建设项目管理服务中心</w:t>
      </w:r>
      <w:r w:rsidR="00E57AD2" w:rsidRPr="00223FA3">
        <w:rPr>
          <w:rFonts w:cs="Times New Roman"/>
        </w:rPr>
        <w:t>需</w:t>
      </w:r>
      <w:r w:rsidR="00B74474" w:rsidRPr="00223FA3">
        <w:rPr>
          <w:rFonts w:cs="Times New Roman"/>
        </w:rPr>
        <w:t>向设计单位支付设计费暂定价的</w:t>
      </w:r>
      <w:r w:rsidR="00B74474" w:rsidRPr="00691990">
        <w:rPr>
          <w:rFonts w:cs="Times New Roman"/>
        </w:rPr>
        <w:t>80</w:t>
      </w:r>
      <w:r w:rsidR="00B74474" w:rsidRPr="00223FA3">
        <w:rPr>
          <w:rFonts w:cs="Times New Roman"/>
        </w:rPr>
        <w:t>%</w:t>
      </w:r>
      <w:r w:rsidR="00B74474" w:rsidRPr="00223FA3">
        <w:rPr>
          <w:rFonts w:cs="Times New Roman"/>
        </w:rPr>
        <w:t>，</w:t>
      </w:r>
      <w:r w:rsidR="0022134E" w:rsidRPr="00223FA3">
        <w:rPr>
          <w:rFonts w:cs="Times New Roman"/>
        </w:rPr>
        <w:t>广州市妇女儿童医疗中心增城院区周边市政道路工程已于</w:t>
      </w:r>
      <w:r w:rsidR="0022134E" w:rsidRPr="00691990">
        <w:rPr>
          <w:rFonts w:cs="Times New Roman"/>
        </w:rPr>
        <w:t>2022</w:t>
      </w:r>
      <w:r w:rsidR="0022134E" w:rsidRPr="00223FA3">
        <w:rPr>
          <w:rFonts w:cs="Times New Roman"/>
        </w:rPr>
        <w:t>年度竣工验收，</w:t>
      </w:r>
      <w:r w:rsidR="00B74474" w:rsidRPr="00223FA3">
        <w:rPr>
          <w:rFonts w:cs="Times New Roman"/>
        </w:rPr>
        <w:t>但根据提供的《项目管理会审表》，截至</w:t>
      </w:r>
      <w:r w:rsidR="00B74474" w:rsidRPr="00691990">
        <w:rPr>
          <w:rFonts w:cs="Times New Roman"/>
        </w:rPr>
        <w:t>2023</w:t>
      </w:r>
      <w:r w:rsidR="00B74474" w:rsidRPr="00223FA3">
        <w:rPr>
          <w:rFonts w:cs="Times New Roman"/>
        </w:rPr>
        <w:t>年</w:t>
      </w:r>
      <w:r w:rsidR="00B74474" w:rsidRPr="00691990">
        <w:rPr>
          <w:rFonts w:cs="Times New Roman"/>
        </w:rPr>
        <w:t>12</w:t>
      </w:r>
      <w:r w:rsidR="00B74474" w:rsidRPr="00223FA3">
        <w:rPr>
          <w:rFonts w:cs="Times New Roman"/>
        </w:rPr>
        <w:t>月</w:t>
      </w:r>
      <w:r w:rsidR="00B74474" w:rsidRPr="00691990">
        <w:rPr>
          <w:rFonts w:cs="Times New Roman"/>
        </w:rPr>
        <w:t>31</w:t>
      </w:r>
      <w:r w:rsidR="00B74474" w:rsidRPr="00223FA3">
        <w:rPr>
          <w:rFonts w:cs="Times New Roman"/>
        </w:rPr>
        <w:t>日，设计费支付进度为</w:t>
      </w:r>
      <w:r w:rsidR="00B74474" w:rsidRPr="00691990">
        <w:rPr>
          <w:rFonts w:cs="Times New Roman"/>
        </w:rPr>
        <w:t>70</w:t>
      </w:r>
      <w:r w:rsidR="00B74474" w:rsidRPr="00223FA3">
        <w:rPr>
          <w:rFonts w:cs="Times New Roman"/>
        </w:rPr>
        <w:t>%</w:t>
      </w:r>
      <w:r w:rsidR="00B74474" w:rsidRPr="00223FA3">
        <w:rPr>
          <w:rFonts w:cs="Times New Roman"/>
        </w:rPr>
        <w:t>，与</w:t>
      </w:r>
      <w:r w:rsidR="00B74474" w:rsidRPr="00691990">
        <w:rPr>
          <w:rFonts w:cs="Times New Roman"/>
        </w:rPr>
        <w:t>80</w:t>
      </w:r>
      <w:r w:rsidR="00B74474" w:rsidRPr="00223FA3">
        <w:rPr>
          <w:rFonts w:cs="Times New Roman"/>
        </w:rPr>
        <w:t>%</w:t>
      </w:r>
      <w:r w:rsidR="00B74474" w:rsidRPr="00223FA3">
        <w:rPr>
          <w:rFonts w:cs="Times New Roman"/>
        </w:rPr>
        <w:t>不相符。</w:t>
      </w:r>
      <w:r w:rsidRPr="00223FA3">
        <w:rPr>
          <w:rFonts w:cs="Times New Roman"/>
        </w:rPr>
        <w:t>综合以上情况，本指标扣</w:t>
      </w:r>
      <w:r w:rsidRPr="00691990">
        <w:rPr>
          <w:rFonts w:cs="Times New Roman"/>
        </w:rPr>
        <w:t>0</w:t>
      </w:r>
      <w:r w:rsidRPr="00223FA3">
        <w:rPr>
          <w:rFonts w:cs="Times New Roman"/>
        </w:rPr>
        <w:t>.</w:t>
      </w:r>
      <w:r w:rsidRPr="00691990">
        <w:rPr>
          <w:rFonts w:cs="Times New Roman"/>
        </w:rPr>
        <w:t>5</w:t>
      </w:r>
      <w:r w:rsidRPr="00223FA3">
        <w:rPr>
          <w:rFonts w:cs="Times New Roman"/>
        </w:rPr>
        <w:t>分。</w:t>
      </w:r>
    </w:p>
    <w:p w14:paraId="48323080" w14:textId="471C09D8" w:rsidR="003A002E" w:rsidRPr="00223FA3" w:rsidRDefault="003A002E" w:rsidP="003A002E">
      <w:pPr>
        <w:pStyle w:val="4"/>
        <w:ind w:firstLine="632"/>
        <w:rPr>
          <w:rFonts w:cs="Times New Roman"/>
        </w:rPr>
      </w:pPr>
      <w:r w:rsidRPr="00223FA3">
        <w:rPr>
          <w:rFonts w:ascii="宋体" w:eastAsia="宋体" w:hAnsi="宋体" w:cs="宋体" w:hint="eastAsia"/>
        </w:rPr>
        <w:t>④</w:t>
      </w:r>
      <w:r w:rsidRPr="00223FA3">
        <w:rPr>
          <w:rFonts w:cs="Times New Roman"/>
        </w:rPr>
        <w:t>执行规范性。</w:t>
      </w:r>
    </w:p>
    <w:p w14:paraId="487B6B60" w14:textId="43FCF89F" w:rsidR="003A002E" w:rsidRPr="00223FA3" w:rsidRDefault="003A002E" w:rsidP="003A002E">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C85015" w:rsidRPr="00691990">
        <w:rPr>
          <w:rFonts w:cs="Times New Roman"/>
        </w:rPr>
        <w:t>2</w:t>
      </w:r>
      <w:r w:rsidRPr="00223FA3">
        <w:rPr>
          <w:rFonts w:cs="Times New Roman"/>
        </w:rPr>
        <w:t>分，评价得分率为</w:t>
      </w:r>
      <w:r w:rsidR="00C85015" w:rsidRPr="00691990">
        <w:rPr>
          <w:rFonts w:cs="Times New Roman"/>
        </w:rPr>
        <w:t>100</w:t>
      </w:r>
      <w:r w:rsidRPr="00223FA3">
        <w:rPr>
          <w:rFonts w:cs="Times New Roman"/>
        </w:rPr>
        <w:t>%</w:t>
      </w:r>
      <w:r w:rsidRPr="00223FA3">
        <w:rPr>
          <w:rFonts w:cs="Times New Roman"/>
        </w:rPr>
        <w:t>。</w:t>
      </w:r>
    </w:p>
    <w:p w14:paraId="4AA8C896" w14:textId="1A21980F" w:rsidR="003A002E" w:rsidRPr="00223FA3" w:rsidRDefault="00926994" w:rsidP="00926994">
      <w:pPr>
        <w:ind w:firstLine="632"/>
        <w:rPr>
          <w:rFonts w:cs="Times New Roman"/>
          <w:sz w:val="24"/>
          <w:szCs w:val="24"/>
        </w:rPr>
      </w:pPr>
      <w:r w:rsidRPr="00223FA3">
        <w:rPr>
          <w:rFonts w:cs="Times New Roman"/>
        </w:rPr>
        <w:t>根据区公共建设项目管理服务中心提供的各子项目专项债券资金使用明细账及项目单位指标情况表，结合现场对各子项目财务记账凭证、原始支付凭证等实际核查情况，东华大道快速通道建设工程、广州市妇女儿童医疗中心增城院区周边市政道路工程、增城广场周边</w:t>
      </w:r>
      <w:r w:rsidRPr="00691990">
        <w:rPr>
          <w:rFonts w:cs="Times New Roman"/>
        </w:rPr>
        <w:t>110</w:t>
      </w:r>
      <w:r w:rsidRPr="00223FA3">
        <w:rPr>
          <w:rFonts w:cs="Times New Roman"/>
        </w:rPr>
        <w:t>KV</w:t>
      </w:r>
      <w:r w:rsidRPr="00223FA3">
        <w:rPr>
          <w:rFonts w:cs="Times New Roman"/>
        </w:rPr>
        <w:t>高压线下地迁改工程、增城区凤源路建设工程、增城区广汕南路（规划纵二路</w:t>
      </w:r>
      <w:r w:rsidRPr="00223FA3">
        <w:rPr>
          <w:rFonts w:cs="Times New Roman"/>
        </w:rPr>
        <w:t>-</w:t>
      </w:r>
      <w:r w:rsidRPr="00223FA3">
        <w:rPr>
          <w:rFonts w:cs="Times New Roman"/>
        </w:rPr>
        <w:t>福宁大道）建设工程项目、增城区金竹大道改建工程、增城区荔城大道市政道路升级改造工程、增城区荔乡南路及金竹西路建设工程、增城区中新产业园规划横一路（规划纵二路</w:t>
      </w:r>
      <w:r w:rsidRPr="00223FA3">
        <w:rPr>
          <w:rFonts w:cs="Times New Roman"/>
        </w:rPr>
        <w:t>-</w:t>
      </w:r>
      <w:r w:rsidRPr="00223FA3">
        <w:rPr>
          <w:rFonts w:cs="Times New Roman"/>
        </w:rPr>
        <w:t>福宁大道）建设工程、增城区中新产业园规划纵二路（广汕南路</w:t>
      </w:r>
      <w:r w:rsidRPr="00223FA3">
        <w:rPr>
          <w:rFonts w:cs="Times New Roman"/>
        </w:rPr>
        <w:t>-</w:t>
      </w:r>
      <w:r w:rsidRPr="00223FA3">
        <w:rPr>
          <w:rFonts w:cs="Times New Roman"/>
        </w:rPr>
        <w:t>站前路）建设工程等</w:t>
      </w:r>
      <w:r w:rsidRPr="00691990">
        <w:rPr>
          <w:rFonts w:cs="Times New Roman"/>
        </w:rPr>
        <w:t>10</w:t>
      </w:r>
      <w:r w:rsidRPr="00223FA3">
        <w:rPr>
          <w:rFonts w:cs="Times New Roman"/>
        </w:rPr>
        <w:t>个子项目专项债券资金支出内容为工程设计费、勘查费、监理费、工程进度款、</w:t>
      </w:r>
      <w:r w:rsidRPr="00223FA3">
        <w:rPr>
          <w:rFonts w:cs="Times New Roman"/>
        </w:rPr>
        <w:lastRenderedPageBreak/>
        <w:t>工人工资等，专项债券资金用途较规范且符合管理要求，</w:t>
      </w:r>
      <w:r w:rsidRPr="00691990">
        <w:rPr>
          <w:rFonts w:cs="Times New Roman"/>
        </w:rPr>
        <w:t>2023</w:t>
      </w:r>
      <w:r w:rsidRPr="00223FA3">
        <w:rPr>
          <w:rFonts w:cs="Times New Roman"/>
        </w:rPr>
        <w:t>年度本项目未涉及债券资金用途调整。</w:t>
      </w:r>
    </w:p>
    <w:p w14:paraId="38C86D40" w14:textId="2B3225AD" w:rsidR="00F9339D" w:rsidRPr="00223FA3" w:rsidRDefault="003A002E" w:rsidP="00F9339D">
      <w:pPr>
        <w:pStyle w:val="4"/>
        <w:tabs>
          <w:tab w:val="left" w:pos="7655"/>
        </w:tabs>
        <w:ind w:firstLine="632"/>
        <w:rPr>
          <w:rFonts w:cs="Times New Roman"/>
        </w:rPr>
      </w:pPr>
      <w:r w:rsidRPr="00223FA3">
        <w:rPr>
          <w:rFonts w:ascii="宋体" w:eastAsia="宋体" w:hAnsi="宋体" w:cs="宋体" w:hint="eastAsia"/>
        </w:rPr>
        <w:t>⑤</w:t>
      </w:r>
      <w:r w:rsidR="00F9339D" w:rsidRPr="00223FA3">
        <w:rPr>
          <w:rFonts w:cs="Times New Roman"/>
        </w:rPr>
        <w:t>支出规范性。</w:t>
      </w:r>
    </w:p>
    <w:p w14:paraId="7C1414F3" w14:textId="183B6EF8" w:rsidR="00F9339D" w:rsidRPr="00223FA3" w:rsidRDefault="00F9339D" w:rsidP="00F9339D">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6E3E96" w:rsidRPr="00691990">
        <w:rPr>
          <w:rFonts w:cs="Times New Roman"/>
        </w:rPr>
        <w:t>2</w:t>
      </w:r>
      <w:r w:rsidRPr="00223FA3">
        <w:rPr>
          <w:rFonts w:cs="Times New Roman"/>
        </w:rPr>
        <w:t>分，评价得分率为</w:t>
      </w:r>
      <w:r w:rsidR="006E3E96" w:rsidRPr="00691990">
        <w:rPr>
          <w:rFonts w:cs="Times New Roman"/>
        </w:rPr>
        <w:t>100</w:t>
      </w:r>
      <w:r w:rsidRPr="00223FA3">
        <w:rPr>
          <w:rFonts w:cs="Times New Roman"/>
        </w:rPr>
        <w:t>%</w:t>
      </w:r>
      <w:r w:rsidRPr="00223FA3">
        <w:rPr>
          <w:rFonts w:cs="Times New Roman"/>
        </w:rPr>
        <w:t>。</w:t>
      </w:r>
    </w:p>
    <w:p w14:paraId="50D22172" w14:textId="04C89626" w:rsidR="003A002E" w:rsidRPr="00223FA3" w:rsidRDefault="00F9339D" w:rsidP="00F9339D">
      <w:pPr>
        <w:ind w:firstLine="632"/>
        <w:rPr>
          <w:rFonts w:cs="Times New Roman"/>
          <w:sz w:val="24"/>
          <w:szCs w:val="24"/>
        </w:rPr>
      </w:pPr>
      <w:r w:rsidRPr="00223FA3">
        <w:rPr>
          <w:rFonts w:cs="Times New Roman"/>
        </w:rPr>
        <w:t>根据区公共建设项目管理服务中心提供的各子项目专项债券资金使用明细账及项目单位指标情况表，结合现场对各子项目财务记账凭证、原始支付凭证等实际核查情况，东华大道快速通道建设工程、广州市妇女儿童医疗中心增城院区周边市政道路工程、增城广场周边</w:t>
      </w:r>
      <w:r w:rsidRPr="00691990">
        <w:rPr>
          <w:rFonts w:cs="Times New Roman"/>
        </w:rPr>
        <w:t>110</w:t>
      </w:r>
      <w:r w:rsidRPr="00223FA3">
        <w:rPr>
          <w:rFonts w:cs="Times New Roman"/>
        </w:rPr>
        <w:t>KV</w:t>
      </w:r>
      <w:r w:rsidRPr="00223FA3">
        <w:rPr>
          <w:rFonts w:cs="Times New Roman"/>
        </w:rPr>
        <w:t>高压线下地迁改工程、增城区凤源路建设工程、增城区广汕南路（规划纵二路</w:t>
      </w:r>
      <w:r w:rsidRPr="00223FA3">
        <w:rPr>
          <w:rFonts w:cs="Times New Roman"/>
        </w:rPr>
        <w:t>-</w:t>
      </w:r>
      <w:r w:rsidRPr="00223FA3">
        <w:rPr>
          <w:rFonts w:cs="Times New Roman"/>
        </w:rPr>
        <w:t>福宁大道）建设工程项目、增城区金竹大道改建工程、增城区荔城大道市政道路升级改造工程、增城区荔乡南路及金竹西路建设工程、增城区中新产业园规划横一路（规划纵二路</w:t>
      </w:r>
      <w:r w:rsidRPr="00223FA3">
        <w:rPr>
          <w:rFonts w:cs="Times New Roman"/>
        </w:rPr>
        <w:t>-</w:t>
      </w:r>
      <w:r w:rsidRPr="00223FA3">
        <w:rPr>
          <w:rFonts w:cs="Times New Roman"/>
        </w:rPr>
        <w:t>福宁大道）建设工程、增城区中新产业园规划纵二路（广汕南路</w:t>
      </w:r>
      <w:r w:rsidRPr="00223FA3">
        <w:rPr>
          <w:rFonts w:cs="Times New Roman"/>
        </w:rPr>
        <w:t>-</w:t>
      </w:r>
      <w:r w:rsidRPr="00223FA3">
        <w:rPr>
          <w:rFonts w:cs="Times New Roman"/>
        </w:rPr>
        <w:t>站前路）建设工程等</w:t>
      </w:r>
      <w:r w:rsidRPr="00691990">
        <w:rPr>
          <w:rFonts w:cs="Times New Roman"/>
        </w:rPr>
        <w:t>10</w:t>
      </w:r>
      <w:r w:rsidRPr="00223FA3">
        <w:rPr>
          <w:rFonts w:cs="Times New Roman"/>
        </w:rPr>
        <w:t>个子项目专项债券资金支出内容为工程设计费、勘查费、监理费、工程进度款、工人工资等，资金管理、费用标准、支付手续基本符合有关制度规定。</w:t>
      </w:r>
    </w:p>
    <w:p w14:paraId="0484FACC" w14:textId="792F11EC"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3</w:t>
      </w:r>
      <w:r w:rsidRPr="00223FA3">
        <w:rPr>
          <w:rFonts w:cs="Times New Roman"/>
        </w:rPr>
        <w:t>）</w:t>
      </w:r>
      <w:r w:rsidR="00F9339D" w:rsidRPr="00223FA3">
        <w:rPr>
          <w:rFonts w:cs="Times New Roman"/>
        </w:rPr>
        <w:t>资产管理</w:t>
      </w:r>
      <w:r w:rsidRPr="00223FA3">
        <w:rPr>
          <w:rFonts w:cs="Times New Roman"/>
        </w:rPr>
        <w:t>。</w:t>
      </w:r>
    </w:p>
    <w:p w14:paraId="7C960A3F" w14:textId="149AE50C" w:rsidR="00AC54BD" w:rsidRPr="00223FA3" w:rsidRDefault="00AC54BD" w:rsidP="00F72254">
      <w:pPr>
        <w:ind w:firstLine="632"/>
        <w:rPr>
          <w:rFonts w:cs="Times New Roman"/>
        </w:rPr>
      </w:pPr>
      <w:r w:rsidRPr="00223FA3">
        <w:rPr>
          <w:rFonts w:cs="Times New Roman"/>
        </w:rPr>
        <w:t>该指标包括</w:t>
      </w:r>
      <w:r w:rsidR="00F9339D" w:rsidRPr="00223FA3">
        <w:rPr>
          <w:rFonts w:cs="Times New Roman"/>
        </w:rPr>
        <w:t>资产确认</w:t>
      </w:r>
      <w:r w:rsidRPr="00691990">
        <w:rPr>
          <w:rFonts w:cs="Times New Roman"/>
        </w:rPr>
        <w:t>1</w:t>
      </w:r>
      <w:r w:rsidRPr="00223FA3">
        <w:rPr>
          <w:rFonts w:cs="Times New Roman"/>
        </w:rPr>
        <w:t>个</w:t>
      </w:r>
      <w:r w:rsidR="00F9339D" w:rsidRPr="00223FA3">
        <w:rPr>
          <w:rFonts w:cs="Times New Roman"/>
        </w:rPr>
        <w:t>四级指标</w:t>
      </w:r>
      <w:r w:rsidRPr="00223FA3">
        <w:rPr>
          <w:rFonts w:cs="Times New Roman"/>
        </w:rPr>
        <w:t>，指标分值</w:t>
      </w:r>
      <w:r w:rsidR="00F9339D" w:rsidRPr="00691990">
        <w:rPr>
          <w:rFonts w:cs="Times New Roman"/>
        </w:rPr>
        <w:t>2</w:t>
      </w:r>
      <w:r w:rsidRPr="00223FA3">
        <w:rPr>
          <w:rFonts w:cs="Times New Roman"/>
        </w:rPr>
        <w:t>分，评价得分</w:t>
      </w:r>
      <w:r w:rsidR="00F9339D" w:rsidRPr="00691990">
        <w:rPr>
          <w:rFonts w:cs="Times New Roman"/>
        </w:rPr>
        <w:t>2</w:t>
      </w:r>
      <w:r w:rsidRPr="00223FA3">
        <w:rPr>
          <w:rFonts w:cs="Times New Roman"/>
        </w:rPr>
        <w:t>分，评价得分率</w:t>
      </w:r>
      <w:r w:rsidR="00F9339D" w:rsidRPr="00691990">
        <w:rPr>
          <w:rFonts w:cs="Times New Roman"/>
        </w:rPr>
        <w:t>100</w:t>
      </w:r>
      <w:r w:rsidRPr="00223FA3">
        <w:rPr>
          <w:rFonts w:cs="Times New Roman"/>
        </w:rPr>
        <w:t>%</w:t>
      </w:r>
      <w:r w:rsidRPr="00223FA3">
        <w:rPr>
          <w:rFonts w:cs="Times New Roman"/>
        </w:rPr>
        <w:t>。</w:t>
      </w:r>
    </w:p>
    <w:p w14:paraId="0E50CE3C" w14:textId="77777777" w:rsidR="00F9339D" w:rsidRPr="00223FA3" w:rsidRDefault="00AC54BD" w:rsidP="00277658">
      <w:pPr>
        <w:pStyle w:val="4"/>
        <w:ind w:firstLine="632"/>
        <w:rPr>
          <w:rFonts w:cs="Times New Roman"/>
        </w:rPr>
      </w:pPr>
      <w:r w:rsidRPr="00223FA3">
        <w:rPr>
          <w:rFonts w:ascii="宋体" w:eastAsia="宋体" w:hAnsi="宋体" w:cs="宋体" w:hint="eastAsia"/>
        </w:rPr>
        <w:lastRenderedPageBreak/>
        <w:t>①</w:t>
      </w:r>
      <w:r w:rsidR="00F9339D" w:rsidRPr="00223FA3">
        <w:rPr>
          <w:rFonts w:cs="Times New Roman"/>
        </w:rPr>
        <w:t>资产确认。</w:t>
      </w:r>
    </w:p>
    <w:p w14:paraId="4D049F8B" w14:textId="77777777" w:rsidR="00F9339D" w:rsidRPr="00223FA3" w:rsidRDefault="00F9339D" w:rsidP="00F9339D">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Pr="00691990">
        <w:rPr>
          <w:rFonts w:cs="Times New Roman"/>
        </w:rPr>
        <w:t>2</w:t>
      </w:r>
      <w:r w:rsidRPr="00223FA3">
        <w:rPr>
          <w:rFonts w:cs="Times New Roman"/>
        </w:rPr>
        <w:t>分，评价得分率为</w:t>
      </w:r>
      <w:r w:rsidRPr="00691990">
        <w:rPr>
          <w:rFonts w:cs="Times New Roman"/>
        </w:rPr>
        <w:t>100</w:t>
      </w:r>
      <w:r w:rsidRPr="00223FA3">
        <w:rPr>
          <w:rFonts w:cs="Times New Roman"/>
        </w:rPr>
        <w:t>%</w:t>
      </w:r>
      <w:r w:rsidRPr="00223FA3">
        <w:rPr>
          <w:rFonts w:cs="Times New Roman"/>
        </w:rPr>
        <w:t>。</w:t>
      </w:r>
    </w:p>
    <w:p w14:paraId="347B6D87" w14:textId="2376E32F" w:rsidR="00AC54BD" w:rsidRPr="00223FA3" w:rsidRDefault="00F9339D" w:rsidP="00F9339D">
      <w:pPr>
        <w:ind w:firstLine="632"/>
        <w:rPr>
          <w:rFonts w:cs="Times New Roman"/>
        </w:rPr>
      </w:pPr>
      <w:r w:rsidRPr="00223FA3">
        <w:rPr>
          <w:rFonts w:cs="Times New Roman"/>
        </w:rPr>
        <w:t>根据</w:t>
      </w:r>
      <w:r w:rsidRPr="00223FA3">
        <w:rPr>
          <w:rFonts w:cs="Times New Roman"/>
          <w:szCs w:val="32"/>
        </w:rPr>
        <w:t>区公共建设项目管理服务中心提供的各子项目竣工验收报告及工程进度月报、季报等相关材料，截止</w:t>
      </w:r>
      <w:r w:rsidRPr="00691990">
        <w:rPr>
          <w:rFonts w:cs="Times New Roman"/>
          <w:szCs w:val="32"/>
        </w:rPr>
        <w:t>2023</w:t>
      </w:r>
      <w:r w:rsidRPr="00223FA3">
        <w:rPr>
          <w:rFonts w:cs="Times New Roman"/>
          <w:szCs w:val="32"/>
        </w:rPr>
        <w:t>年</w:t>
      </w:r>
      <w:r w:rsidRPr="00691990">
        <w:rPr>
          <w:rFonts w:cs="Times New Roman"/>
          <w:szCs w:val="32"/>
        </w:rPr>
        <w:t>12</w:t>
      </w:r>
      <w:r w:rsidRPr="00223FA3">
        <w:rPr>
          <w:rFonts w:cs="Times New Roman"/>
          <w:szCs w:val="32"/>
        </w:rPr>
        <w:t>月</w:t>
      </w:r>
      <w:r w:rsidRPr="00691990">
        <w:rPr>
          <w:rFonts w:cs="Times New Roman"/>
          <w:szCs w:val="32"/>
        </w:rPr>
        <w:t>31</w:t>
      </w:r>
      <w:r w:rsidRPr="00223FA3">
        <w:rPr>
          <w:rFonts w:cs="Times New Roman"/>
          <w:szCs w:val="32"/>
        </w:rPr>
        <w:t>日</w:t>
      </w:r>
      <w:r w:rsidRPr="00223FA3">
        <w:rPr>
          <w:rFonts w:cs="Times New Roman"/>
        </w:rPr>
        <w:t>，增城区荔城大道市政道路升级改造工程、广州市妇女儿童医疗中心增城院区周边道路工程、增城广场周边</w:t>
      </w:r>
      <w:r w:rsidRPr="00691990">
        <w:rPr>
          <w:rFonts w:cs="Times New Roman"/>
        </w:rPr>
        <w:t>110</w:t>
      </w:r>
      <w:r w:rsidRPr="00223FA3">
        <w:rPr>
          <w:rFonts w:cs="Times New Roman"/>
        </w:rPr>
        <w:t>KV</w:t>
      </w:r>
      <w:r w:rsidRPr="00223FA3">
        <w:rPr>
          <w:rFonts w:cs="Times New Roman"/>
        </w:rPr>
        <w:t>高压线下地迁改工程、增城区荔乡南路及金竹西路建设工程、增城区金竹大道改建工程等</w:t>
      </w:r>
      <w:r w:rsidRPr="00691990">
        <w:rPr>
          <w:rFonts w:cs="Times New Roman"/>
        </w:rPr>
        <w:t>5</w:t>
      </w:r>
      <w:r w:rsidRPr="00223FA3">
        <w:rPr>
          <w:rFonts w:cs="Times New Roman"/>
        </w:rPr>
        <w:t>个子项目已竣工验收，但截至现场核查时间未完成结算报审工作，现场核查反馈相关资产按照暂估价入账，根据</w:t>
      </w:r>
      <w:r w:rsidRPr="00223FA3">
        <w:rPr>
          <w:rFonts w:cs="Times New Roman"/>
          <w:szCs w:val="32"/>
        </w:rPr>
        <w:t>区公共建设项目管理服务中心提供的各子项目支出明细账</w:t>
      </w:r>
      <w:r w:rsidRPr="00223FA3">
        <w:rPr>
          <w:rFonts w:cs="Times New Roman"/>
        </w:rPr>
        <w:t>，</w:t>
      </w:r>
      <w:r w:rsidR="005F7A0A" w:rsidRPr="00223FA3">
        <w:rPr>
          <w:rFonts w:cs="Times New Roman"/>
        </w:rPr>
        <w:t>相关子项目工程</w:t>
      </w:r>
      <w:r w:rsidR="001E6BF0" w:rsidRPr="00223FA3">
        <w:rPr>
          <w:rFonts w:cs="Times New Roman"/>
        </w:rPr>
        <w:t>年末</w:t>
      </w:r>
      <w:r w:rsidR="005F7A0A" w:rsidRPr="00223FA3">
        <w:rPr>
          <w:rFonts w:cs="Times New Roman"/>
        </w:rPr>
        <w:t>已由在建工程转为固定资产及公共基础设施</w:t>
      </w:r>
      <w:r w:rsidRPr="00223FA3">
        <w:rPr>
          <w:rFonts w:cs="Times New Roman"/>
        </w:rPr>
        <w:t>，会计核算较规范</w:t>
      </w:r>
      <w:r w:rsidR="00AC54BD" w:rsidRPr="00223FA3">
        <w:rPr>
          <w:rFonts w:cs="Times New Roman"/>
        </w:rPr>
        <w:t>。</w:t>
      </w:r>
    </w:p>
    <w:p w14:paraId="7E259A66" w14:textId="181AC249"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4</w:t>
      </w:r>
      <w:r w:rsidRPr="00223FA3">
        <w:rPr>
          <w:rFonts w:cs="Times New Roman"/>
        </w:rPr>
        <w:t>）</w:t>
      </w:r>
      <w:r w:rsidR="00277658" w:rsidRPr="00223FA3">
        <w:rPr>
          <w:rFonts w:cs="Times New Roman"/>
        </w:rPr>
        <w:t>偿债风险防控</w:t>
      </w:r>
      <w:r w:rsidRPr="00223FA3">
        <w:rPr>
          <w:rFonts w:cs="Times New Roman"/>
        </w:rPr>
        <w:t>。</w:t>
      </w:r>
    </w:p>
    <w:p w14:paraId="03A12A67" w14:textId="0D2B2EB8" w:rsidR="00AC54BD" w:rsidRPr="00223FA3" w:rsidRDefault="00AC54BD" w:rsidP="00277658">
      <w:pPr>
        <w:ind w:firstLine="632"/>
        <w:rPr>
          <w:rFonts w:cs="Times New Roman"/>
        </w:rPr>
      </w:pPr>
      <w:r w:rsidRPr="00223FA3">
        <w:rPr>
          <w:rFonts w:cs="Times New Roman"/>
        </w:rPr>
        <w:t>该指标包括</w:t>
      </w:r>
      <w:r w:rsidR="00277658" w:rsidRPr="00223FA3">
        <w:rPr>
          <w:rFonts w:cs="Times New Roman"/>
        </w:rPr>
        <w:t>年度收支平衡、融资收益平衡、期限匹配、还本付息、风险预案</w:t>
      </w:r>
      <w:r w:rsidR="00277658" w:rsidRPr="00691990">
        <w:rPr>
          <w:rFonts w:cs="Times New Roman"/>
        </w:rPr>
        <w:t>5</w:t>
      </w:r>
      <w:r w:rsidRPr="00223FA3">
        <w:rPr>
          <w:rFonts w:cs="Times New Roman"/>
        </w:rPr>
        <w:t>个</w:t>
      </w:r>
      <w:r w:rsidR="00277658" w:rsidRPr="00223FA3">
        <w:rPr>
          <w:rFonts w:cs="Times New Roman"/>
        </w:rPr>
        <w:t>四级指标</w:t>
      </w:r>
      <w:r w:rsidRPr="00223FA3">
        <w:rPr>
          <w:rFonts w:cs="Times New Roman"/>
        </w:rPr>
        <w:t>，指标分值</w:t>
      </w:r>
      <w:r w:rsidR="00277658" w:rsidRPr="00691990">
        <w:rPr>
          <w:rFonts w:cs="Times New Roman"/>
        </w:rPr>
        <w:t>10</w:t>
      </w:r>
      <w:r w:rsidRPr="00223FA3">
        <w:rPr>
          <w:rFonts w:cs="Times New Roman"/>
        </w:rPr>
        <w:t>分，评价得分</w:t>
      </w:r>
      <w:r w:rsidR="0037243E" w:rsidRPr="00691990">
        <w:rPr>
          <w:rFonts w:cs="Times New Roman"/>
        </w:rPr>
        <w:t>7</w:t>
      </w:r>
      <w:r w:rsidR="007D6719" w:rsidRPr="00223FA3">
        <w:rPr>
          <w:rFonts w:cs="Times New Roman"/>
        </w:rPr>
        <w:t>.</w:t>
      </w:r>
      <w:r w:rsidR="007D6719" w:rsidRPr="00691990">
        <w:rPr>
          <w:rFonts w:cs="Times New Roman"/>
        </w:rPr>
        <w:t>5</w:t>
      </w:r>
      <w:r w:rsidRPr="00223FA3">
        <w:rPr>
          <w:rFonts w:cs="Times New Roman"/>
        </w:rPr>
        <w:t>分，评价得分率为</w:t>
      </w:r>
      <w:r w:rsidR="0037243E" w:rsidRPr="00691990">
        <w:rPr>
          <w:rFonts w:cs="Times New Roman"/>
        </w:rPr>
        <w:t>75</w:t>
      </w:r>
      <w:r w:rsidRPr="00223FA3">
        <w:rPr>
          <w:rFonts w:cs="Times New Roman"/>
        </w:rPr>
        <w:t>%</w:t>
      </w:r>
      <w:r w:rsidRPr="00223FA3">
        <w:rPr>
          <w:rFonts w:cs="Times New Roman"/>
        </w:rPr>
        <w:t>。</w:t>
      </w:r>
    </w:p>
    <w:p w14:paraId="58E461E5" w14:textId="092D16EC"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68059F" w:rsidRPr="00223FA3">
        <w:rPr>
          <w:rFonts w:cs="Times New Roman"/>
        </w:rPr>
        <w:t>年度收支平衡</w:t>
      </w:r>
      <w:r w:rsidRPr="00223FA3">
        <w:rPr>
          <w:rFonts w:cs="Times New Roman"/>
        </w:rPr>
        <w:t>。</w:t>
      </w:r>
    </w:p>
    <w:p w14:paraId="4C8C7C09" w14:textId="6E8486D3" w:rsidR="00AC54BD" w:rsidRPr="00223FA3" w:rsidRDefault="00AC54BD" w:rsidP="00F72254">
      <w:pPr>
        <w:ind w:firstLine="632"/>
        <w:rPr>
          <w:rFonts w:cs="Times New Roman"/>
        </w:rPr>
      </w:pPr>
      <w:r w:rsidRPr="00223FA3">
        <w:rPr>
          <w:rFonts w:cs="Times New Roman"/>
        </w:rPr>
        <w:t>指标分值</w:t>
      </w:r>
      <w:r w:rsidR="0068059F" w:rsidRPr="00691990">
        <w:rPr>
          <w:rFonts w:cs="Times New Roman"/>
        </w:rPr>
        <w:t>2</w:t>
      </w:r>
      <w:r w:rsidRPr="00223FA3">
        <w:rPr>
          <w:rFonts w:cs="Times New Roman"/>
        </w:rPr>
        <w:t>分，评价得分</w:t>
      </w:r>
      <w:r w:rsidR="00507DAB" w:rsidRPr="00691990">
        <w:rPr>
          <w:rFonts w:cs="Times New Roman"/>
        </w:rPr>
        <w:t>1</w:t>
      </w:r>
      <w:r w:rsidR="001271D1" w:rsidRPr="00223FA3">
        <w:rPr>
          <w:rFonts w:cs="Times New Roman"/>
        </w:rPr>
        <w:t>.</w:t>
      </w:r>
      <w:r w:rsidR="001271D1" w:rsidRPr="00691990">
        <w:rPr>
          <w:rFonts w:cs="Times New Roman"/>
        </w:rPr>
        <w:t>5</w:t>
      </w:r>
      <w:r w:rsidRPr="00223FA3">
        <w:rPr>
          <w:rFonts w:cs="Times New Roman"/>
        </w:rPr>
        <w:t>分，评价得分率为</w:t>
      </w:r>
      <w:r w:rsidR="001271D1" w:rsidRPr="00691990">
        <w:rPr>
          <w:rFonts w:cs="Times New Roman"/>
        </w:rPr>
        <w:t>75</w:t>
      </w:r>
      <w:r w:rsidRPr="00223FA3">
        <w:rPr>
          <w:rFonts w:cs="Times New Roman"/>
        </w:rPr>
        <w:t>%</w:t>
      </w:r>
      <w:r w:rsidRPr="00223FA3">
        <w:rPr>
          <w:rFonts w:cs="Times New Roman"/>
        </w:rPr>
        <w:t>。</w:t>
      </w:r>
    </w:p>
    <w:p w14:paraId="624893F6" w14:textId="3729F968" w:rsidR="00AC54BD" w:rsidRPr="00223FA3" w:rsidRDefault="001271D1" w:rsidP="00F72254">
      <w:pPr>
        <w:ind w:firstLine="632"/>
        <w:rPr>
          <w:rFonts w:cs="Times New Roman"/>
        </w:rPr>
      </w:pPr>
      <w:r w:rsidRPr="00223FA3">
        <w:rPr>
          <w:rFonts w:cs="Times New Roman"/>
        </w:rPr>
        <w:t>根据《国家城乡融合发展试验区广清接合片区（广州市增城区）中南部片区城乡融合基础设施建设项目专项债券项目实施方案》，项目收益预计来源于土地项目收益、道路广告牌收入、公交</w:t>
      </w:r>
      <w:r w:rsidRPr="00223FA3">
        <w:rPr>
          <w:rFonts w:cs="Times New Roman"/>
        </w:rPr>
        <w:lastRenderedPageBreak/>
        <w:t>车站牌广告收入、城市道路临时泊位收入，项目收入按规定纳入政府性基金收入与专项收入管理，用于保障项目专项债券资金还本付息资金来源。截至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日，各子项目尚处前期研究</w:t>
      </w:r>
      <w:r w:rsidR="00650BBC" w:rsidRPr="00223FA3">
        <w:rPr>
          <w:rFonts w:cs="Times New Roman"/>
        </w:rPr>
        <w:t>、</w:t>
      </w:r>
      <w:r w:rsidRPr="00223FA3">
        <w:rPr>
          <w:rFonts w:cs="Times New Roman"/>
        </w:rPr>
        <w:t>施工</w:t>
      </w:r>
      <w:r w:rsidR="00650BBC" w:rsidRPr="00223FA3">
        <w:rPr>
          <w:rFonts w:cs="Times New Roman"/>
        </w:rPr>
        <w:t>或结算报审</w:t>
      </w:r>
      <w:r w:rsidRPr="00223FA3">
        <w:rPr>
          <w:rFonts w:cs="Times New Roman"/>
        </w:rPr>
        <w:t>阶段，暂未产生预期运营收入，</w:t>
      </w:r>
      <w:r w:rsidR="00C03375" w:rsidRPr="00223FA3">
        <w:rPr>
          <w:rFonts w:cs="Times New Roman"/>
        </w:rPr>
        <w:t>未明确是否能</w:t>
      </w:r>
      <w:r w:rsidRPr="00223FA3">
        <w:rPr>
          <w:rFonts w:cs="Times New Roman"/>
        </w:rPr>
        <w:t>实现年度收支平衡</w:t>
      </w:r>
      <w:r w:rsidR="00AC54BD" w:rsidRPr="00223FA3">
        <w:rPr>
          <w:rFonts w:cs="Times New Roman"/>
        </w:rPr>
        <w:t>。</w:t>
      </w:r>
      <w:r w:rsidR="00237440" w:rsidRPr="00223FA3">
        <w:rPr>
          <w:rFonts w:cs="Times New Roman"/>
        </w:rPr>
        <w:t>综合以上情况，扣</w:t>
      </w:r>
      <w:r w:rsidR="00237440" w:rsidRPr="00691990">
        <w:rPr>
          <w:rFonts w:cs="Times New Roman"/>
        </w:rPr>
        <w:t>0</w:t>
      </w:r>
      <w:r w:rsidR="00237440" w:rsidRPr="00223FA3">
        <w:rPr>
          <w:rFonts w:cs="Times New Roman"/>
        </w:rPr>
        <w:t>.</w:t>
      </w:r>
      <w:r w:rsidR="00237440" w:rsidRPr="00691990">
        <w:rPr>
          <w:rFonts w:cs="Times New Roman"/>
        </w:rPr>
        <w:t>5</w:t>
      </w:r>
      <w:r w:rsidR="00237440" w:rsidRPr="00223FA3">
        <w:rPr>
          <w:rFonts w:cs="Times New Roman"/>
        </w:rPr>
        <w:t>分。</w:t>
      </w:r>
    </w:p>
    <w:p w14:paraId="13D480C2" w14:textId="4AA7AFEA" w:rsidR="00E468D2" w:rsidRPr="00223FA3" w:rsidRDefault="00E468D2" w:rsidP="00E468D2">
      <w:pPr>
        <w:pStyle w:val="4"/>
        <w:keepNext w:val="0"/>
        <w:keepLines w:val="0"/>
        <w:ind w:firstLine="632"/>
        <w:rPr>
          <w:rFonts w:cs="Times New Roman"/>
        </w:rPr>
      </w:pPr>
      <w:r w:rsidRPr="00223FA3">
        <w:rPr>
          <w:rFonts w:ascii="宋体" w:eastAsia="宋体" w:hAnsi="宋体" w:cs="宋体" w:hint="eastAsia"/>
        </w:rPr>
        <w:t>②</w:t>
      </w:r>
      <w:r w:rsidRPr="00223FA3">
        <w:rPr>
          <w:rFonts w:cs="Times New Roman"/>
        </w:rPr>
        <w:t>融资收益平衡。</w:t>
      </w:r>
    </w:p>
    <w:p w14:paraId="5A5C59F5" w14:textId="77777777" w:rsidR="00E468D2" w:rsidRPr="00223FA3" w:rsidRDefault="00E468D2" w:rsidP="00E468D2">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Pr="00691990">
        <w:rPr>
          <w:rFonts w:cs="Times New Roman"/>
        </w:rPr>
        <w:t>1</w:t>
      </w:r>
      <w:r w:rsidRPr="00223FA3">
        <w:rPr>
          <w:rFonts w:cs="Times New Roman"/>
        </w:rPr>
        <w:t>.</w:t>
      </w:r>
      <w:r w:rsidRPr="00691990">
        <w:rPr>
          <w:rFonts w:cs="Times New Roman"/>
        </w:rPr>
        <w:t>5</w:t>
      </w:r>
      <w:r w:rsidRPr="00223FA3">
        <w:rPr>
          <w:rFonts w:cs="Times New Roman"/>
        </w:rPr>
        <w:t>分，评价得分率为</w:t>
      </w:r>
      <w:r w:rsidRPr="00691990">
        <w:rPr>
          <w:rFonts w:cs="Times New Roman"/>
        </w:rPr>
        <w:t>75</w:t>
      </w:r>
      <w:r w:rsidRPr="00223FA3">
        <w:rPr>
          <w:rFonts w:cs="Times New Roman"/>
        </w:rPr>
        <w:t>%</w:t>
      </w:r>
      <w:r w:rsidRPr="00223FA3">
        <w:rPr>
          <w:rFonts w:cs="Times New Roman"/>
        </w:rPr>
        <w:t>。</w:t>
      </w:r>
    </w:p>
    <w:p w14:paraId="2E8253E7" w14:textId="02C1EE23" w:rsidR="00E468D2" w:rsidRPr="00223FA3" w:rsidRDefault="00EF1534" w:rsidP="00F72254">
      <w:pPr>
        <w:ind w:firstLine="632"/>
        <w:rPr>
          <w:rFonts w:cs="Times New Roman"/>
        </w:rPr>
      </w:pPr>
      <w:r w:rsidRPr="008C16E3">
        <w:t>根据《国家城乡融合发展试验区广清接合片区（广州市增城区）中南部片区城乡融合基础设施建设项目可行性研究报告》及《国家城乡融合发展试验区广清接合片区（广州市增城区）中南部片区城乡融合基础设施建设项目专项债券项目实施方案》，国家城乡融合发展试验区广清接合片区（广州市增城区）中南部片区城乡融合基础设施建设项目总收入为</w:t>
      </w:r>
      <w:r w:rsidRPr="00691990">
        <w:rPr>
          <w:rFonts w:cs="Times New Roman"/>
        </w:rPr>
        <w:t>56</w:t>
      </w:r>
      <w:r w:rsidRPr="008C16E3">
        <w:t>.</w:t>
      </w:r>
      <w:r w:rsidRPr="00691990">
        <w:rPr>
          <w:rFonts w:cs="Times New Roman"/>
        </w:rPr>
        <w:t>51</w:t>
      </w:r>
      <w:r w:rsidRPr="008C16E3">
        <w:t>亿元，计划申请发行专项债券资金</w:t>
      </w:r>
      <w:r w:rsidRPr="00691990">
        <w:rPr>
          <w:rFonts w:cs="Times New Roman"/>
        </w:rPr>
        <w:t>29</w:t>
      </w:r>
      <w:r w:rsidRPr="008C16E3">
        <w:t>.</w:t>
      </w:r>
      <w:r w:rsidRPr="00691990">
        <w:rPr>
          <w:rFonts w:cs="Times New Roman"/>
        </w:rPr>
        <w:t>86</w:t>
      </w:r>
      <w:r w:rsidRPr="008C16E3">
        <w:t>亿元，发行期限为</w:t>
      </w:r>
      <w:r w:rsidRPr="00691990">
        <w:rPr>
          <w:rFonts w:cs="Times New Roman"/>
        </w:rPr>
        <w:t>10</w:t>
      </w:r>
      <w:r w:rsidRPr="008C16E3">
        <w:t>年，参考融资年利率</w:t>
      </w:r>
      <w:r w:rsidRPr="00691990">
        <w:rPr>
          <w:rFonts w:cs="Times New Roman"/>
        </w:rPr>
        <w:t>4</w:t>
      </w:r>
      <w:r w:rsidRPr="008C16E3">
        <w:t>%</w:t>
      </w:r>
      <w:r w:rsidRPr="008C16E3">
        <w:t>，计算债券资金本息合计</w:t>
      </w:r>
      <w:r w:rsidRPr="00691990">
        <w:rPr>
          <w:rFonts w:cs="Times New Roman"/>
        </w:rPr>
        <w:t>40</w:t>
      </w:r>
      <w:r w:rsidRPr="008C16E3">
        <w:t>.</w:t>
      </w:r>
      <w:r w:rsidRPr="00691990">
        <w:rPr>
          <w:rFonts w:cs="Times New Roman"/>
        </w:rPr>
        <w:t>63</w:t>
      </w:r>
      <w:r w:rsidRPr="008C16E3">
        <w:t>亿元，预期收益能覆盖融资还本付息规模，融资收益覆盖倍数约</w:t>
      </w:r>
      <w:r w:rsidRPr="00691990">
        <w:rPr>
          <w:rFonts w:cs="Times New Roman"/>
        </w:rPr>
        <w:t>1</w:t>
      </w:r>
      <w:r w:rsidRPr="008C16E3">
        <w:t>.</w:t>
      </w:r>
      <w:r w:rsidRPr="00691990">
        <w:rPr>
          <w:rFonts w:cs="Times New Roman"/>
        </w:rPr>
        <w:t>39</w:t>
      </w:r>
      <w:r w:rsidRPr="008C16E3">
        <w:t>。</w:t>
      </w:r>
      <w:r w:rsidR="0005079D" w:rsidRPr="008C16E3">
        <w:t>项目收益预计来源于土地项目收益、道路广告牌收入、公交车站牌广告收入、城市道路临时泊位收入，其中道路广告牌收入、公交车站牌广告收入、城市道路临时泊位收入存在不确</w:t>
      </w:r>
      <w:r w:rsidR="0005079D" w:rsidRPr="00223FA3">
        <w:rPr>
          <w:rFonts w:cs="Times New Roman"/>
        </w:rPr>
        <w:t>定性，</w:t>
      </w:r>
      <w:r w:rsidR="0005079D" w:rsidRPr="00223FA3">
        <w:rPr>
          <w:rFonts w:cs="Times New Roman"/>
          <w:snapToGrid w:val="0"/>
          <w:szCs w:val="32"/>
        </w:rPr>
        <w:t>综合以上情况，本指标扣</w:t>
      </w:r>
      <w:r w:rsidR="0005079D" w:rsidRPr="00691990">
        <w:rPr>
          <w:rFonts w:cs="Times New Roman"/>
          <w:snapToGrid w:val="0"/>
          <w:szCs w:val="32"/>
        </w:rPr>
        <w:t>0</w:t>
      </w:r>
      <w:r w:rsidR="0005079D" w:rsidRPr="00223FA3">
        <w:rPr>
          <w:rFonts w:cs="Times New Roman"/>
          <w:snapToGrid w:val="0"/>
          <w:szCs w:val="32"/>
        </w:rPr>
        <w:t>.</w:t>
      </w:r>
      <w:r w:rsidR="0005079D" w:rsidRPr="00691990">
        <w:rPr>
          <w:rFonts w:cs="Times New Roman"/>
          <w:snapToGrid w:val="0"/>
          <w:szCs w:val="32"/>
        </w:rPr>
        <w:t>5</w:t>
      </w:r>
      <w:r w:rsidR="0005079D" w:rsidRPr="00223FA3">
        <w:rPr>
          <w:rFonts w:cs="Times New Roman"/>
          <w:snapToGrid w:val="0"/>
          <w:szCs w:val="32"/>
        </w:rPr>
        <w:t>分。</w:t>
      </w:r>
    </w:p>
    <w:p w14:paraId="496F9FC0" w14:textId="78F0E15A" w:rsidR="00E468D2" w:rsidRPr="00223FA3" w:rsidRDefault="00E468D2" w:rsidP="00E468D2">
      <w:pPr>
        <w:pStyle w:val="4"/>
        <w:keepNext w:val="0"/>
        <w:keepLines w:val="0"/>
        <w:ind w:firstLine="632"/>
        <w:rPr>
          <w:rFonts w:cs="Times New Roman"/>
        </w:rPr>
      </w:pPr>
      <w:r w:rsidRPr="00223FA3">
        <w:rPr>
          <w:rFonts w:ascii="宋体" w:eastAsia="宋体" w:hAnsi="宋体" w:cs="宋体" w:hint="eastAsia"/>
        </w:rPr>
        <w:t>③</w:t>
      </w:r>
      <w:r w:rsidRPr="00223FA3">
        <w:rPr>
          <w:rFonts w:cs="Times New Roman"/>
        </w:rPr>
        <w:t>期限匹配。</w:t>
      </w:r>
    </w:p>
    <w:p w14:paraId="5A506C8E" w14:textId="3AF639AE" w:rsidR="00E468D2" w:rsidRPr="00223FA3" w:rsidRDefault="00E468D2" w:rsidP="00E468D2">
      <w:pPr>
        <w:ind w:firstLine="632"/>
        <w:rPr>
          <w:rFonts w:cs="Times New Roman"/>
        </w:rPr>
      </w:pPr>
      <w:r w:rsidRPr="00223FA3">
        <w:rPr>
          <w:rFonts w:cs="Times New Roman"/>
        </w:rPr>
        <w:lastRenderedPageBreak/>
        <w:t>指标分值</w:t>
      </w:r>
      <w:r w:rsidRPr="00691990">
        <w:rPr>
          <w:rFonts w:cs="Times New Roman"/>
        </w:rPr>
        <w:t>2</w:t>
      </w:r>
      <w:r w:rsidRPr="00223FA3">
        <w:rPr>
          <w:rFonts w:cs="Times New Roman"/>
        </w:rPr>
        <w:t>分，评价得分</w:t>
      </w:r>
      <w:r w:rsidRPr="00691990">
        <w:rPr>
          <w:rFonts w:cs="Times New Roman"/>
        </w:rPr>
        <w:t>1</w:t>
      </w:r>
      <w:r w:rsidRPr="00223FA3">
        <w:rPr>
          <w:rFonts w:cs="Times New Roman"/>
        </w:rPr>
        <w:t>分，评价得分率为</w:t>
      </w:r>
      <w:r w:rsidR="007073F0" w:rsidRPr="00691990">
        <w:rPr>
          <w:rFonts w:cs="Times New Roman"/>
        </w:rPr>
        <w:t>50</w:t>
      </w:r>
      <w:r w:rsidRPr="00223FA3">
        <w:rPr>
          <w:rFonts w:cs="Times New Roman"/>
        </w:rPr>
        <w:t>%</w:t>
      </w:r>
      <w:r w:rsidRPr="00223FA3">
        <w:rPr>
          <w:rFonts w:cs="Times New Roman"/>
        </w:rPr>
        <w:t>。</w:t>
      </w:r>
    </w:p>
    <w:p w14:paraId="2F16D0E0" w14:textId="23BAC33E" w:rsidR="00E468D2" w:rsidRPr="00223FA3" w:rsidRDefault="0005079D" w:rsidP="00F72254">
      <w:pPr>
        <w:ind w:firstLine="632"/>
        <w:rPr>
          <w:rFonts w:cs="Times New Roman"/>
        </w:rPr>
      </w:pPr>
      <w:r w:rsidRPr="00223FA3">
        <w:rPr>
          <w:rFonts w:cs="Times New Roman"/>
        </w:rPr>
        <w:t>根据《财政部关于做好地方政府债券发行工作的意见》（财库〔</w:t>
      </w:r>
      <w:r w:rsidRPr="00691990">
        <w:rPr>
          <w:rFonts w:cs="Times New Roman"/>
        </w:rPr>
        <w:t>2019</w:t>
      </w:r>
      <w:r w:rsidRPr="00223FA3">
        <w:rPr>
          <w:rFonts w:cs="Times New Roman"/>
        </w:rPr>
        <w:t>〕</w:t>
      </w:r>
      <w:r w:rsidRPr="00691990">
        <w:rPr>
          <w:rFonts w:cs="Times New Roman"/>
        </w:rPr>
        <w:t>23</w:t>
      </w:r>
      <w:r w:rsidRPr="00223FA3">
        <w:rPr>
          <w:rFonts w:cs="Times New Roman"/>
        </w:rPr>
        <w:t>号），规定</w:t>
      </w:r>
      <w:r w:rsidRPr="00223FA3">
        <w:rPr>
          <w:rFonts w:ascii="仿宋_GB2312" w:cs="Times New Roman" w:hint="eastAsia"/>
        </w:rPr>
        <w:t>“</w:t>
      </w:r>
      <w:r w:rsidRPr="00223FA3">
        <w:rPr>
          <w:rFonts w:cs="Times New Roman"/>
        </w:rPr>
        <w:t>财政部不再限制地方债券期限比例结构，地方财政部门自主确定期限</w:t>
      </w:r>
      <w:r w:rsidRPr="00223FA3">
        <w:rPr>
          <w:rFonts w:cs="Times New Roman"/>
        </w:rPr>
        <w:t>……</w:t>
      </w:r>
      <w:r w:rsidRPr="00223FA3">
        <w:rPr>
          <w:rFonts w:cs="Times New Roman"/>
        </w:rPr>
        <w:t>对于专项债券，地方财政部门应当根据项目实际情况，综合考虑项目期限、投资者需求、债务年度分布等因素，科学确定发行期限，逐步提高长期债券发行占比，更好匹配项目资金需求和期限</w:t>
      </w:r>
      <w:r w:rsidRPr="00223FA3">
        <w:rPr>
          <w:rFonts w:ascii="仿宋_GB2312" w:cs="Times New Roman" w:hint="eastAsia"/>
        </w:rPr>
        <w:t>”</w:t>
      </w:r>
      <w:r w:rsidRPr="00223FA3">
        <w:rPr>
          <w:rFonts w:cs="Times New Roman"/>
        </w:rPr>
        <w:t>，本项目计划建设周期为</w:t>
      </w:r>
      <w:r w:rsidRPr="00691990">
        <w:rPr>
          <w:rFonts w:cs="Times New Roman"/>
        </w:rPr>
        <w:t>2019</w:t>
      </w:r>
      <w:r w:rsidRPr="00223FA3">
        <w:rPr>
          <w:rFonts w:cs="Times New Roman"/>
        </w:rPr>
        <w:t>年</w:t>
      </w:r>
      <w:r w:rsidRPr="00691990">
        <w:rPr>
          <w:rFonts w:cs="Times New Roman"/>
        </w:rPr>
        <w:t>1</w:t>
      </w:r>
      <w:r w:rsidRPr="00223FA3">
        <w:rPr>
          <w:rFonts w:cs="Times New Roman"/>
        </w:rPr>
        <w:t>月</w:t>
      </w:r>
      <w:r w:rsidRPr="00223FA3">
        <w:rPr>
          <w:rFonts w:cs="Times New Roman"/>
        </w:rPr>
        <w:t>-</w:t>
      </w:r>
      <w:r w:rsidRPr="00691990">
        <w:rPr>
          <w:rFonts w:cs="Times New Roman"/>
        </w:rPr>
        <w:t>2024</w:t>
      </w:r>
      <w:r w:rsidRPr="00223FA3">
        <w:rPr>
          <w:rFonts w:cs="Times New Roman"/>
        </w:rPr>
        <w:t>年</w:t>
      </w:r>
      <w:r w:rsidRPr="00691990">
        <w:rPr>
          <w:rFonts w:cs="Times New Roman"/>
        </w:rPr>
        <w:t>12</w:t>
      </w:r>
      <w:r w:rsidRPr="00223FA3">
        <w:rPr>
          <w:rFonts w:cs="Times New Roman"/>
        </w:rPr>
        <w:t>月，拟申请发行专项债券资金期限为</w:t>
      </w:r>
      <w:r w:rsidRPr="00691990">
        <w:rPr>
          <w:rFonts w:cs="Times New Roman"/>
        </w:rPr>
        <w:t>10</w:t>
      </w:r>
      <w:r w:rsidRPr="00223FA3">
        <w:rPr>
          <w:rFonts w:cs="Times New Roman"/>
        </w:rPr>
        <w:t>年，预计运营期为</w:t>
      </w:r>
      <w:r w:rsidRPr="00691990">
        <w:rPr>
          <w:rFonts w:cs="Times New Roman"/>
        </w:rPr>
        <w:t>2025</w:t>
      </w:r>
      <w:r w:rsidRPr="00223FA3">
        <w:rPr>
          <w:rFonts w:cs="Times New Roman"/>
        </w:rPr>
        <w:t>年</w:t>
      </w:r>
      <w:r w:rsidRPr="00223FA3">
        <w:rPr>
          <w:rFonts w:cs="Times New Roman"/>
        </w:rPr>
        <w:t>-</w:t>
      </w:r>
      <w:r w:rsidRPr="00691990">
        <w:rPr>
          <w:rFonts w:cs="Times New Roman"/>
        </w:rPr>
        <w:t>2031</w:t>
      </w:r>
      <w:r w:rsidRPr="00223FA3">
        <w:rPr>
          <w:rFonts w:cs="Times New Roman"/>
        </w:rPr>
        <w:t>年，但截至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日，仍有</w:t>
      </w:r>
      <w:r w:rsidRPr="00691990">
        <w:rPr>
          <w:rFonts w:cs="Times New Roman"/>
        </w:rPr>
        <w:t>6</w:t>
      </w:r>
      <w:r w:rsidRPr="00223FA3">
        <w:rPr>
          <w:rFonts w:cs="Times New Roman"/>
        </w:rPr>
        <w:t>个子项目</w:t>
      </w:r>
      <w:r w:rsidR="00D5386D" w:rsidRPr="00223FA3">
        <w:rPr>
          <w:rFonts w:cs="Times New Roman"/>
        </w:rPr>
        <w:t>未完成可行性研究批复立项工作，结合现场核查时间，</w:t>
      </w:r>
      <w:r w:rsidR="00D5386D" w:rsidRPr="00691990">
        <w:rPr>
          <w:rFonts w:cs="Times New Roman"/>
        </w:rPr>
        <w:t>6</w:t>
      </w:r>
      <w:r w:rsidR="00D5386D" w:rsidRPr="00223FA3">
        <w:rPr>
          <w:rFonts w:cs="Times New Roman"/>
        </w:rPr>
        <w:t>个子项目推进进度较慢，债券发行期限、预期收益年限与建设年限匹配度不足</w:t>
      </w:r>
      <w:r w:rsidRPr="00223FA3">
        <w:rPr>
          <w:rFonts w:cs="Times New Roman"/>
        </w:rPr>
        <w:t>。</w:t>
      </w:r>
      <w:r w:rsidR="002E438C" w:rsidRPr="00223FA3">
        <w:rPr>
          <w:rFonts w:cs="Times New Roman"/>
        </w:rPr>
        <w:t>综合以上情况，本指标扣</w:t>
      </w:r>
      <w:r w:rsidR="007073F0" w:rsidRPr="00691990">
        <w:rPr>
          <w:rFonts w:cs="Times New Roman"/>
        </w:rPr>
        <w:t>1</w:t>
      </w:r>
      <w:r w:rsidR="002E438C" w:rsidRPr="00223FA3">
        <w:rPr>
          <w:rFonts w:cs="Times New Roman"/>
        </w:rPr>
        <w:t>分。</w:t>
      </w:r>
    </w:p>
    <w:p w14:paraId="616915BA" w14:textId="5C8511CF" w:rsidR="00E468D2" w:rsidRPr="00223FA3" w:rsidRDefault="00E468D2" w:rsidP="00E468D2">
      <w:pPr>
        <w:pStyle w:val="4"/>
        <w:keepNext w:val="0"/>
        <w:keepLines w:val="0"/>
        <w:ind w:firstLine="632"/>
        <w:rPr>
          <w:rFonts w:cs="Times New Roman"/>
        </w:rPr>
      </w:pPr>
      <w:r w:rsidRPr="00223FA3">
        <w:rPr>
          <w:rFonts w:ascii="宋体" w:eastAsia="宋体" w:hAnsi="宋体" w:cs="宋体" w:hint="eastAsia"/>
        </w:rPr>
        <w:t>④</w:t>
      </w:r>
      <w:r w:rsidRPr="00223FA3">
        <w:rPr>
          <w:rFonts w:cs="Times New Roman"/>
        </w:rPr>
        <w:t>还本付息。</w:t>
      </w:r>
    </w:p>
    <w:p w14:paraId="17737529" w14:textId="4207D244" w:rsidR="00E468D2" w:rsidRPr="00223FA3" w:rsidRDefault="00E468D2" w:rsidP="00E468D2">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37243E" w:rsidRPr="00691990">
        <w:rPr>
          <w:rFonts w:cs="Times New Roman"/>
        </w:rPr>
        <w:t>2</w:t>
      </w:r>
      <w:r w:rsidRPr="00223FA3">
        <w:rPr>
          <w:rFonts w:cs="Times New Roman"/>
        </w:rPr>
        <w:t>分，评价得分率为</w:t>
      </w:r>
      <w:r w:rsidR="0037243E" w:rsidRPr="00691990">
        <w:rPr>
          <w:rFonts w:cs="Times New Roman"/>
        </w:rPr>
        <w:t>100</w:t>
      </w:r>
      <w:r w:rsidRPr="00223FA3">
        <w:rPr>
          <w:rFonts w:cs="Times New Roman"/>
        </w:rPr>
        <w:t>%</w:t>
      </w:r>
      <w:r w:rsidRPr="00223FA3">
        <w:rPr>
          <w:rFonts w:cs="Times New Roman"/>
        </w:rPr>
        <w:t>。</w:t>
      </w:r>
    </w:p>
    <w:p w14:paraId="5CDA9AD8" w14:textId="40CD3CB2" w:rsidR="00E468D2" w:rsidRPr="00223FA3" w:rsidRDefault="000321A2" w:rsidP="00F72254">
      <w:pPr>
        <w:ind w:firstLine="632"/>
        <w:rPr>
          <w:rFonts w:cs="Times New Roman"/>
        </w:rPr>
      </w:pPr>
      <w:r w:rsidRPr="00223FA3">
        <w:rPr>
          <w:rFonts w:cs="Times New Roman"/>
        </w:rPr>
        <w:t>根据《国家城乡融合发展试验区广清接合片区（广州市增城区）中南部片区城乡融合基础设施建设项目专项债券项目实施方案》，</w:t>
      </w:r>
      <w:r w:rsidRPr="00223FA3">
        <w:rPr>
          <w:rFonts w:cs="Times New Roman"/>
          <w:szCs w:val="32"/>
        </w:rPr>
        <w:t>区公共建设项目管理服务中心针对本项目制定了偿债计划，</w:t>
      </w:r>
      <w:r w:rsidR="0037243E" w:rsidRPr="00223FA3">
        <w:rPr>
          <w:rFonts w:cs="Times New Roman"/>
          <w:szCs w:val="32"/>
        </w:rPr>
        <w:t>经现场座谈了解，利息由区财政局统筹缴付，已</w:t>
      </w:r>
      <w:r w:rsidRPr="00223FA3">
        <w:rPr>
          <w:rFonts w:cs="Times New Roman"/>
          <w:szCs w:val="32"/>
        </w:rPr>
        <w:t>及时、足额将</w:t>
      </w:r>
      <w:r w:rsidRPr="00691990">
        <w:rPr>
          <w:rFonts w:cs="Times New Roman"/>
          <w:szCs w:val="32"/>
        </w:rPr>
        <w:t>2023</w:t>
      </w:r>
      <w:r w:rsidRPr="00223FA3">
        <w:rPr>
          <w:rFonts w:cs="Times New Roman"/>
          <w:szCs w:val="32"/>
        </w:rPr>
        <w:t>年增城区专项债券</w:t>
      </w:r>
      <w:r w:rsidR="003F4C1F">
        <w:rPr>
          <w:rFonts w:cs="Times New Roman" w:hint="eastAsia"/>
          <w:szCs w:val="32"/>
        </w:rPr>
        <w:t>到期</w:t>
      </w:r>
      <w:r w:rsidRPr="00223FA3">
        <w:rPr>
          <w:rFonts w:cs="Times New Roman"/>
          <w:szCs w:val="32"/>
        </w:rPr>
        <w:t>利息缴付至广州市财政局</w:t>
      </w:r>
      <w:r w:rsidRPr="00223FA3">
        <w:rPr>
          <w:rFonts w:cs="Times New Roman"/>
        </w:rPr>
        <w:t>。</w:t>
      </w:r>
    </w:p>
    <w:p w14:paraId="32E9D78A" w14:textId="486AB5FF" w:rsidR="00E468D2" w:rsidRPr="00223FA3" w:rsidRDefault="00E468D2" w:rsidP="00E468D2">
      <w:pPr>
        <w:pStyle w:val="4"/>
        <w:keepNext w:val="0"/>
        <w:keepLines w:val="0"/>
        <w:ind w:firstLine="632"/>
        <w:rPr>
          <w:rFonts w:cs="Times New Roman"/>
        </w:rPr>
      </w:pPr>
      <w:r w:rsidRPr="00223FA3">
        <w:rPr>
          <w:rFonts w:ascii="宋体" w:eastAsia="宋体" w:hAnsi="宋体" w:cs="宋体" w:hint="eastAsia"/>
        </w:rPr>
        <w:t>⑤</w:t>
      </w:r>
      <w:r w:rsidRPr="00223FA3">
        <w:rPr>
          <w:rFonts w:cs="Times New Roman"/>
        </w:rPr>
        <w:t>风险预案。</w:t>
      </w:r>
    </w:p>
    <w:p w14:paraId="4FFE93FC" w14:textId="77777777" w:rsidR="00E468D2" w:rsidRPr="00223FA3" w:rsidRDefault="00E468D2" w:rsidP="00E468D2">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Pr="00691990">
        <w:rPr>
          <w:rFonts w:cs="Times New Roman"/>
        </w:rPr>
        <w:t>1</w:t>
      </w:r>
      <w:r w:rsidRPr="00223FA3">
        <w:rPr>
          <w:rFonts w:cs="Times New Roman"/>
        </w:rPr>
        <w:t>.</w:t>
      </w:r>
      <w:r w:rsidRPr="00691990">
        <w:rPr>
          <w:rFonts w:cs="Times New Roman"/>
        </w:rPr>
        <w:t>5</w:t>
      </w:r>
      <w:r w:rsidRPr="00223FA3">
        <w:rPr>
          <w:rFonts w:cs="Times New Roman"/>
        </w:rPr>
        <w:t>分，评价得分率为</w:t>
      </w:r>
      <w:r w:rsidRPr="00691990">
        <w:rPr>
          <w:rFonts w:cs="Times New Roman"/>
        </w:rPr>
        <w:t>75</w:t>
      </w:r>
      <w:r w:rsidRPr="00223FA3">
        <w:rPr>
          <w:rFonts w:cs="Times New Roman"/>
        </w:rPr>
        <w:t>%</w:t>
      </w:r>
      <w:r w:rsidRPr="00223FA3">
        <w:rPr>
          <w:rFonts w:cs="Times New Roman"/>
        </w:rPr>
        <w:t>。</w:t>
      </w:r>
    </w:p>
    <w:p w14:paraId="6480CF78" w14:textId="21AA2BD6" w:rsidR="00E468D2" w:rsidRPr="00223FA3" w:rsidRDefault="00B16D80" w:rsidP="00A0289A">
      <w:pPr>
        <w:ind w:firstLine="632"/>
        <w:rPr>
          <w:rFonts w:cs="Times New Roman"/>
          <w:szCs w:val="32"/>
        </w:rPr>
      </w:pPr>
      <w:r w:rsidRPr="00223FA3">
        <w:rPr>
          <w:rFonts w:cs="Times New Roman"/>
        </w:rPr>
        <w:lastRenderedPageBreak/>
        <w:t>根据《国家城乡融合发展试验区广清接合片区（广州市增城区）中南部片区城乡融合基础设施建设项目专项债券项目实施方案》，</w:t>
      </w:r>
      <w:r w:rsidRPr="00223FA3">
        <w:rPr>
          <w:rFonts w:cs="Times New Roman"/>
          <w:szCs w:val="32"/>
        </w:rPr>
        <w:t>区公共建设项目管理服务中心针对</w:t>
      </w:r>
      <w:r w:rsidR="00A0289A" w:rsidRPr="00223FA3">
        <w:rPr>
          <w:rFonts w:cs="Times New Roman"/>
          <w:szCs w:val="32"/>
        </w:rPr>
        <w:t>工程实施风险、组织及管理风险、财务及融资风险、收益实现规模与预期存在差异的风险、收益专项用于偿债的操作风险、利率波动风险等项目可能存在的潜在风险，制定了相关控制措施，基本科学可执行但控制措施设置内容较简单，综合以上情况，本指标扣</w:t>
      </w:r>
      <w:r w:rsidR="00A0289A" w:rsidRPr="00691990">
        <w:rPr>
          <w:rFonts w:cs="Times New Roman"/>
          <w:szCs w:val="32"/>
        </w:rPr>
        <w:t>0</w:t>
      </w:r>
      <w:r w:rsidR="00A0289A" w:rsidRPr="00223FA3">
        <w:rPr>
          <w:rFonts w:cs="Times New Roman"/>
          <w:szCs w:val="32"/>
        </w:rPr>
        <w:t>.</w:t>
      </w:r>
      <w:r w:rsidR="00A0289A" w:rsidRPr="00691990">
        <w:rPr>
          <w:rFonts w:cs="Times New Roman"/>
          <w:szCs w:val="32"/>
        </w:rPr>
        <w:t>5</w:t>
      </w:r>
      <w:r w:rsidR="00A0289A" w:rsidRPr="00223FA3">
        <w:rPr>
          <w:rFonts w:cs="Times New Roman"/>
          <w:szCs w:val="32"/>
        </w:rPr>
        <w:t>分。</w:t>
      </w:r>
    </w:p>
    <w:p w14:paraId="6C1C8F4B" w14:textId="1A48771E" w:rsidR="0037519C" w:rsidRPr="00223FA3" w:rsidRDefault="0037519C" w:rsidP="0037519C">
      <w:pPr>
        <w:pStyle w:val="3"/>
        <w:keepNext w:val="0"/>
        <w:keepLines w:val="0"/>
        <w:ind w:firstLine="632"/>
        <w:rPr>
          <w:rFonts w:cs="Times New Roman"/>
        </w:rPr>
      </w:pPr>
      <w:r w:rsidRPr="00223FA3">
        <w:rPr>
          <w:rFonts w:cs="Times New Roman"/>
        </w:rPr>
        <w:t>（</w:t>
      </w:r>
      <w:r w:rsidRPr="00691990">
        <w:rPr>
          <w:rFonts w:cs="Times New Roman"/>
        </w:rPr>
        <w:t>5</w:t>
      </w:r>
      <w:r w:rsidRPr="00223FA3">
        <w:rPr>
          <w:rFonts w:cs="Times New Roman"/>
        </w:rPr>
        <w:t>）事项管理。</w:t>
      </w:r>
    </w:p>
    <w:p w14:paraId="1EB226A3" w14:textId="47CC3508" w:rsidR="0037519C" w:rsidRPr="00223FA3" w:rsidRDefault="0037519C" w:rsidP="0037519C">
      <w:pPr>
        <w:ind w:firstLine="632"/>
        <w:rPr>
          <w:rFonts w:cs="Times New Roman"/>
        </w:rPr>
      </w:pPr>
      <w:r w:rsidRPr="00223FA3">
        <w:rPr>
          <w:rFonts w:cs="Times New Roman"/>
        </w:rPr>
        <w:t>该指标包括程序执行、整改落实、信息公开</w:t>
      </w:r>
      <w:r w:rsidRPr="00691990">
        <w:rPr>
          <w:rFonts w:cs="Times New Roman"/>
        </w:rPr>
        <w:t>3</w:t>
      </w:r>
      <w:r w:rsidRPr="00223FA3">
        <w:rPr>
          <w:rFonts w:cs="Times New Roman"/>
        </w:rPr>
        <w:t>个四级指标，指标分值</w:t>
      </w:r>
      <w:r w:rsidR="00172DF4" w:rsidRPr="00691990">
        <w:rPr>
          <w:rFonts w:cs="Times New Roman"/>
        </w:rPr>
        <w:t>6</w:t>
      </w:r>
      <w:r w:rsidRPr="00223FA3">
        <w:rPr>
          <w:rFonts w:cs="Times New Roman"/>
        </w:rPr>
        <w:t>分，评价得分</w:t>
      </w:r>
      <w:r w:rsidR="006B449F" w:rsidRPr="00691990">
        <w:rPr>
          <w:rFonts w:cs="Times New Roman"/>
        </w:rPr>
        <w:t>5</w:t>
      </w:r>
      <w:r w:rsidRPr="00223FA3">
        <w:rPr>
          <w:rFonts w:cs="Times New Roman"/>
        </w:rPr>
        <w:t>分，评价得分率为</w:t>
      </w:r>
      <w:r w:rsidR="006B449F" w:rsidRPr="00691990">
        <w:rPr>
          <w:rFonts w:cs="Times New Roman"/>
        </w:rPr>
        <w:t>83</w:t>
      </w:r>
      <w:r w:rsidR="006B449F">
        <w:rPr>
          <w:rFonts w:cs="Times New Roman" w:hint="eastAsia"/>
        </w:rPr>
        <w:t>.</w:t>
      </w:r>
      <w:r w:rsidR="006B449F" w:rsidRPr="00691990">
        <w:rPr>
          <w:rFonts w:cs="Times New Roman"/>
        </w:rPr>
        <w:t>33</w:t>
      </w:r>
      <w:r w:rsidRPr="00223FA3">
        <w:rPr>
          <w:rFonts w:cs="Times New Roman"/>
        </w:rPr>
        <w:t>%</w:t>
      </w:r>
      <w:r w:rsidRPr="00223FA3">
        <w:rPr>
          <w:rFonts w:cs="Times New Roman"/>
        </w:rPr>
        <w:t>。</w:t>
      </w:r>
    </w:p>
    <w:p w14:paraId="3380EE64" w14:textId="3EA00210" w:rsidR="0037519C" w:rsidRPr="00223FA3" w:rsidRDefault="0037519C" w:rsidP="0037519C">
      <w:pPr>
        <w:pStyle w:val="4"/>
        <w:keepNext w:val="0"/>
        <w:keepLines w:val="0"/>
        <w:ind w:firstLine="632"/>
        <w:rPr>
          <w:rFonts w:cs="Times New Roman"/>
        </w:rPr>
      </w:pPr>
      <w:r w:rsidRPr="00223FA3">
        <w:rPr>
          <w:rFonts w:ascii="宋体" w:eastAsia="宋体" w:hAnsi="宋体" w:cs="宋体" w:hint="eastAsia"/>
        </w:rPr>
        <w:t>①</w:t>
      </w:r>
      <w:r w:rsidR="00172DF4" w:rsidRPr="00223FA3">
        <w:rPr>
          <w:rFonts w:cs="Times New Roman"/>
        </w:rPr>
        <w:t>程序执行</w:t>
      </w:r>
      <w:r w:rsidRPr="00223FA3">
        <w:rPr>
          <w:rFonts w:cs="Times New Roman"/>
        </w:rPr>
        <w:t>。</w:t>
      </w:r>
    </w:p>
    <w:p w14:paraId="74464E7D" w14:textId="4FB1F483" w:rsidR="0037519C" w:rsidRPr="00223FA3" w:rsidRDefault="0037519C" w:rsidP="0037519C">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377BA2" w:rsidRPr="00691990">
        <w:rPr>
          <w:rFonts w:cs="Times New Roman"/>
        </w:rPr>
        <w:t>1</w:t>
      </w:r>
      <w:r w:rsidRPr="00223FA3">
        <w:rPr>
          <w:rFonts w:cs="Times New Roman"/>
        </w:rPr>
        <w:t>分，评价得分率为</w:t>
      </w:r>
      <w:r w:rsidR="00377BA2" w:rsidRPr="00691990">
        <w:rPr>
          <w:rFonts w:cs="Times New Roman"/>
        </w:rPr>
        <w:t>50</w:t>
      </w:r>
      <w:r w:rsidRPr="00223FA3">
        <w:rPr>
          <w:rFonts w:cs="Times New Roman"/>
        </w:rPr>
        <w:t>%</w:t>
      </w:r>
      <w:r w:rsidRPr="00223FA3">
        <w:rPr>
          <w:rFonts w:cs="Times New Roman"/>
        </w:rPr>
        <w:t>。</w:t>
      </w:r>
    </w:p>
    <w:p w14:paraId="69437768" w14:textId="0ED6064F" w:rsidR="00B63C02" w:rsidRPr="00223FA3" w:rsidRDefault="00AD1694" w:rsidP="00B63C02">
      <w:pPr>
        <w:ind w:firstLine="632"/>
        <w:rPr>
          <w:rFonts w:cs="Times New Roman"/>
          <w:snapToGrid w:val="0"/>
          <w:szCs w:val="32"/>
        </w:rPr>
      </w:pPr>
      <w:r w:rsidRPr="00223FA3">
        <w:rPr>
          <w:rFonts w:cs="Times New Roman"/>
        </w:rPr>
        <w:t>根据</w:t>
      </w:r>
      <w:r w:rsidR="00377BA2" w:rsidRPr="00223FA3">
        <w:rPr>
          <w:rFonts w:cs="Times New Roman"/>
        </w:rPr>
        <w:t>《广州市增城区公共建设项目管理服务中心制度汇编》，区公共建设项目管理服务中心对财政预决算资金支出进行规范，但未见针对</w:t>
      </w:r>
      <w:r w:rsidR="00377BA2" w:rsidRPr="00223FA3">
        <w:rPr>
          <w:rFonts w:cs="Times New Roman"/>
          <w:snapToGrid w:val="0"/>
          <w:szCs w:val="32"/>
        </w:rPr>
        <w:t>专项债券资金制定的资金管理机制</w:t>
      </w:r>
      <w:r w:rsidR="00B63C02" w:rsidRPr="00223FA3">
        <w:rPr>
          <w:rFonts w:cs="Times New Roman"/>
          <w:snapToGrid w:val="0"/>
          <w:szCs w:val="32"/>
        </w:rPr>
        <w:t>。</w:t>
      </w:r>
      <w:r w:rsidR="00377BA2" w:rsidRPr="00223FA3">
        <w:rPr>
          <w:rFonts w:cs="Times New Roman"/>
          <w:snapToGrid w:val="0"/>
          <w:szCs w:val="32"/>
        </w:rPr>
        <w:t>根据</w:t>
      </w:r>
      <w:r w:rsidR="00377BA2" w:rsidRPr="00223FA3">
        <w:rPr>
          <w:rFonts w:cs="Times New Roman"/>
        </w:rPr>
        <w:t>区公共建设项目管理服务中心提供的相关</w:t>
      </w:r>
      <w:r w:rsidR="00B631E8" w:rsidRPr="00223FA3">
        <w:rPr>
          <w:rFonts w:cs="Times New Roman"/>
        </w:rPr>
        <w:t>材料</w:t>
      </w:r>
      <w:r w:rsidR="00377BA2" w:rsidRPr="00223FA3">
        <w:rPr>
          <w:rFonts w:cs="Times New Roman"/>
        </w:rPr>
        <w:t>，结合</w:t>
      </w:r>
      <w:r w:rsidR="00377BA2" w:rsidRPr="00223FA3">
        <w:rPr>
          <w:rFonts w:cs="Times New Roman"/>
          <w:snapToGrid w:val="0"/>
          <w:szCs w:val="32"/>
        </w:rPr>
        <w:t>现场核查情况，本项目招投标、财务管理、项目建设及竣工验收等按</w:t>
      </w:r>
      <w:r w:rsidR="00377BA2" w:rsidRPr="00223FA3">
        <w:rPr>
          <w:rFonts w:cs="Times New Roman"/>
        </w:rPr>
        <w:t>《广州市增城区公共建设项目管理服务中心制度汇编》内相关制定执行，</w:t>
      </w:r>
      <w:r w:rsidR="00B27D9D" w:rsidRPr="00223FA3">
        <w:rPr>
          <w:rFonts w:cs="Times New Roman"/>
        </w:rPr>
        <w:t>结合现场核查情况</w:t>
      </w:r>
      <w:r w:rsidR="00B27D9D" w:rsidRPr="00223FA3">
        <w:rPr>
          <w:rFonts w:cs="Times New Roman"/>
          <w:snapToGrid w:val="0"/>
          <w:szCs w:val="32"/>
        </w:rPr>
        <w:t>，专项债券资金信息化管理统一使用财政厅地方政府性债务管理系统进行</w:t>
      </w:r>
      <w:r w:rsidR="00B63C02" w:rsidRPr="00223FA3">
        <w:rPr>
          <w:rFonts w:cs="Times New Roman"/>
          <w:snapToGrid w:val="0"/>
          <w:szCs w:val="32"/>
        </w:rPr>
        <w:t>。</w:t>
      </w:r>
    </w:p>
    <w:p w14:paraId="6A1100E7" w14:textId="60CB24B3" w:rsidR="0037519C" w:rsidRPr="00223FA3" w:rsidRDefault="00B27D9D" w:rsidP="00B63C02">
      <w:pPr>
        <w:ind w:firstLine="632"/>
        <w:rPr>
          <w:rFonts w:cs="Times New Roman"/>
          <w:snapToGrid w:val="0"/>
          <w:szCs w:val="32"/>
        </w:rPr>
      </w:pPr>
      <w:r w:rsidRPr="00223FA3">
        <w:rPr>
          <w:rFonts w:cs="Times New Roman"/>
          <w:snapToGrid w:val="0"/>
          <w:szCs w:val="32"/>
        </w:rPr>
        <w:t>根据实地</w:t>
      </w:r>
      <w:r w:rsidR="00B63C02" w:rsidRPr="00223FA3">
        <w:rPr>
          <w:rFonts w:cs="Times New Roman"/>
          <w:snapToGrid w:val="0"/>
          <w:szCs w:val="32"/>
        </w:rPr>
        <w:t>核查情况，</w:t>
      </w:r>
      <w:r w:rsidRPr="00223FA3">
        <w:rPr>
          <w:rFonts w:cs="Times New Roman"/>
          <w:snapToGrid w:val="0"/>
          <w:szCs w:val="32"/>
        </w:rPr>
        <w:t>部分子项目</w:t>
      </w:r>
      <w:r w:rsidR="00B63C02" w:rsidRPr="00223FA3">
        <w:rPr>
          <w:rFonts w:cs="Times New Roman"/>
          <w:snapToGrid w:val="0"/>
          <w:szCs w:val="32"/>
        </w:rPr>
        <w:t>存在部分质量问题，现场巡</w:t>
      </w:r>
      <w:r w:rsidR="00B63C02" w:rsidRPr="00223FA3">
        <w:rPr>
          <w:rFonts w:cs="Times New Roman"/>
          <w:snapToGrid w:val="0"/>
          <w:szCs w:val="32"/>
        </w:rPr>
        <w:lastRenderedPageBreak/>
        <w:t>检增城区凤源路建设工程，洗车槽部分已损坏，无法正常使用，且现场箱</w:t>
      </w:r>
      <w:r w:rsidRPr="00223FA3">
        <w:rPr>
          <w:rFonts w:cs="Times New Roman"/>
          <w:snapToGrid w:val="0"/>
          <w:szCs w:val="32"/>
        </w:rPr>
        <w:t>涵</w:t>
      </w:r>
      <w:r w:rsidR="00B63C02" w:rsidRPr="00223FA3">
        <w:rPr>
          <w:rFonts w:cs="Times New Roman"/>
          <w:snapToGrid w:val="0"/>
          <w:szCs w:val="32"/>
        </w:rPr>
        <w:t>施工面临边的土方安全坡度不足，且坡顶处有旧围墙，存在较大安全隐患。综合以上情况，</w:t>
      </w:r>
      <w:r w:rsidR="00377BA2" w:rsidRPr="00223FA3">
        <w:rPr>
          <w:rFonts w:cs="Times New Roman"/>
          <w:snapToGrid w:val="0"/>
          <w:szCs w:val="32"/>
        </w:rPr>
        <w:t>本指标扣</w:t>
      </w:r>
      <w:r w:rsidR="00377BA2" w:rsidRPr="00691990">
        <w:rPr>
          <w:rFonts w:cs="Times New Roman"/>
          <w:snapToGrid w:val="0"/>
          <w:szCs w:val="32"/>
        </w:rPr>
        <w:t>1</w:t>
      </w:r>
      <w:r w:rsidR="00377BA2" w:rsidRPr="00223FA3">
        <w:rPr>
          <w:rFonts w:cs="Times New Roman"/>
          <w:snapToGrid w:val="0"/>
          <w:szCs w:val="32"/>
        </w:rPr>
        <w:t>分。</w:t>
      </w:r>
    </w:p>
    <w:p w14:paraId="15F1C5B6" w14:textId="0FE2120E" w:rsidR="0037519C" w:rsidRPr="00223FA3" w:rsidRDefault="00593D51" w:rsidP="0037519C">
      <w:pPr>
        <w:pStyle w:val="4"/>
        <w:keepNext w:val="0"/>
        <w:keepLines w:val="0"/>
        <w:ind w:firstLine="632"/>
        <w:rPr>
          <w:rFonts w:cs="Times New Roman"/>
        </w:rPr>
      </w:pPr>
      <w:r w:rsidRPr="00223FA3">
        <w:rPr>
          <w:rFonts w:ascii="宋体" w:eastAsia="宋体" w:hAnsi="宋体" w:cs="宋体" w:hint="eastAsia"/>
        </w:rPr>
        <w:t>②</w:t>
      </w:r>
      <w:r w:rsidR="00172DF4" w:rsidRPr="00223FA3">
        <w:rPr>
          <w:rFonts w:cs="Times New Roman"/>
        </w:rPr>
        <w:t>整改落实</w:t>
      </w:r>
      <w:r w:rsidR="0037519C" w:rsidRPr="00223FA3">
        <w:rPr>
          <w:rFonts w:cs="Times New Roman"/>
        </w:rPr>
        <w:t>。</w:t>
      </w:r>
    </w:p>
    <w:p w14:paraId="773A880B" w14:textId="099232F3" w:rsidR="0037519C" w:rsidRPr="00223FA3" w:rsidRDefault="0037519C" w:rsidP="0037519C">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8E1872" w:rsidRPr="00691990">
        <w:rPr>
          <w:rFonts w:cs="Times New Roman"/>
        </w:rPr>
        <w:t>2</w:t>
      </w:r>
      <w:r w:rsidRPr="00223FA3">
        <w:rPr>
          <w:rFonts w:cs="Times New Roman"/>
        </w:rPr>
        <w:t>分，评价得分率为</w:t>
      </w:r>
      <w:r w:rsidR="008E1872" w:rsidRPr="00691990">
        <w:rPr>
          <w:rFonts w:cs="Times New Roman"/>
        </w:rPr>
        <w:t>100</w:t>
      </w:r>
      <w:r w:rsidRPr="00223FA3">
        <w:rPr>
          <w:rFonts w:cs="Times New Roman"/>
        </w:rPr>
        <w:t>%</w:t>
      </w:r>
      <w:r w:rsidRPr="00223FA3">
        <w:rPr>
          <w:rFonts w:cs="Times New Roman"/>
        </w:rPr>
        <w:t>。</w:t>
      </w:r>
    </w:p>
    <w:p w14:paraId="7229C63D" w14:textId="52F191C4" w:rsidR="00593D51" w:rsidRPr="00223FA3" w:rsidRDefault="00B631E8" w:rsidP="0037519C">
      <w:pPr>
        <w:ind w:firstLine="632"/>
        <w:rPr>
          <w:rFonts w:cs="Times New Roman"/>
        </w:rPr>
      </w:pPr>
      <w:r w:rsidRPr="00223FA3">
        <w:rPr>
          <w:rFonts w:cs="Times New Roman"/>
        </w:rPr>
        <w:t>根据区公共建设项目管理服务中心提供的相关材料，</w:t>
      </w:r>
      <w:r w:rsidRPr="00691990">
        <w:rPr>
          <w:rFonts w:cs="Times New Roman"/>
        </w:rPr>
        <w:t>2023</w:t>
      </w:r>
      <w:r w:rsidRPr="00223FA3">
        <w:rPr>
          <w:rFonts w:cs="Times New Roman"/>
        </w:rPr>
        <w:t>年度处于施工阶段的子项目为增城区金竹大道改建工程、增城区广汕南路（规划纵二路</w:t>
      </w:r>
      <w:r w:rsidRPr="00223FA3">
        <w:rPr>
          <w:rFonts w:cs="Times New Roman"/>
        </w:rPr>
        <w:t>-</w:t>
      </w:r>
      <w:r w:rsidRPr="00223FA3">
        <w:rPr>
          <w:rFonts w:cs="Times New Roman"/>
        </w:rPr>
        <w:t>福宁大道）建设工程、增城区中新产业园规划横一路（规划纵二路</w:t>
      </w:r>
      <w:r w:rsidRPr="00223FA3">
        <w:rPr>
          <w:rFonts w:cs="Times New Roman"/>
        </w:rPr>
        <w:t>-</w:t>
      </w:r>
      <w:r w:rsidRPr="00223FA3">
        <w:rPr>
          <w:rFonts w:cs="Times New Roman"/>
        </w:rPr>
        <w:t>福宁大道）建设工程、增城区中新产业园规划纵二路（广汕南路</w:t>
      </w:r>
      <w:r w:rsidRPr="00223FA3">
        <w:rPr>
          <w:rFonts w:cs="Times New Roman"/>
        </w:rPr>
        <w:t>-</w:t>
      </w:r>
      <w:r w:rsidRPr="00223FA3">
        <w:rPr>
          <w:rFonts w:cs="Times New Roman"/>
        </w:rPr>
        <w:t>站前路）建设工程、增城区凤源路建设工程、东华大道快速通道建设工程等</w:t>
      </w:r>
      <w:r w:rsidR="008703D7" w:rsidRPr="00691990">
        <w:rPr>
          <w:rFonts w:cs="Times New Roman"/>
        </w:rPr>
        <w:t>6</w:t>
      </w:r>
      <w:r w:rsidRPr="00223FA3">
        <w:rPr>
          <w:rFonts w:cs="Times New Roman"/>
        </w:rPr>
        <w:t>个子项目。</w:t>
      </w:r>
    </w:p>
    <w:p w14:paraId="645BCB39" w14:textId="6F7809FF" w:rsidR="00B631E8" w:rsidRPr="00223FA3" w:rsidRDefault="00B631E8" w:rsidP="0037519C">
      <w:pPr>
        <w:ind w:firstLine="632"/>
        <w:rPr>
          <w:rFonts w:cs="Times New Roman"/>
        </w:rPr>
      </w:pPr>
      <w:r w:rsidRPr="00223FA3">
        <w:rPr>
          <w:rFonts w:cs="Times New Roman"/>
        </w:rPr>
        <w:t>根据区公共建设项目管理服务中心提供的整改回复材料，截至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日，增城区凤源路建设工程落实整改</w:t>
      </w:r>
      <w:r w:rsidRPr="00691990">
        <w:rPr>
          <w:rFonts w:cs="Times New Roman"/>
        </w:rPr>
        <w:t>13</w:t>
      </w:r>
      <w:r w:rsidRPr="00223FA3">
        <w:rPr>
          <w:rFonts w:cs="Times New Roman"/>
        </w:rPr>
        <w:t>次，增城区中新产业园规划横一路（规划纵二路</w:t>
      </w:r>
      <w:r w:rsidRPr="00223FA3">
        <w:rPr>
          <w:rFonts w:cs="Times New Roman"/>
        </w:rPr>
        <w:t>-</w:t>
      </w:r>
      <w:r w:rsidRPr="00223FA3">
        <w:rPr>
          <w:rFonts w:cs="Times New Roman"/>
        </w:rPr>
        <w:t>福宁大道）建设工程落实整改</w:t>
      </w:r>
      <w:r w:rsidRPr="00691990">
        <w:rPr>
          <w:rFonts w:cs="Times New Roman"/>
        </w:rPr>
        <w:t>1</w:t>
      </w:r>
      <w:r w:rsidRPr="00223FA3">
        <w:rPr>
          <w:rFonts w:cs="Times New Roman"/>
        </w:rPr>
        <w:t>次，增城区金竹大道改建工程落实整改</w:t>
      </w:r>
      <w:r w:rsidRPr="00691990">
        <w:rPr>
          <w:rFonts w:cs="Times New Roman"/>
        </w:rPr>
        <w:t>3</w:t>
      </w:r>
      <w:r w:rsidRPr="00223FA3">
        <w:rPr>
          <w:rFonts w:cs="Times New Roman"/>
        </w:rPr>
        <w:t>次，增城区广汕南路（规划纵二路</w:t>
      </w:r>
      <w:r w:rsidRPr="00223FA3">
        <w:rPr>
          <w:rFonts w:cs="Times New Roman"/>
        </w:rPr>
        <w:t>-</w:t>
      </w:r>
      <w:r w:rsidRPr="00223FA3">
        <w:rPr>
          <w:rFonts w:cs="Times New Roman"/>
        </w:rPr>
        <w:t>福宁大道）建设工程</w:t>
      </w:r>
      <w:r w:rsidR="008703D7" w:rsidRPr="00223FA3">
        <w:rPr>
          <w:rFonts w:cs="Times New Roman"/>
        </w:rPr>
        <w:t>落实整改</w:t>
      </w:r>
      <w:r w:rsidR="008703D7" w:rsidRPr="00691990">
        <w:rPr>
          <w:rFonts w:cs="Times New Roman"/>
        </w:rPr>
        <w:t>3</w:t>
      </w:r>
      <w:r w:rsidR="008703D7" w:rsidRPr="00223FA3">
        <w:rPr>
          <w:rFonts w:cs="Times New Roman"/>
        </w:rPr>
        <w:t>次，</w:t>
      </w:r>
      <w:r w:rsidRPr="00223FA3">
        <w:rPr>
          <w:rFonts w:cs="Times New Roman"/>
        </w:rPr>
        <w:t>增城区中新产业园规划纵二路（广汕南路</w:t>
      </w:r>
      <w:r w:rsidRPr="00223FA3">
        <w:rPr>
          <w:rFonts w:cs="Times New Roman"/>
        </w:rPr>
        <w:t>-</w:t>
      </w:r>
      <w:r w:rsidRPr="00223FA3">
        <w:rPr>
          <w:rFonts w:cs="Times New Roman"/>
        </w:rPr>
        <w:t>站前路）建设工程</w:t>
      </w:r>
      <w:r w:rsidR="008703D7" w:rsidRPr="00223FA3">
        <w:rPr>
          <w:rFonts w:cs="Times New Roman"/>
        </w:rPr>
        <w:t>落实整改</w:t>
      </w:r>
      <w:r w:rsidR="008703D7" w:rsidRPr="00691990">
        <w:rPr>
          <w:rFonts w:cs="Times New Roman"/>
        </w:rPr>
        <w:t>31</w:t>
      </w:r>
      <w:r w:rsidR="008703D7" w:rsidRPr="00223FA3">
        <w:rPr>
          <w:rFonts w:cs="Times New Roman"/>
        </w:rPr>
        <w:t>次，</w:t>
      </w:r>
      <w:r w:rsidRPr="00223FA3">
        <w:rPr>
          <w:rFonts w:cs="Times New Roman"/>
        </w:rPr>
        <w:t>东华大道快速通道建设工程</w:t>
      </w:r>
      <w:r w:rsidR="008703D7" w:rsidRPr="00223FA3">
        <w:rPr>
          <w:rFonts w:cs="Times New Roman"/>
        </w:rPr>
        <w:t>落实整改</w:t>
      </w:r>
      <w:r w:rsidR="008703D7" w:rsidRPr="00691990">
        <w:rPr>
          <w:rFonts w:cs="Times New Roman"/>
        </w:rPr>
        <w:t>53</w:t>
      </w:r>
      <w:r w:rsidR="008703D7" w:rsidRPr="00223FA3">
        <w:rPr>
          <w:rFonts w:cs="Times New Roman"/>
        </w:rPr>
        <w:t>次</w:t>
      </w:r>
      <w:r w:rsidRPr="00223FA3">
        <w:rPr>
          <w:rFonts w:cs="Times New Roman"/>
        </w:rPr>
        <w:t>。</w:t>
      </w:r>
    </w:p>
    <w:p w14:paraId="1B81FF4A" w14:textId="7CDE043C" w:rsidR="0037519C" w:rsidRPr="00223FA3" w:rsidRDefault="00AD1694" w:rsidP="0037519C">
      <w:pPr>
        <w:pStyle w:val="4"/>
        <w:keepNext w:val="0"/>
        <w:keepLines w:val="0"/>
        <w:ind w:firstLine="632"/>
        <w:rPr>
          <w:rFonts w:cs="Times New Roman"/>
        </w:rPr>
      </w:pPr>
      <w:r w:rsidRPr="00223FA3">
        <w:rPr>
          <w:rFonts w:ascii="宋体" w:eastAsia="宋体" w:hAnsi="宋体" w:cs="宋体" w:hint="eastAsia"/>
        </w:rPr>
        <w:t>③</w:t>
      </w:r>
      <w:r w:rsidR="00172DF4" w:rsidRPr="00223FA3">
        <w:rPr>
          <w:rFonts w:cs="Times New Roman"/>
        </w:rPr>
        <w:t>信息公开</w:t>
      </w:r>
      <w:r w:rsidR="0037519C" w:rsidRPr="00223FA3">
        <w:rPr>
          <w:rFonts w:cs="Times New Roman"/>
        </w:rPr>
        <w:t>。</w:t>
      </w:r>
    </w:p>
    <w:p w14:paraId="652B85EF" w14:textId="7C0EDD5E" w:rsidR="0037519C" w:rsidRPr="00223FA3" w:rsidRDefault="0037519C" w:rsidP="0037519C">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602991" w:rsidRPr="00691990">
        <w:rPr>
          <w:rFonts w:cs="Times New Roman"/>
        </w:rPr>
        <w:t>2</w:t>
      </w:r>
      <w:r w:rsidRPr="00223FA3">
        <w:rPr>
          <w:rFonts w:cs="Times New Roman"/>
        </w:rPr>
        <w:t>分，评价得分率为</w:t>
      </w:r>
      <w:r w:rsidR="00602991" w:rsidRPr="00691990">
        <w:rPr>
          <w:rFonts w:cs="Times New Roman"/>
        </w:rPr>
        <w:t>100</w:t>
      </w:r>
      <w:r w:rsidRPr="00223FA3">
        <w:rPr>
          <w:rFonts w:cs="Times New Roman"/>
        </w:rPr>
        <w:t>%</w:t>
      </w:r>
      <w:r w:rsidRPr="00223FA3">
        <w:rPr>
          <w:rFonts w:cs="Times New Roman"/>
        </w:rPr>
        <w:t>。</w:t>
      </w:r>
    </w:p>
    <w:p w14:paraId="08E8F570" w14:textId="22358E42" w:rsidR="0037519C" w:rsidRPr="00223FA3" w:rsidRDefault="00AD1694" w:rsidP="00A0289A">
      <w:pPr>
        <w:ind w:firstLine="632"/>
        <w:rPr>
          <w:rFonts w:cs="Times New Roman"/>
          <w:szCs w:val="32"/>
        </w:rPr>
      </w:pPr>
      <w:r w:rsidRPr="00223FA3">
        <w:rPr>
          <w:rFonts w:cs="Times New Roman"/>
          <w:szCs w:val="32"/>
        </w:rPr>
        <w:t>根据《</w:t>
      </w:r>
      <w:r w:rsidRPr="00691990">
        <w:rPr>
          <w:rFonts w:cs="Times New Roman"/>
          <w:szCs w:val="32"/>
        </w:rPr>
        <w:t>2023</w:t>
      </w:r>
      <w:r w:rsidRPr="00223FA3">
        <w:rPr>
          <w:rFonts w:cs="Times New Roman"/>
          <w:szCs w:val="32"/>
        </w:rPr>
        <w:t>年广州市增城区地方政府债券信息公开》，对</w:t>
      </w:r>
      <w:r w:rsidRPr="00691990">
        <w:rPr>
          <w:rFonts w:cs="Times New Roman"/>
          <w:szCs w:val="32"/>
        </w:rPr>
        <w:t>2023</w:t>
      </w:r>
      <w:r w:rsidRPr="00223FA3">
        <w:rPr>
          <w:rFonts w:cs="Times New Roman"/>
          <w:szCs w:val="32"/>
        </w:rPr>
        <w:lastRenderedPageBreak/>
        <w:t>年增城区地方政府债务限额及余额、</w:t>
      </w:r>
      <w:r w:rsidRPr="00691990">
        <w:rPr>
          <w:rFonts w:cs="Times New Roman"/>
          <w:szCs w:val="32"/>
        </w:rPr>
        <w:t>2023</w:t>
      </w:r>
      <w:r w:rsidRPr="00223FA3">
        <w:rPr>
          <w:rFonts w:cs="Times New Roman"/>
          <w:szCs w:val="32"/>
        </w:rPr>
        <w:t>年度债券发行信息及对应的投资收益进行公开</w:t>
      </w:r>
      <w:r w:rsidR="00602991" w:rsidRPr="00223FA3">
        <w:rPr>
          <w:rFonts w:cs="Times New Roman"/>
          <w:szCs w:val="32"/>
        </w:rPr>
        <w:t>。根据提供的网址，通过中国债券信息网面向社会公开专项债券资金发行有关信息</w:t>
      </w:r>
      <w:r w:rsidRPr="00223FA3">
        <w:rPr>
          <w:rFonts w:cs="Times New Roman"/>
          <w:snapToGrid w:val="0"/>
          <w:szCs w:val="32"/>
        </w:rPr>
        <w:t>。</w:t>
      </w:r>
    </w:p>
    <w:p w14:paraId="156129E6" w14:textId="23158CE9" w:rsidR="00AC54BD" w:rsidRPr="00223FA3" w:rsidRDefault="00AC54BD" w:rsidP="00F72254">
      <w:pPr>
        <w:pStyle w:val="3"/>
        <w:keepNext w:val="0"/>
        <w:keepLines w:val="0"/>
        <w:ind w:firstLine="632"/>
        <w:rPr>
          <w:rFonts w:cs="Times New Roman"/>
        </w:rPr>
      </w:pPr>
      <w:r w:rsidRPr="00691990">
        <w:rPr>
          <w:rFonts w:cs="Times New Roman"/>
        </w:rPr>
        <w:t>3</w:t>
      </w:r>
      <w:r w:rsidRPr="00223FA3">
        <w:rPr>
          <w:rFonts w:cs="Times New Roman"/>
        </w:rPr>
        <w:t>.</w:t>
      </w:r>
      <w:r w:rsidRPr="00223FA3">
        <w:rPr>
          <w:rFonts w:cs="Times New Roman"/>
        </w:rPr>
        <w:t>产出情况分析。</w:t>
      </w:r>
    </w:p>
    <w:p w14:paraId="4B9114C0" w14:textId="61ED0A37" w:rsidR="00AC54BD" w:rsidRPr="00223FA3" w:rsidRDefault="00AC54BD" w:rsidP="003F13D1">
      <w:pPr>
        <w:ind w:firstLine="632"/>
        <w:rPr>
          <w:rFonts w:cs="Times New Roman"/>
        </w:rPr>
      </w:pPr>
      <w:r w:rsidRPr="00223FA3">
        <w:rPr>
          <w:rFonts w:cs="Times New Roman"/>
        </w:rPr>
        <w:t>指标下设</w:t>
      </w:r>
      <w:r w:rsidR="003F13D1" w:rsidRPr="00223FA3">
        <w:rPr>
          <w:rFonts w:cs="Times New Roman"/>
        </w:rPr>
        <w:t>产出数量、产出质量、产出时效、经济成本、社会成本、生态环境成本</w:t>
      </w:r>
      <w:r w:rsidR="003F13D1" w:rsidRPr="00691990">
        <w:rPr>
          <w:rFonts w:cs="Times New Roman"/>
        </w:rPr>
        <w:t>6</w:t>
      </w:r>
      <w:r w:rsidRPr="00223FA3">
        <w:rPr>
          <w:rFonts w:cs="Times New Roman"/>
        </w:rPr>
        <w:t>个二级指标，主要从</w:t>
      </w:r>
      <w:r w:rsidR="003F13D1" w:rsidRPr="00223FA3">
        <w:rPr>
          <w:rFonts w:cs="Times New Roman"/>
        </w:rPr>
        <w:t>实际完成、质量达标、完成及时性、实施成本、闲置成本、社会成本、生态环境成本</w:t>
      </w:r>
      <w:r w:rsidR="003F13D1" w:rsidRPr="00691990">
        <w:rPr>
          <w:rFonts w:cs="Times New Roman"/>
        </w:rPr>
        <w:t>7</w:t>
      </w:r>
      <w:r w:rsidRPr="00223FA3">
        <w:rPr>
          <w:rFonts w:cs="Times New Roman"/>
        </w:rPr>
        <w:t>个方面反映项目</w:t>
      </w:r>
      <w:r w:rsidR="003F13D1" w:rsidRPr="00223FA3">
        <w:rPr>
          <w:rFonts w:cs="Times New Roman"/>
        </w:rPr>
        <w:t>产出</w:t>
      </w:r>
      <w:r w:rsidRPr="00223FA3">
        <w:rPr>
          <w:rFonts w:cs="Times New Roman"/>
        </w:rPr>
        <w:t>完成情况。指标分值</w:t>
      </w:r>
      <w:r w:rsidRPr="00691990">
        <w:rPr>
          <w:rFonts w:cs="Times New Roman"/>
        </w:rPr>
        <w:t>30</w:t>
      </w:r>
      <w:r w:rsidRPr="00223FA3">
        <w:rPr>
          <w:rFonts w:cs="Times New Roman"/>
        </w:rPr>
        <w:t>分，评价得</w:t>
      </w:r>
      <w:r w:rsidR="004D1E36" w:rsidRPr="00691990">
        <w:rPr>
          <w:rFonts w:cs="Times New Roman"/>
        </w:rPr>
        <w:t>24</w:t>
      </w:r>
      <w:r w:rsidR="004D1E36" w:rsidRPr="00223FA3">
        <w:rPr>
          <w:rFonts w:cs="Times New Roman"/>
        </w:rPr>
        <w:t>.</w:t>
      </w:r>
      <w:r w:rsidR="004D1E36" w:rsidRPr="00691990">
        <w:rPr>
          <w:rFonts w:cs="Times New Roman"/>
        </w:rPr>
        <w:t>5</w:t>
      </w:r>
      <w:r w:rsidRPr="00223FA3">
        <w:rPr>
          <w:rFonts w:cs="Times New Roman"/>
        </w:rPr>
        <w:t>分，评价得分率为</w:t>
      </w:r>
      <w:r w:rsidR="004D1E36" w:rsidRPr="00691990">
        <w:rPr>
          <w:rFonts w:cs="Times New Roman"/>
        </w:rPr>
        <w:t>81</w:t>
      </w:r>
      <w:r w:rsidR="00A459BD" w:rsidRPr="00223FA3">
        <w:rPr>
          <w:rFonts w:cs="Times New Roman"/>
        </w:rPr>
        <w:t>.</w:t>
      </w:r>
      <w:r w:rsidR="00A459BD" w:rsidRPr="00691990">
        <w:rPr>
          <w:rFonts w:cs="Times New Roman"/>
        </w:rPr>
        <w:t>67</w:t>
      </w:r>
      <w:r w:rsidRPr="00223FA3">
        <w:rPr>
          <w:rFonts w:cs="Times New Roman"/>
        </w:rPr>
        <w:t>%</w:t>
      </w:r>
      <w:r w:rsidRPr="00223FA3">
        <w:rPr>
          <w:rFonts w:cs="Times New Roman"/>
        </w:rPr>
        <w:t>。</w:t>
      </w:r>
    </w:p>
    <w:p w14:paraId="17D5EC6F" w14:textId="7AF82750"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1</w:t>
      </w:r>
      <w:r w:rsidRPr="00223FA3">
        <w:rPr>
          <w:rFonts w:cs="Times New Roman"/>
        </w:rPr>
        <w:t>）</w:t>
      </w:r>
      <w:r w:rsidR="003F13D1" w:rsidRPr="00223FA3">
        <w:rPr>
          <w:rFonts w:cs="Times New Roman"/>
        </w:rPr>
        <w:t>产出数量</w:t>
      </w:r>
      <w:r w:rsidRPr="00223FA3">
        <w:rPr>
          <w:rFonts w:cs="Times New Roman"/>
        </w:rPr>
        <w:t>。</w:t>
      </w:r>
    </w:p>
    <w:p w14:paraId="04DC1A45" w14:textId="6B539011" w:rsidR="00AC54BD" w:rsidRPr="00223FA3" w:rsidRDefault="00AC54BD" w:rsidP="00F72254">
      <w:pPr>
        <w:ind w:firstLine="632"/>
        <w:rPr>
          <w:rFonts w:cs="Times New Roman"/>
        </w:rPr>
      </w:pPr>
      <w:r w:rsidRPr="00223FA3">
        <w:rPr>
          <w:rFonts w:cs="Times New Roman"/>
        </w:rPr>
        <w:t>该指标包括</w:t>
      </w:r>
      <w:r w:rsidR="00A43C0C" w:rsidRPr="00223FA3">
        <w:rPr>
          <w:rFonts w:cs="Times New Roman"/>
        </w:rPr>
        <w:t>项目建设完成率</w:t>
      </w:r>
      <w:r w:rsidRPr="00691990">
        <w:rPr>
          <w:rFonts w:cs="Times New Roman"/>
        </w:rPr>
        <w:t>1</w:t>
      </w:r>
      <w:r w:rsidRPr="00223FA3">
        <w:rPr>
          <w:rFonts w:cs="Times New Roman"/>
        </w:rPr>
        <w:t>个</w:t>
      </w:r>
      <w:r w:rsidR="00A43C0C" w:rsidRPr="00223FA3">
        <w:rPr>
          <w:rFonts w:cs="Times New Roman"/>
        </w:rPr>
        <w:t>四级指标</w:t>
      </w:r>
      <w:r w:rsidRPr="00223FA3">
        <w:rPr>
          <w:rFonts w:cs="Times New Roman"/>
        </w:rPr>
        <w:t>，指标分值</w:t>
      </w:r>
      <w:r w:rsidR="00A43C0C" w:rsidRPr="00691990">
        <w:rPr>
          <w:rFonts w:cs="Times New Roman"/>
        </w:rPr>
        <w:t>5</w:t>
      </w:r>
      <w:r w:rsidRPr="00223FA3">
        <w:rPr>
          <w:rFonts w:cs="Times New Roman"/>
        </w:rPr>
        <w:t>分，评价得分</w:t>
      </w:r>
      <w:r w:rsidR="0050301E" w:rsidRPr="00691990">
        <w:rPr>
          <w:rFonts w:cs="Times New Roman"/>
        </w:rPr>
        <w:t>3</w:t>
      </w:r>
      <w:r w:rsidRPr="00223FA3">
        <w:rPr>
          <w:rFonts w:cs="Times New Roman"/>
        </w:rPr>
        <w:t>分，评价得分率</w:t>
      </w:r>
      <w:r w:rsidR="008745A7" w:rsidRPr="00691990">
        <w:rPr>
          <w:rFonts w:cs="Times New Roman"/>
        </w:rPr>
        <w:t>6</w:t>
      </w:r>
      <w:r w:rsidR="0050301E" w:rsidRPr="00691990">
        <w:rPr>
          <w:rFonts w:cs="Times New Roman"/>
        </w:rPr>
        <w:t>0</w:t>
      </w:r>
      <w:r w:rsidRPr="00223FA3">
        <w:rPr>
          <w:rFonts w:cs="Times New Roman"/>
        </w:rPr>
        <w:t>%</w:t>
      </w:r>
      <w:r w:rsidRPr="00223FA3">
        <w:rPr>
          <w:rFonts w:cs="Times New Roman"/>
        </w:rPr>
        <w:t>。</w:t>
      </w:r>
    </w:p>
    <w:p w14:paraId="0AE88889" w14:textId="29240615"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A43C0C" w:rsidRPr="00223FA3">
        <w:rPr>
          <w:rFonts w:cs="Times New Roman"/>
        </w:rPr>
        <w:t>项目建设完成率</w:t>
      </w:r>
      <w:r w:rsidRPr="00223FA3">
        <w:rPr>
          <w:rFonts w:cs="Times New Roman"/>
        </w:rPr>
        <w:t>。</w:t>
      </w:r>
    </w:p>
    <w:p w14:paraId="15CA9D7B" w14:textId="27398774" w:rsidR="00AC54BD" w:rsidRPr="00223FA3" w:rsidRDefault="00AC54BD" w:rsidP="00F72254">
      <w:pPr>
        <w:ind w:firstLine="632"/>
        <w:rPr>
          <w:rFonts w:cs="Times New Roman"/>
        </w:rPr>
      </w:pPr>
      <w:r w:rsidRPr="00223FA3">
        <w:rPr>
          <w:rFonts w:cs="Times New Roman"/>
        </w:rPr>
        <w:t>指标分值</w:t>
      </w:r>
      <w:r w:rsidR="004676AA" w:rsidRPr="00691990">
        <w:rPr>
          <w:rFonts w:cs="Times New Roman"/>
        </w:rPr>
        <w:t>5</w:t>
      </w:r>
      <w:r w:rsidRPr="00223FA3">
        <w:rPr>
          <w:rFonts w:cs="Times New Roman"/>
        </w:rPr>
        <w:t>分，评价得分</w:t>
      </w:r>
      <w:r w:rsidR="0050301E" w:rsidRPr="00691990">
        <w:rPr>
          <w:rFonts w:cs="Times New Roman"/>
        </w:rPr>
        <w:t>3</w:t>
      </w:r>
      <w:r w:rsidRPr="00223FA3">
        <w:rPr>
          <w:rFonts w:cs="Times New Roman"/>
        </w:rPr>
        <w:t>分，评价得分率为</w:t>
      </w:r>
      <w:r w:rsidR="008745A7" w:rsidRPr="00691990">
        <w:rPr>
          <w:rFonts w:cs="Times New Roman"/>
        </w:rPr>
        <w:t>6</w:t>
      </w:r>
      <w:r w:rsidR="0050301E" w:rsidRPr="00691990">
        <w:rPr>
          <w:rFonts w:cs="Times New Roman"/>
        </w:rPr>
        <w:t>0</w:t>
      </w:r>
      <w:r w:rsidRPr="00223FA3">
        <w:rPr>
          <w:rFonts w:cs="Times New Roman"/>
        </w:rPr>
        <w:t>%</w:t>
      </w:r>
      <w:r w:rsidRPr="00223FA3">
        <w:rPr>
          <w:rFonts w:cs="Times New Roman"/>
        </w:rPr>
        <w:t>。</w:t>
      </w:r>
    </w:p>
    <w:p w14:paraId="19082385" w14:textId="3E1E127F" w:rsidR="00AC54BD" w:rsidRPr="00223FA3" w:rsidRDefault="003E7BED" w:rsidP="00F72254">
      <w:pPr>
        <w:ind w:firstLine="632"/>
        <w:rPr>
          <w:rFonts w:cs="Times New Roman"/>
        </w:rPr>
      </w:pPr>
      <w:r w:rsidRPr="00223FA3">
        <w:rPr>
          <w:rFonts w:cs="Times New Roman"/>
        </w:rPr>
        <w:t>预期目标值为</w:t>
      </w:r>
      <w:r w:rsidRPr="00223FA3">
        <w:rPr>
          <w:rFonts w:ascii="仿宋_GB2312" w:cs="Times New Roman" w:hint="eastAsia"/>
        </w:rPr>
        <w:t>“</w:t>
      </w:r>
      <w:r w:rsidRPr="00691990">
        <w:rPr>
          <w:rFonts w:cs="Times New Roman"/>
        </w:rPr>
        <w:t>100</w:t>
      </w:r>
      <w:r w:rsidRPr="00223FA3">
        <w:rPr>
          <w:rFonts w:cs="Times New Roman"/>
        </w:rPr>
        <w:t>%</w:t>
      </w:r>
      <w:r w:rsidRPr="00223FA3">
        <w:rPr>
          <w:rFonts w:ascii="仿宋_GB2312" w:cs="Times New Roman" w:hint="eastAsia"/>
        </w:rPr>
        <w:t>”</w:t>
      </w:r>
      <w:r w:rsidRPr="00223FA3">
        <w:rPr>
          <w:rFonts w:cs="Times New Roman"/>
        </w:rPr>
        <w:t>。</w:t>
      </w:r>
      <w:r w:rsidR="008745A7" w:rsidRPr="00223FA3">
        <w:rPr>
          <w:rFonts w:cs="Times New Roman"/>
        </w:rPr>
        <w:t>根据《广州市增城区发展和改革局关于国家城乡融合发展试验区广清接合片区（广州市增城区）中南部片区基础设施建设项目的复函》（穗增发改函〔</w:t>
      </w:r>
      <w:r w:rsidR="008745A7" w:rsidRPr="00691990">
        <w:rPr>
          <w:rFonts w:cs="Times New Roman"/>
        </w:rPr>
        <w:t>2021</w:t>
      </w:r>
      <w:r w:rsidR="008745A7" w:rsidRPr="00223FA3">
        <w:rPr>
          <w:rFonts w:cs="Times New Roman"/>
        </w:rPr>
        <w:t>〕</w:t>
      </w:r>
      <w:r w:rsidR="008745A7" w:rsidRPr="00691990">
        <w:rPr>
          <w:rFonts w:cs="Times New Roman"/>
        </w:rPr>
        <w:t>1981</w:t>
      </w:r>
      <w:r w:rsidR="008745A7" w:rsidRPr="00223FA3">
        <w:rPr>
          <w:rFonts w:cs="Times New Roman"/>
        </w:rPr>
        <w:t>号），国家城乡融合发展试验区广清接合片区（广州市增城区）中南部片区基础设施建设项目共包含</w:t>
      </w:r>
      <w:r w:rsidR="008745A7" w:rsidRPr="00691990">
        <w:rPr>
          <w:rFonts w:cs="Times New Roman"/>
        </w:rPr>
        <w:t>16</w:t>
      </w:r>
      <w:r w:rsidR="008745A7" w:rsidRPr="00223FA3">
        <w:rPr>
          <w:rFonts w:cs="Times New Roman"/>
        </w:rPr>
        <w:t>个子项目</w:t>
      </w:r>
      <w:r w:rsidR="00AC54BD" w:rsidRPr="00223FA3">
        <w:rPr>
          <w:rFonts w:cs="Times New Roman"/>
        </w:rPr>
        <w:t>。</w:t>
      </w:r>
      <w:r w:rsidR="008745A7" w:rsidRPr="00223FA3">
        <w:rPr>
          <w:rFonts w:cs="Times New Roman"/>
        </w:rPr>
        <w:t>根据区公共建设项目管理服务中心提供的相关材料，已开展实物工程建设的子项目共</w:t>
      </w:r>
      <w:r w:rsidR="008745A7" w:rsidRPr="00691990">
        <w:rPr>
          <w:rFonts w:cs="Times New Roman"/>
        </w:rPr>
        <w:t>10</w:t>
      </w:r>
      <w:r w:rsidR="008745A7" w:rsidRPr="00223FA3">
        <w:rPr>
          <w:rFonts w:cs="Times New Roman"/>
        </w:rPr>
        <w:t>个，截至</w:t>
      </w:r>
      <w:r w:rsidR="008745A7" w:rsidRPr="00691990">
        <w:rPr>
          <w:rFonts w:cs="Times New Roman"/>
        </w:rPr>
        <w:t>2023</w:t>
      </w:r>
      <w:r w:rsidR="008745A7" w:rsidRPr="00223FA3">
        <w:rPr>
          <w:rFonts w:cs="Times New Roman"/>
        </w:rPr>
        <w:t>年</w:t>
      </w:r>
      <w:r w:rsidR="008745A7" w:rsidRPr="00691990">
        <w:rPr>
          <w:rFonts w:cs="Times New Roman"/>
        </w:rPr>
        <w:t>12</w:t>
      </w:r>
      <w:r w:rsidR="008745A7" w:rsidRPr="00223FA3">
        <w:rPr>
          <w:rFonts w:cs="Times New Roman"/>
        </w:rPr>
        <w:t>月</w:t>
      </w:r>
      <w:r w:rsidR="008745A7" w:rsidRPr="00691990">
        <w:rPr>
          <w:rFonts w:cs="Times New Roman"/>
        </w:rPr>
        <w:t>31</w:t>
      </w:r>
      <w:r w:rsidR="008745A7" w:rsidRPr="00223FA3">
        <w:rPr>
          <w:rFonts w:cs="Times New Roman"/>
        </w:rPr>
        <w:t>日，完成竣工验收的子项目共</w:t>
      </w:r>
      <w:r w:rsidR="008745A7" w:rsidRPr="00691990">
        <w:rPr>
          <w:rFonts w:cs="Times New Roman"/>
        </w:rPr>
        <w:t>5</w:t>
      </w:r>
      <w:r w:rsidR="008745A7" w:rsidRPr="00223FA3">
        <w:rPr>
          <w:rFonts w:cs="Times New Roman"/>
        </w:rPr>
        <w:lastRenderedPageBreak/>
        <w:t>个。综合以上情况，本指标扣</w:t>
      </w:r>
      <w:r w:rsidR="008745A7" w:rsidRPr="00691990">
        <w:rPr>
          <w:rFonts w:cs="Times New Roman"/>
        </w:rPr>
        <w:t>2</w:t>
      </w:r>
      <w:r w:rsidR="008745A7" w:rsidRPr="00223FA3">
        <w:rPr>
          <w:rFonts w:cs="Times New Roman"/>
        </w:rPr>
        <w:t>分。</w:t>
      </w:r>
    </w:p>
    <w:p w14:paraId="684762C1" w14:textId="7BD0F239"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2</w:t>
      </w:r>
      <w:r w:rsidRPr="00223FA3">
        <w:rPr>
          <w:rFonts w:cs="Times New Roman"/>
        </w:rPr>
        <w:t>）</w:t>
      </w:r>
      <w:r w:rsidR="008745A7" w:rsidRPr="00223FA3">
        <w:rPr>
          <w:rFonts w:cs="Times New Roman"/>
        </w:rPr>
        <w:t>产出质量</w:t>
      </w:r>
      <w:r w:rsidRPr="00223FA3">
        <w:rPr>
          <w:rFonts w:cs="Times New Roman"/>
        </w:rPr>
        <w:t>。</w:t>
      </w:r>
    </w:p>
    <w:p w14:paraId="15A48438" w14:textId="5167CA30" w:rsidR="00AC54BD" w:rsidRPr="00223FA3" w:rsidRDefault="00AC54BD" w:rsidP="00F72254">
      <w:pPr>
        <w:ind w:firstLine="632"/>
        <w:rPr>
          <w:rFonts w:cs="Times New Roman"/>
        </w:rPr>
      </w:pPr>
      <w:r w:rsidRPr="00223FA3">
        <w:rPr>
          <w:rFonts w:cs="Times New Roman"/>
        </w:rPr>
        <w:t>该指标包括</w:t>
      </w:r>
      <w:r w:rsidR="008745A7" w:rsidRPr="00223FA3">
        <w:rPr>
          <w:rFonts w:cs="Times New Roman"/>
        </w:rPr>
        <w:t>项目施工质量达标率</w:t>
      </w:r>
      <w:r w:rsidRPr="00691990">
        <w:rPr>
          <w:rFonts w:cs="Times New Roman"/>
        </w:rPr>
        <w:t>1</w:t>
      </w:r>
      <w:r w:rsidRPr="00223FA3">
        <w:rPr>
          <w:rFonts w:cs="Times New Roman"/>
        </w:rPr>
        <w:t>个</w:t>
      </w:r>
      <w:r w:rsidR="008745A7" w:rsidRPr="00223FA3">
        <w:rPr>
          <w:rFonts w:cs="Times New Roman"/>
        </w:rPr>
        <w:t>四级指标</w:t>
      </w:r>
      <w:r w:rsidRPr="00223FA3">
        <w:rPr>
          <w:rFonts w:cs="Times New Roman"/>
        </w:rPr>
        <w:t>，指标分值</w:t>
      </w:r>
      <w:r w:rsidR="008745A7" w:rsidRPr="00691990">
        <w:rPr>
          <w:rFonts w:cs="Times New Roman"/>
        </w:rPr>
        <w:t>5</w:t>
      </w:r>
      <w:r w:rsidRPr="00223FA3">
        <w:rPr>
          <w:rFonts w:cs="Times New Roman"/>
        </w:rPr>
        <w:t>分，评价得分</w:t>
      </w:r>
      <w:r w:rsidR="008745A7" w:rsidRPr="00691990">
        <w:rPr>
          <w:rFonts w:cs="Times New Roman"/>
        </w:rPr>
        <w:t>4</w:t>
      </w:r>
      <w:r w:rsidRPr="00223FA3">
        <w:rPr>
          <w:rFonts w:cs="Times New Roman"/>
        </w:rPr>
        <w:t>分，评价得分率为</w:t>
      </w:r>
      <w:r w:rsidR="008745A7" w:rsidRPr="00691990">
        <w:rPr>
          <w:rFonts w:cs="Times New Roman"/>
        </w:rPr>
        <w:t>8</w:t>
      </w:r>
      <w:r w:rsidRPr="00691990">
        <w:rPr>
          <w:rFonts w:cs="Times New Roman"/>
        </w:rPr>
        <w:t>0</w:t>
      </w:r>
      <w:r w:rsidRPr="00223FA3">
        <w:rPr>
          <w:rFonts w:cs="Times New Roman"/>
        </w:rPr>
        <w:t>%</w:t>
      </w:r>
      <w:r w:rsidRPr="00223FA3">
        <w:rPr>
          <w:rFonts w:cs="Times New Roman"/>
        </w:rPr>
        <w:t>。</w:t>
      </w:r>
    </w:p>
    <w:p w14:paraId="637126B8" w14:textId="7EF172DB"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8745A7" w:rsidRPr="00223FA3">
        <w:rPr>
          <w:rFonts w:cs="Times New Roman"/>
        </w:rPr>
        <w:t>项目施工质量达标率</w:t>
      </w:r>
      <w:r w:rsidRPr="00223FA3">
        <w:rPr>
          <w:rFonts w:cs="Times New Roman"/>
        </w:rPr>
        <w:t>。</w:t>
      </w:r>
    </w:p>
    <w:p w14:paraId="06E73A89" w14:textId="5649D86C" w:rsidR="00AC54BD" w:rsidRPr="00223FA3" w:rsidRDefault="00AC54BD" w:rsidP="00F72254">
      <w:pPr>
        <w:ind w:firstLine="632"/>
        <w:rPr>
          <w:rFonts w:cs="Times New Roman"/>
        </w:rPr>
      </w:pPr>
      <w:r w:rsidRPr="00223FA3">
        <w:rPr>
          <w:rFonts w:cs="Times New Roman"/>
        </w:rPr>
        <w:t>指标分值</w:t>
      </w:r>
      <w:r w:rsidR="008745A7" w:rsidRPr="00691990">
        <w:rPr>
          <w:rFonts w:cs="Times New Roman"/>
        </w:rPr>
        <w:t>5</w:t>
      </w:r>
      <w:r w:rsidRPr="00223FA3">
        <w:rPr>
          <w:rFonts w:cs="Times New Roman"/>
        </w:rPr>
        <w:t>分，评价得分</w:t>
      </w:r>
      <w:r w:rsidR="002946D1" w:rsidRPr="00691990">
        <w:rPr>
          <w:rFonts w:cs="Times New Roman"/>
        </w:rPr>
        <w:t>4</w:t>
      </w:r>
      <w:r w:rsidRPr="00223FA3">
        <w:rPr>
          <w:rFonts w:cs="Times New Roman"/>
        </w:rPr>
        <w:t>分，评价得分率为</w:t>
      </w:r>
      <w:r w:rsidR="002946D1" w:rsidRPr="00691990">
        <w:rPr>
          <w:rFonts w:cs="Times New Roman"/>
        </w:rPr>
        <w:t>8</w:t>
      </w:r>
      <w:r w:rsidRPr="00691990">
        <w:rPr>
          <w:rFonts w:cs="Times New Roman"/>
        </w:rPr>
        <w:t>0</w:t>
      </w:r>
      <w:r w:rsidRPr="00223FA3">
        <w:rPr>
          <w:rFonts w:cs="Times New Roman"/>
        </w:rPr>
        <w:t>%</w:t>
      </w:r>
      <w:r w:rsidRPr="00223FA3">
        <w:rPr>
          <w:rFonts w:cs="Times New Roman"/>
        </w:rPr>
        <w:t>。</w:t>
      </w:r>
    </w:p>
    <w:p w14:paraId="0762D219" w14:textId="1C81CFD1" w:rsidR="00A60B1B" w:rsidRPr="00223FA3" w:rsidRDefault="003E7BED" w:rsidP="00032C20">
      <w:pPr>
        <w:ind w:firstLine="632"/>
        <w:rPr>
          <w:rFonts w:cs="Times New Roman"/>
          <w:snapToGrid w:val="0"/>
          <w:szCs w:val="32"/>
        </w:rPr>
      </w:pPr>
      <w:r w:rsidRPr="00223FA3">
        <w:rPr>
          <w:rFonts w:cs="Times New Roman"/>
        </w:rPr>
        <w:t>预期目标值为</w:t>
      </w:r>
      <w:r w:rsidRPr="00223FA3">
        <w:rPr>
          <w:rFonts w:ascii="仿宋_GB2312" w:cs="Times New Roman" w:hint="eastAsia"/>
        </w:rPr>
        <w:t>“</w:t>
      </w:r>
      <w:r w:rsidRPr="00691990">
        <w:rPr>
          <w:rFonts w:cs="Times New Roman"/>
        </w:rPr>
        <w:t>100</w:t>
      </w:r>
      <w:r w:rsidRPr="00223FA3">
        <w:rPr>
          <w:rFonts w:cs="Times New Roman"/>
        </w:rPr>
        <w:t>%</w:t>
      </w:r>
      <w:r w:rsidRPr="00223FA3">
        <w:rPr>
          <w:rFonts w:ascii="仿宋_GB2312" w:cs="Times New Roman" w:hint="eastAsia"/>
        </w:rPr>
        <w:t>”</w:t>
      </w:r>
      <w:r w:rsidRPr="00223FA3">
        <w:rPr>
          <w:rFonts w:cs="Times New Roman"/>
        </w:rPr>
        <w:t>。</w:t>
      </w:r>
      <w:r w:rsidR="00AC54BD" w:rsidRPr="00223FA3">
        <w:rPr>
          <w:rFonts w:cs="Times New Roman"/>
        </w:rPr>
        <w:t>根据</w:t>
      </w:r>
      <w:r w:rsidR="002946D1" w:rsidRPr="00223FA3">
        <w:rPr>
          <w:rFonts w:cs="Times New Roman"/>
        </w:rPr>
        <w:t>区公共建设项目管理服务中心提供的</w:t>
      </w:r>
      <w:r w:rsidR="00A60B1B" w:rsidRPr="00223FA3">
        <w:rPr>
          <w:rFonts w:cs="Times New Roman"/>
        </w:rPr>
        <w:t>各子项目竣工验收报告</w:t>
      </w:r>
      <w:r w:rsidR="002946D1" w:rsidRPr="00223FA3">
        <w:rPr>
          <w:rFonts w:cs="Times New Roman"/>
        </w:rPr>
        <w:t>，截至</w:t>
      </w:r>
      <w:r w:rsidR="002946D1" w:rsidRPr="00691990">
        <w:rPr>
          <w:rFonts w:cs="Times New Roman"/>
        </w:rPr>
        <w:t>2023</w:t>
      </w:r>
      <w:r w:rsidR="002946D1" w:rsidRPr="00223FA3">
        <w:rPr>
          <w:rFonts w:cs="Times New Roman"/>
        </w:rPr>
        <w:t>年</w:t>
      </w:r>
      <w:r w:rsidR="002946D1" w:rsidRPr="00691990">
        <w:rPr>
          <w:rFonts w:cs="Times New Roman"/>
        </w:rPr>
        <w:t>12</w:t>
      </w:r>
      <w:r w:rsidR="002946D1" w:rsidRPr="00223FA3">
        <w:rPr>
          <w:rFonts w:cs="Times New Roman"/>
        </w:rPr>
        <w:t>月</w:t>
      </w:r>
      <w:r w:rsidR="002946D1" w:rsidRPr="00691990">
        <w:rPr>
          <w:rFonts w:cs="Times New Roman"/>
        </w:rPr>
        <w:t>31</w:t>
      </w:r>
      <w:r w:rsidR="002946D1" w:rsidRPr="00223FA3">
        <w:rPr>
          <w:rFonts w:cs="Times New Roman"/>
        </w:rPr>
        <w:t>日，开展竣工验收的子项目数量为增城区荔城大道市政道路升级改造工程、广州市妇女儿童医疗中心增城院区周边道路工程、增城广场周边</w:t>
      </w:r>
      <w:r w:rsidR="002946D1" w:rsidRPr="00691990">
        <w:rPr>
          <w:rFonts w:cs="Times New Roman"/>
        </w:rPr>
        <w:t>110</w:t>
      </w:r>
      <w:r w:rsidR="002946D1" w:rsidRPr="00223FA3">
        <w:rPr>
          <w:rFonts w:cs="Times New Roman"/>
        </w:rPr>
        <w:t>KV</w:t>
      </w:r>
      <w:r w:rsidR="002946D1" w:rsidRPr="00223FA3">
        <w:rPr>
          <w:rFonts w:cs="Times New Roman"/>
        </w:rPr>
        <w:t>高压线下地迁改工程、增城区荔乡南路及金竹西路建设工程、增城区金竹大道改建工程</w:t>
      </w:r>
      <w:r w:rsidR="002946D1" w:rsidRPr="00691990">
        <w:rPr>
          <w:rFonts w:cs="Times New Roman"/>
        </w:rPr>
        <w:t>5</w:t>
      </w:r>
      <w:r w:rsidR="002946D1" w:rsidRPr="00223FA3">
        <w:rPr>
          <w:rFonts w:cs="Times New Roman"/>
        </w:rPr>
        <w:t>个，</w:t>
      </w:r>
      <w:r w:rsidR="00A60B1B" w:rsidRPr="00223FA3">
        <w:rPr>
          <w:rFonts w:cs="Times New Roman"/>
        </w:rPr>
        <w:t>工程质量符合设计及施工验收要求，</w:t>
      </w:r>
      <w:r w:rsidR="002946D1" w:rsidRPr="00223FA3">
        <w:rPr>
          <w:rFonts w:cs="Times New Roman"/>
        </w:rPr>
        <w:t>竣工验收达标率为</w:t>
      </w:r>
      <w:r w:rsidR="002946D1" w:rsidRPr="00691990">
        <w:rPr>
          <w:rFonts w:cs="Times New Roman"/>
        </w:rPr>
        <w:t>100</w:t>
      </w:r>
      <w:r w:rsidR="002946D1" w:rsidRPr="00223FA3">
        <w:rPr>
          <w:rFonts w:cs="Times New Roman"/>
        </w:rPr>
        <w:t>%</w:t>
      </w:r>
      <w:r w:rsidR="00AC54BD" w:rsidRPr="00223FA3">
        <w:rPr>
          <w:rFonts w:cs="Times New Roman"/>
        </w:rPr>
        <w:t>。</w:t>
      </w:r>
      <w:r w:rsidR="00A60B1B" w:rsidRPr="00223FA3">
        <w:rPr>
          <w:rFonts w:cs="Times New Roman"/>
        </w:rPr>
        <w:t>根据区公共建设项目管理服务中心提供的各子项目分部验收记录，截至</w:t>
      </w:r>
      <w:r w:rsidR="00A60B1B" w:rsidRPr="00691990">
        <w:rPr>
          <w:rFonts w:cs="Times New Roman"/>
        </w:rPr>
        <w:t>2023</w:t>
      </w:r>
      <w:r w:rsidR="00A60B1B" w:rsidRPr="00223FA3">
        <w:rPr>
          <w:rFonts w:cs="Times New Roman"/>
        </w:rPr>
        <w:t>年</w:t>
      </w:r>
      <w:r w:rsidR="00A60B1B" w:rsidRPr="00691990">
        <w:rPr>
          <w:rFonts w:cs="Times New Roman"/>
        </w:rPr>
        <w:t>12</w:t>
      </w:r>
      <w:r w:rsidR="00A60B1B" w:rsidRPr="00223FA3">
        <w:rPr>
          <w:rFonts w:cs="Times New Roman"/>
        </w:rPr>
        <w:t>月</w:t>
      </w:r>
      <w:r w:rsidR="00A60B1B" w:rsidRPr="00691990">
        <w:rPr>
          <w:rFonts w:cs="Times New Roman"/>
        </w:rPr>
        <w:t>31</w:t>
      </w:r>
      <w:r w:rsidR="00A60B1B" w:rsidRPr="00223FA3">
        <w:rPr>
          <w:rFonts w:cs="Times New Roman"/>
        </w:rPr>
        <w:t>日，增城区凤源路建设工程对</w:t>
      </w:r>
      <w:r w:rsidR="0040716C" w:rsidRPr="00223FA3">
        <w:rPr>
          <w:rFonts w:cs="Times New Roman"/>
        </w:rPr>
        <w:t>钢筋、土方开挖、电缆沟及电缆敷设等隐蔽工程进行质量验收；增城区广汕南路（规划纵二路</w:t>
      </w:r>
      <w:r w:rsidR="0040716C" w:rsidRPr="00223FA3">
        <w:rPr>
          <w:rFonts w:cs="Times New Roman"/>
        </w:rPr>
        <w:t>-</w:t>
      </w:r>
      <w:r w:rsidR="0040716C" w:rsidRPr="00223FA3">
        <w:rPr>
          <w:rFonts w:cs="Times New Roman"/>
        </w:rPr>
        <w:t>福宁大道）建设工程对水泥搅拌桩、土工格栅等进行分项工程质量验收；东华大道快速通道建设工程对路基、基层、面层等进行分项工程质量验收；增城区中新产业园规划纵二路（广汕南路</w:t>
      </w:r>
      <w:r w:rsidR="0040716C" w:rsidRPr="00223FA3">
        <w:rPr>
          <w:rFonts w:cs="Times New Roman"/>
        </w:rPr>
        <w:t>-</w:t>
      </w:r>
      <w:r w:rsidR="0040716C" w:rsidRPr="00223FA3">
        <w:rPr>
          <w:rFonts w:cs="Times New Roman"/>
        </w:rPr>
        <w:t>站前路）建设工程软基处理部分进行分项工程质量验收</w:t>
      </w:r>
      <w:r w:rsidR="00032C20" w:rsidRPr="00223FA3">
        <w:rPr>
          <w:rFonts w:cs="Times New Roman"/>
        </w:rPr>
        <w:t>。综合以上情况，</w:t>
      </w:r>
      <w:r w:rsidR="00032C20" w:rsidRPr="00223FA3">
        <w:rPr>
          <w:rFonts w:cs="Times New Roman"/>
          <w:snapToGrid w:val="0"/>
          <w:szCs w:val="32"/>
        </w:rPr>
        <w:t>本项目交工验收工程质量评定基本合格。</w:t>
      </w:r>
    </w:p>
    <w:p w14:paraId="43689E5B" w14:textId="5DADD551" w:rsidR="00032C20" w:rsidRPr="00223FA3" w:rsidRDefault="00032C20" w:rsidP="00032C20">
      <w:pPr>
        <w:ind w:firstLine="632"/>
        <w:rPr>
          <w:rFonts w:cs="Times New Roman"/>
        </w:rPr>
      </w:pPr>
      <w:r w:rsidRPr="00223FA3">
        <w:rPr>
          <w:rFonts w:cs="Times New Roman"/>
          <w:snapToGrid w:val="0"/>
          <w:szCs w:val="32"/>
        </w:rPr>
        <w:lastRenderedPageBreak/>
        <w:t>但结合现场巡检增城区凤源路建设工程情况，现场箱</w:t>
      </w:r>
      <w:r w:rsidR="00B27D9D" w:rsidRPr="00223FA3">
        <w:rPr>
          <w:rFonts w:cs="Times New Roman"/>
          <w:snapToGrid w:val="0"/>
          <w:szCs w:val="32"/>
        </w:rPr>
        <w:t>涵</w:t>
      </w:r>
      <w:r w:rsidRPr="00223FA3">
        <w:rPr>
          <w:rFonts w:cs="Times New Roman"/>
          <w:snapToGrid w:val="0"/>
          <w:szCs w:val="32"/>
        </w:rPr>
        <w:t>工面临边的土方安全坡度不足，且坡顶处有旧围墙，现场的安全文明生产落实力度不足，</w:t>
      </w:r>
      <w:r w:rsidR="008536CA" w:rsidRPr="00223FA3">
        <w:rPr>
          <w:rFonts w:cs="Times New Roman"/>
          <w:snapToGrid w:val="0"/>
          <w:szCs w:val="32"/>
        </w:rPr>
        <w:t>且</w:t>
      </w:r>
      <w:r w:rsidR="006E26A0" w:rsidRPr="00223FA3">
        <w:rPr>
          <w:rFonts w:cs="Times New Roman"/>
        </w:rPr>
        <w:t>增城区广汕南路（规划纵二路</w:t>
      </w:r>
      <w:r w:rsidR="006E26A0" w:rsidRPr="00223FA3">
        <w:rPr>
          <w:rFonts w:cs="Times New Roman"/>
        </w:rPr>
        <w:t>-</w:t>
      </w:r>
      <w:r w:rsidR="006E26A0" w:rsidRPr="00223FA3">
        <w:rPr>
          <w:rFonts w:cs="Times New Roman"/>
        </w:rPr>
        <w:t>福宁大道）建设工程</w:t>
      </w:r>
      <w:r w:rsidR="008536CA" w:rsidRPr="00223FA3">
        <w:rPr>
          <w:rFonts w:cs="Times New Roman"/>
        </w:rPr>
        <w:t>现场文明施工安全措施同样未达要求，路面中间的沙井盖未围蔽。综合以上情况，</w:t>
      </w:r>
      <w:r w:rsidRPr="00223FA3">
        <w:rPr>
          <w:rFonts w:cs="Times New Roman"/>
          <w:snapToGrid w:val="0"/>
          <w:szCs w:val="32"/>
        </w:rPr>
        <w:t>本指标扣</w:t>
      </w:r>
      <w:r w:rsidRPr="00691990">
        <w:rPr>
          <w:rFonts w:cs="Times New Roman"/>
          <w:snapToGrid w:val="0"/>
          <w:szCs w:val="32"/>
        </w:rPr>
        <w:t>1</w:t>
      </w:r>
      <w:r w:rsidRPr="00223FA3">
        <w:rPr>
          <w:rFonts w:cs="Times New Roman"/>
          <w:snapToGrid w:val="0"/>
          <w:szCs w:val="32"/>
        </w:rPr>
        <w:t>分。</w:t>
      </w:r>
    </w:p>
    <w:p w14:paraId="4EB8FF7F" w14:textId="1FE2A34E"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3</w:t>
      </w:r>
      <w:r w:rsidRPr="00223FA3">
        <w:rPr>
          <w:rFonts w:cs="Times New Roman"/>
        </w:rPr>
        <w:t>）</w:t>
      </w:r>
      <w:r w:rsidR="003E7BED" w:rsidRPr="00223FA3">
        <w:rPr>
          <w:rFonts w:cs="Times New Roman"/>
        </w:rPr>
        <w:t>产出时效</w:t>
      </w:r>
      <w:r w:rsidRPr="00223FA3">
        <w:rPr>
          <w:rFonts w:cs="Times New Roman"/>
        </w:rPr>
        <w:t>。</w:t>
      </w:r>
    </w:p>
    <w:p w14:paraId="2A2E78B0" w14:textId="70DD6F7F" w:rsidR="00AC54BD" w:rsidRPr="00223FA3" w:rsidRDefault="00AC54BD" w:rsidP="00F72254">
      <w:pPr>
        <w:ind w:firstLine="632"/>
        <w:rPr>
          <w:rFonts w:cs="Times New Roman"/>
        </w:rPr>
      </w:pPr>
      <w:r w:rsidRPr="00223FA3">
        <w:rPr>
          <w:rFonts w:cs="Times New Roman"/>
        </w:rPr>
        <w:t>该指标包括</w:t>
      </w:r>
      <w:r w:rsidR="003E7BED" w:rsidRPr="00223FA3">
        <w:rPr>
          <w:rFonts w:cs="Times New Roman"/>
        </w:rPr>
        <w:t>工程进度达标率</w:t>
      </w:r>
      <w:r w:rsidR="003E7BED" w:rsidRPr="00691990">
        <w:rPr>
          <w:rFonts w:cs="Times New Roman"/>
        </w:rPr>
        <w:t>1</w:t>
      </w:r>
      <w:r w:rsidRPr="00223FA3">
        <w:rPr>
          <w:rFonts w:cs="Times New Roman"/>
        </w:rPr>
        <w:t>个</w:t>
      </w:r>
      <w:r w:rsidR="003E7BED" w:rsidRPr="00223FA3">
        <w:rPr>
          <w:rFonts w:cs="Times New Roman"/>
        </w:rPr>
        <w:t>四级指标</w:t>
      </w:r>
      <w:r w:rsidRPr="00223FA3">
        <w:rPr>
          <w:rFonts w:cs="Times New Roman"/>
        </w:rPr>
        <w:t>，指标分值</w:t>
      </w:r>
      <w:r w:rsidR="003E7BED" w:rsidRPr="00691990">
        <w:rPr>
          <w:rFonts w:cs="Times New Roman"/>
        </w:rPr>
        <w:t>5</w:t>
      </w:r>
      <w:r w:rsidRPr="00223FA3">
        <w:rPr>
          <w:rFonts w:cs="Times New Roman"/>
        </w:rPr>
        <w:t>分，评价得分</w:t>
      </w:r>
      <w:r w:rsidR="003E7BED" w:rsidRPr="00691990">
        <w:rPr>
          <w:rFonts w:cs="Times New Roman"/>
        </w:rPr>
        <w:t>2</w:t>
      </w:r>
      <w:r w:rsidR="004D1E36" w:rsidRPr="00223FA3">
        <w:rPr>
          <w:rFonts w:cs="Times New Roman"/>
        </w:rPr>
        <w:t>.</w:t>
      </w:r>
      <w:r w:rsidR="004D1E36" w:rsidRPr="00691990">
        <w:rPr>
          <w:rFonts w:cs="Times New Roman"/>
        </w:rPr>
        <w:t>5</w:t>
      </w:r>
      <w:r w:rsidRPr="00223FA3">
        <w:rPr>
          <w:rFonts w:cs="Times New Roman"/>
        </w:rPr>
        <w:t>分，评价得分率为</w:t>
      </w:r>
      <w:r w:rsidR="004D1E36" w:rsidRPr="00691990">
        <w:rPr>
          <w:rFonts w:cs="Times New Roman"/>
        </w:rPr>
        <w:t>50</w:t>
      </w:r>
      <w:r w:rsidRPr="00223FA3">
        <w:rPr>
          <w:rFonts w:cs="Times New Roman"/>
        </w:rPr>
        <w:t>%</w:t>
      </w:r>
      <w:r w:rsidRPr="00223FA3">
        <w:rPr>
          <w:rFonts w:cs="Times New Roman"/>
        </w:rPr>
        <w:t>。</w:t>
      </w:r>
    </w:p>
    <w:p w14:paraId="53D8D1B3" w14:textId="7B5129EE"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3E7BED" w:rsidRPr="00223FA3">
        <w:rPr>
          <w:rFonts w:cs="Times New Roman"/>
        </w:rPr>
        <w:t>工程进度达标率</w:t>
      </w:r>
      <w:r w:rsidRPr="00223FA3">
        <w:rPr>
          <w:rFonts w:cs="Times New Roman"/>
        </w:rPr>
        <w:t>。</w:t>
      </w:r>
    </w:p>
    <w:p w14:paraId="3FF1B118" w14:textId="7A0B4AA0" w:rsidR="00AC54BD" w:rsidRPr="00223FA3" w:rsidRDefault="00AC54BD" w:rsidP="00F72254">
      <w:pPr>
        <w:ind w:firstLine="632"/>
        <w:rPr>
          <w:rFonts w:cs="Times New Roman"/>
        </w:rPr>
      </w:pPr>
      <w:r w:rsidRPr="00223FA3">
        <w:rPr>
          <w:rFonts w:cs="Times New Roman"/>
        </w:rPr>
        <w:t>指标分值</w:t>
      </w:r>
      <w:r w:rsidR="00C121ED" w:rsidRPr="00691990">
        <w:rPr>
          <w:rFonts w:cs="Times New Roman"/>
        </w:rPr>
        <w:t>5</w:t>
      </w:r>
      <w:r w:rsidRPr="00223FA3">
        <w:rPr>
          <w:rFonts w:cs="Times New Roman"/>
        </w:rPr>
        <w:t>分，评价得分</w:t>
      </w:r>
      <w:r w:rsidR="003E7BED" w:rsidRPr="00691990">
        <w:rPr>
          <w:rFonts w:cs="Times New Roman"/>
        </w:rPr>
        <w:t>2</w:t>
      </w:r>
      <w:r w:rsidR="00FD54BB" w:rsidRPr="00223FA3">
        <w:rPr>
          <w:rFonts w:cs="Times New Roman"/>
        </w:rPr>
        <w:t>.</w:t>
      </w:r>
      <w:r w:rsidR="00FD54BB" w:rsidRPr="00691990">
        <w:rPr>
          <w:rFonts w:cs="Times New Roman"/>
        </w:rPr>
        <w:t>5</w:t>
      </w:r>
      <w:r w:rsidRPr="00223FA3">
        <w:rPr>
          <w:rFonts w:cs="Times New Roman"/>
        </w:rPr>
        <w:t>分，评价得分率为</w:t>
      </w:r>
      <w:r w:rsidR="00FD54BB" w:rsidRPr="00691990">
        <w:rPr>
          <w:rFonts w:cs="Times New Roman"/>
        </w:rPr>
        <w:t>50</w:t>
      </w:r>
      <w:r w:rsidRPr="00223FA3">
        <w:rPr>
          <w:rFonts w:cs="Times New Roman"/>
        </w:rPr>
        <w:t>%</w:t>
      </w:r>
      <w:r w:rsidRPr="00223FA3">
        <w:rPr>
          <w:rFonts w:cs="Times New Roman"/>
        </w:rPr>
        <w:t>。</w:t>
      </w:r>
    </w:p>
    <w:p w14:paraId="3623C33B" w14:textId="3BE4B055" w:rsidR="00AC54BD" w:rsidRPr="00223FA3" w:rsidRDefault="003E7BED" w:rsidP="00F72254">
      <w:pPr>
        <w:ind w:firstLine="632"/>
        <w:rPr>
          <w:rFonts w:cs="Times New Roman"/>
        </w:rPr>
      </w:pPr>
      <w:r w:rsidRPr="00223FA3">
        <w:rPr>
          <w:rFonts w:cs="Times New Roman"/>
        </w:rPr>
        <w:t>预期目标值为</w:t>
      </w:r>
      <w:r w:rsidRPr="00223FA3">
        <w:rPr>
          <w:rFonts w:ascii="仿宋_GB2312" w:cs="Times New Roman" w:hint="eastAsia"/>
        </w:rPr>
        <w:t>“</w:t>
      </w:r>
      <w:r w:rsidRPr="00691990">
        <w:rPr>
          <w:rFonts w:cs="Times New Roman"/>
        </w:rPr>
        <w:t>100</w:t>
      </w:r>
      <w:r w:rsidRPr="00223FA3">
        <w:rPr>
          <w:rFonts w:cs="Times New Roman"/>
        </w:rPr>
        <w:t>%</w:t>
      </w:r>
      <w:r w:rsidRPr="00223FA3">
        <w:rPr>
          <w:rFonts w:ascii="仿宋_GB2312" w:cs="Times New Roman" w:hint="eastAsia"/>
        </w:rPr>
        <w:t>”</w:t>
      </w:r>
      <w:r w:rsidRPr="00223FA3">
        <w:rPr>
          <w:rFonts w:cs="Times New Roman"/>
        </w:rPr>
        <w:t>。根据区公共建设项目管理服务中心提供的相关材料，已开展实物工程建设的子项目共</w:t>
      </w:r>
      <w:r w:rsidRPr="00691990">
        <w:rPr>
          <w:rFonts w:cs="Times New Roman"/>
        </w:rPr>
        <w:t>10</w:t>
      </w:r>
      <w:r w:rsidRPr="00223FA3">
        <w:rPr>
          <w:rFonts w:cs="Times New Roman"/>
        </w:rPr>
        <w:t>个，截至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w:t>
      </w:r>
      <w:r w:rsidR="00FD54BB" w:rsidRPr="00223FA3">
        <w:rPr>
          <w:rFonts w:cs="Times New Roman"/>
        </w:rPr>
        <w:t>工程进度未达合同计划的子项目共</w:t>
      </w:r>
      <w:r w:rsidR="00FD54BB" w:rsidRPr="00691990">
        <w:rPr>
          <w:rFonts w:cs="Times New Roman"/>
        </w:rPr>
        <w:t>6</w:t>
      </w:r>
      <w:r w:rsidR="00FD54BB" w:rsidRPr="00223FA3">
        <w:rPr>
          <w:rFonts w:cs="Times New Roman"/>
        </w:rPr>
        <w:t>个，工程进度尚未超出合同计划的子项目共</w:t>
      </w:r>
      <w:r w:rsidR="00FD54BB" w:rsidRPr="00691990">
        <w:rPr>
          <w:rFonts w:cs="Times New Roman"/>
        </w:rPr>
        <w:t>4</w:t>
      </w:r>
      <w:r w:rsidR="00FD54BB" w:rsidRPr="00223FA3">
        <w:rPr>
          <w:rFonts w:cs="Times New Roman"/>
        </w:rPr>
        <w:t>个，分别</w:t>
      </w:r>
      <w:r w:rsidRPr="00223FA3">
        <w:rPr>
          <w:rFonts w:cs="Times New Roman"/>
        </w:rPr>
        <w:t>为增城区广汕南路（规划纵二路</w:t>
      </w:r>
      <w:r w:rsidRPr="00223FA3">
        <w:rPr>
          <w:rFonts w:cs="Times New Roman"/>
        </w:rPr>
        <w:t>-</w:t>
      </w:r>
      <w:r w:rsidRPr="00223FA3">
        <w:rPr>
          <w:rFonts w:cs="Times New Roman"/>
        </w:rPr>
        <w:t>福宁大道）建设工程、增城区中新产业园规划横一路（规划纵二路</w:t>
      </w:r>
      <w:r w:rsidRPr="00223FA3">
        <w:rPr>
          <w:rFonts w:cs="Times New Roman"/>
        </w:rPr>
        <w:t>-</w:t>
      </w:r>
      <w:r w:rsidRPr="00223FA3">
        <w:rPr>
          <w:rFonts w:cs="Times New Roman"/>
        </w:rPr>
        <w:t>福宁大道）建设工程、增城区中新产业园规划纵二路（广汕南路</w:t>
      </w:r>
      <w:r w:rsidRPr="00223FA3">
        <w:rPr>
          <w:rFonts w:cs="Times New Roman"/>
        </w:rPr>
        <w:t>-</w:t>
      </w:r>
      <w:r w:rsidRPr="00223FA3">
        <w:rPr>
          <w:rFonts w:cs="Times New Roman"/>
        </w:rPr>
        <w:t>站前路）建设工程、东华大道快速通道建设工程，</w:t>
      </w:r>
      <w:r w:rsidR="00B27D9D" w:rsidRPr="00223FA3">
        <w:rPr>
          <w:rFonts w:cs="Times New Roman"/>
        </w:rPr>
        <w:t>以上</w:t>
      </w:r>
      <w:r w:rsidR="00B27D9D" w:rsidRPr="00691990">
        <w:rPr>
          <w:rFonts w:cs="Times New Roman"/>
        </w:rPr>
        <w:t>4</w:t>
      </w:r>
      <w:r w:rsidR="00B27D9D" w:rsidRPr="00223FA3">
        <w:rPr>
          <w:rFonts w:cs="Times New Roman"/>
        </w:rPr>
        <w:t>个子项目由于</w:t>
      </w:r>
      <w:r w:rsidR="00B27D9D" w:rsidRPr="00691990">
        <w:rPr>
          <w:rFonts w:cs="Times New Roman"/>
        </w:rPr>
        <w:t>2023</w:t>
      </w:r>
      <w:r w:rsidR="00B27D9D" w:rsidRPr="00223FA3">
        <w:rPr>
          <w:rFonts w:cs="Times New Roman"/>
        </w:rPr>
        <w:t>年度未完工，实际工期暂未超出合同计划，工程进度达标率未能准确测算，综合以上情况，本指标扣</w:t>
      </w:r>
      <w:r w:rsidR="00FD54BB" w:rsidRPr="00691990">
        <w:rPr>
          <w:rFonts w:cs="Times New Roman"/>
        </w:rPr>
        <w:t>2</w:t>
      </w:r>
      <w:r w:rsidR="00FD54BB" w:rsidRPr="00223FA3">
        <w:rPr>
          <w:rFonts w:cs="Times New Roman"/>
        </w:rPr>
        <w:t>.</w:t>
      </w:r>
      <w:r w:rsidR="00FD54BB" w:rsidRPr="00691990">
        <w:rPr>
          <w:rFonts w:cs="Times New Roman"/>
        </w:rPr>
        <w:t>5</w:t>
      </w:r>
      <w:r w:rsidR="00B27D9D" w:rsidRPr="00223FA3">
        <w:rPr>
          <w:rFonts w:cs="Times New Roman"/>
        </w:rPr>
        <w:t>分</w:t>
      </w:r>
      <w:r w:rsidR="00AC54BD" w:rsidRPr="00223FA3">
        <w:rPr>
          <w:rFonts w:cs="Times New Roman"/>
        </w:rPr>
        <w:t>。</w:t>
      </w:r>
    </w:p>
    <w:p w14:paraId="5F7C1E5E" w14:textId="42FB9726"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4</w:t>
      </w:r>
      <w:r w:rsidRPr="00223FA3">
        <w:rPr>
          <w:rFonts w:cs="Times New Roman"/>
        </w:rPr>
        <w:t>）</w:t>
      </w:r>
      <w:r w:rsidR="00213773" w:rsidRPr="00223FA3">
        <w:rPr>
          <w:rFonts w:cs="Times New Roman"/>
        </w:rPr>
        <w:t>经济成本</w:t>
      </w:r>
      <w:r w:rsidRPr="00223FA3">
        <w:rPr>
          <w:rFonts w:cs="Times New Roman"/>
        </w:rPr>
        <w:t>。</w:t>
      </w:r>
    </w:p>
    <w:p w14:paraId="37A5E174" w14:textId="50A83161" w:rsidR="00AC54BD" w:rsidRPr="00223FA3" w:rsidRDefault="00AC54BD" w:rsidP="00213773">
      <w:pPr>
        <w:ind w:firstLine="632"/>
        <w:rPr>
          <w:rFonts w:cs="Times New Roman"/>
        </w:rPr>
      </w:pPr>
      <w:r w:rsidRPr="00223FA3">
        <w:rPr>
          <w:rFonts w:cs="Times New Roman"/>
        </w:rPr>
        <w:lastRenderedPageBreak/>
        <w:t>该指标包括</w:t>
      </w:r>
      <w:r w:rsidR="00213773" w:rsidRPr="00223FA3">
        <w:rPr>
          <w:rFonts w:cs="Times New Roman"/>
        </w:rPr>
        <w:t>成本控制有效性、债券资金闲置成本控制</w:t>
      </w:r>
      <w:r w:rsidR="00213773" w:rsidRPr="00691990">
        <w:rPr>
          <w:rFonts w:cs="Times New Roman"/>
        </w:rPr>
        <w:t>2</w:t>
      </w:r>
      <w:r w:rsidRPr="00223FA3">
        <w:rPr>
          <w:rFonts w:cs="Times New Roman"/>
        </w:rPr>
        <w:t>个</w:t>
      </w:r>
      <w:r w:rsidR="00213773" w:rsidRPr="00223FA3">
        <w:rPr>
          <w:rFonts w:cs="Times New Roman"/>
        </w:rPr>
        <w:t>四级指标</w:t>
      </w:r>
      <w:r w:rsidRPr="00223FA3">
        <w:rPr>
          <w:rFonts w:cs="Times New Roman"/>
        </w:rPr>
        <w:t>，指标分值</w:t>
      </w:r>
      <w:r w:rsidR="00213773" w:rsidRPr="00691990">
        <w:rPr>
          <w:rFonts w:cs="Times New Roman"/>
        </w:rPr>
        <w:t>5</w:t>
      </w:r>
      <w:r w:rsidRPr="00223FA3">
        <w:rPr>
          <w:rFonts w:cs="Times New Roman"/>
        </w:rPr>
        <w:t>分，评价得分</w:t>
      </w:r>
      <w:r w:rsidR="004D1E36" w:rsidRPr="00691990">
        <w:rPr>
          <w:rFonts w:cs="Times New Roman"/>
        </w:rPr>
        <w:t>5</w:t>
      </w:r>
      <w:r w:rsidRPr="00223FA3">
        <w:rPr>
          <w:rFonts w:cs="Times New Roman"/>
        </w:rPr>
        <w:t>分，评价得分率为</w:t>
      </w:r>
      <w:r w:rsidR="004D1E36" w:rsidRPr="00691990">
        <w:rPr>
          <w:rFonts w:cs="Times New Roman"/>
        </w:rPr>
        <w:t>100</w:t>
      </w:r>
      <w:r w:rsidRPr="00223FA3">
        <w:rPr>
          <w:rFonts w:cs="Times New Roman"/>
        </w:rPr>
        <w:t>%</w:t>
      </w:r>
      <w:r w:rsidRPr="00223FA3">
        <w:rPr>
          <w:rFonts w:cs="Times New Roman"/>
        </w:rPr>
        <w:t>。</w:t>
      </w:r>
    </w:p>
    <w:p w14:paraId="71C6E8CB" w14:textId="2EA9AFD6" w:rsidR="00AC54BD" w:rsidRPr="00223FA3" w:rsidRDefault="00AC54BD" w:rsidP="00F72254">
      <w:pPr>
        <w:pStyle w:val="4"/>
        <w:keepNext w:val="0"/>
        <w:keepLines w:val="0"/>
        <w:ind w:firstLine="632"/>
        <w:rPr>
          <w:rFonts w:cs="Times New Roman"/>
        </w:rPr>
      </w:pPr>
      <w:r w:rsidRPr="00223FA3">
        <w:rPr>
          <w:rStyle w:val="30"/>
          <w:rFonts w:ascii="宋体" w:eastAsia="宋体" w:hAnsi="宋体" w:cs="宋体" w:hint="eastAsia"/>
        </w:rPr>
        <w:t>①</w:t>
      </w:r>
      <w:r w:rsidR="00213773" w:rsidRPr="00223FA3">
        <w:rPr>
          <w:rFonts w:cs="Times New Roman"/>
        </w:rPr>
        <w:t>成本控制有效性</w:t>
      </w:r>
      <w:r w:rsidRPr="00223FA3">
        <w:rPr>
          <w:rFonts w:cs="Times New Roman"/>
        </w:rPr>
        <w:t>。</w:t>
      </w:r>
    </w:p>
    <w:p w14:paraId="76DDA2C9" w14:textId="4FFAC392" w:rsidR="00AC54BD" w:rsidRPr="00223FA3" w:rsidRDefault="00AC54BD" w:rsidP="00F72254">
      <w:pPr>
        <w:ind w:firstLine="632"/>
        <w:rPr>
          <w:rFonts w:cs="Times New Roman"/>
        </w:rPr>
      </w:pPr>
      <w:r w:rsidRPr="00223FA3">
        <w:rPr>
          <w:rFonts w:cs="Times New Roman"/>
        </w:rPr>
        <w:t>指标分值</w:t>
      </w:r>
      <w:r w:rsidR="00213773" w:rsidRPr="00691990">
        <w:rPr>
          <w:rFonts w:cs="Times New Roman"/>
        </w:rPr>
        <w:t>2</w:t>
      </w:r>
      <w:r w:rsidRPr="00223FA3">
        <w:rPr>
          <w:rFonts w:cs="Times New Roman"/>
        </w:rPr>
        <w:t>分，评价得分</w:t>
      </w:r>
      <w:r w:rsidR="004C34A4" w:rsidRPr="00691990">
        <w:rPr>
          <w:rFonts w:cs="Times New Roman"/>
        </w:rPr>
        <w:t>2</w:t>
      </w:r>
      <w:r w:rsidRPr="00223FA3">
        <w:rPr>
          <w:rFonts w:cs="Times New Roman"/>
        </w:rPr>
        <w:t>分，评价得分率为</w:t>
      </w:r>
      <w:r w:rsidR="00213773" w:rsidRPr="00691990">
        <w:rPr>
          <w:rFonts w:cs="Times New Roman"/>
        </w:rPr>
        <w:t>10</w:t>
      </w:r>
      <w:r w:rsidR="004C34A4" w:rsidRPr="00691990">
        <w:rPr>
          <w:rFonts w:cs="Times New Roman"/>
        </w:rPr>
        <w:t>0</w:t>
      </w:r>
      <w:r w:rsidRPr="00223FA3">
        <w:rPr>
          <w:rFonts w:cs="Times New Roman"/>
        </w:rPr>
        <w:t>%</w:t>
      </w:r>
      <w:r w:rsidRPr="00223FA3">
        <w:rPr>
          <w:rFonts w:cs="Times New Roman"/>
        </w:rPr>
        <w:t>。</w:t>
      </w:r>
    </w:p>
    <w:p w14:paraId="2FBB00B7" w14:textId="136AEFB9" w:rsidR="00AC54BD" w:rsidRPr="00223FA3" w:rsidRDefault="00213773" w:rsidP="00F72254">
      <w:pPr>
        <w:ind w:firstLine="632"/>
        <w:rPr>
          <w:rFonts w:cs="Times New Roman"/>
        </w:rPr>
      </w:pPr>
      <w:r w:rsidRPr="00223FA3">
        <w:rPr>
          <w:rFonts w:cs="Times New Roman"/>
        </w:rPr>
        <w:t>预期目标值为</w:t>
      </w:r>
      <w:r w:rsidRPr="00223FA3">
        <w:rPr>
          <w:rFonts w:ascii="仿宋_GB2312" w:cs="Times New Roman" w:hint="eastAsia"/>
        </w:rPr>
        <w:t>“</w:t>
      </w:r>
      <w:r w:rsidRPr="00223FA3">
        <w:rPr>
          <w:rFonts w:cs="Times New Roman"/>
        </w:rPr>
        <w:t>有效落实成本控制措施，保障项目建设成本合理性</w:t>
      </w:r>
      <w:r w:rsidRPr="00223FA3">
        <w:rPr>
          <w:rFonts w:ascii="仿宋_GB2312" w:cs="Times New Roman" w:hint="eastAsia"/>
        </w:rPr>
        <w:t>”</w:t>
      </w:r>
      <w:r w:rsidRPr="00223FA3">
        <w:rPr>
          <w:rFonts w:cs="Times New Roman"/>
        </w:rPr>
        <w:t>。根据区公共建设项目管理服务中心提供的招投标相关材料，各子项目通过公开招投标、邀标等方式确定中标单位，一定程度上加强了对项目实施成本的综合把控，确保相关合同价格与同类项目或市场价格存在比较，项目实施的成本基本合理。</w:t>
      </w:r>
    </w:p>
    <w:p w14:paraId="6A2A2316" w14:textId="49F3C33B" w:rsidR="006820C1" w:rsidRPr="00223FA3" w:rsidRDefault="006820C1" w:rsidP="00F72254">
      <w:pPr>
        <w:pStyle w:val="4"/>
        <w:keepNext w:val="0"/>
        <w:keepLines w:val="0"/>
        <w:ind w:firstLine="632"/>
        <w:rPr>
          <w:rFonts w:cs="Times New Roman"/>
        </w:rPr>
      </w:pPr>
      <w:r w:rsidRPr="00223FA3">
        <w:rPr>
          <w:rFonts w:ascii="宋体" w:eastAsia="宋体" w:hAnsi="宋体" w:cs="宋体" w:hint="eastAsia"/>
        </w:rPr>
        <w:t>②</w:t>
      </w:r>
      <w:r w:rsidR="00213773" w:rsidRPr="00223FA3">
        <w:rPr>
          <w:rFonts w:cs="Times New Roman"/>
        </w:rPr>
        <w:t>债券资金闲置成本控制</w:t>
      </w:r>
      <w:r w:rsidRPr="00223FA3">
        <w:rPr>
          <w:rFonts w:cs="Times New Roman"/>
        </w:rPr>
        <w:t>。</w:t>
      </w:r>
    </w:p>
    <w:p w14:paraId="6D910032" w14:textId="6895BC45" w:rsidR="006820C1" w:rsidRPr="00223FA3" w:rsidRDefault="006820C1" w:rsidP="00F72254">
      <w:pPr>
        <w:ind w:firstLine="632"/>
        <w:rPr>
          <w:rFonts w:cs="Times New Roman"/>
        </w:rPr>
      </w:pPr>
      <w:r w:rsidRPr="00223FA3">
        <w:rPr>
          <w:rFonts w:cs="Times New Roman"/>
        </w:rPr>
        <w:t>指标分值</w:t>
      </w:r>
      <w:r w:rsidR="00213773" w:rsidRPr="00691990">
        <w:rPr>
          <w:rFonts w:cs="Times New Roman"/>
        </w:rPr>
        <w:t>3</w:t>
      </w:r>
      <w:r w:rsidRPr="00223FA3">
        <w:rPr>
          <w:rFonts w:cs="Times New Roman"/>
        </w:rPr>
        <w:t>分，评价得分</w:t>
      </w:r>
      <w:r w:rsidR="00A5101E" w:rsidRPr="00691990">
        <w:rPr>
          <w:rFonts w:cs="Times New Roman"/>
        </w:rPr>
        <w:t>3</w:t>
      </w:r>
      <w:r w:rsidRPr="00223FA3">
        <w:rPr>
          <w:rFonts w:cs="Times New Roman"/>
        </w:rPr>
        <w:t>分，评价得分率</w:t>
      </w:r>
      <w:r w:rsidR="001F5A31" w:rsidRPr="00223FA3">
        <w:rPr>
          <w:rFonts w:cs="Times New Roman"/>
        </w:rPr>
        <w:t>为</w:t>
      </w:r>
      <w:r w:rsidR="00A5101E" w:rsidRPr="00691990">
        <w:rPr>
          <w:rFonts w:cs="Times New Roman"/>
        </w:rPr>
        <w:t>100</w:t>
      </w:r>
      <w:r w:rsidRPr="00223FA3">
        <w:rPr>
          <w:rFonts w:cs="Times New Roman"/>
        </w:rPr>
        <w:t>%</w:t>
      </w:r>
      <w:r w:rsidRPr="00223FA3">
        <w:rPr>
          <w:rFonts w:cs="Times New Roman"/>
        </w:rPr>
        <w:t>。</w:t>
      </w:r>
    </w:p>
    <w:p w14:paraId="6EC16C02" w14:textId="37C3FC9E" w:rsidR="006820C1" w:rsidRPr="00223FA3" w:rsidRDefault="000975E9" w:rsidP="000975E9">
      <w:pPr>
        <w:ind w:firstLine="632"/>
        <w:rPr>
          <w:rFonts w:cs="Times New Roman"/>
        </w:rPr>
      </w:pPr>
      <w:r w:rsidRPr="00223FA3">
        <w:rPr>
          <w:rFonts w:cs="Times New Roman"/>
        </w:rPr>
        <w:t>预期目标值为</w:t>
      </w:r>
      <w:r w:rsidRPr="00223FA3">
        <w:rPr>
          <w:rFonts w:ascii="仿宋_GB2312" w:cs="Times New Roman" w:hint="eastAsia"/>
        </w:rPr>
        <w:t>“</w:t>
      </w:r>
      <w:r w:rsidRPr="00223FA3">
        <w:rPr>
          <w:rFonts w:cs="Times New Roman"/>
        </w:rPr>
        <w:t>提高债券资金支出效率，根据工程实物工作量及时拨付资金，有效降低债券资金闲置成本</w:t>
      </w:r>
      <w:r w:rsidRPr="00223FA3">
        <w:rPr>
          <w:rFonts w:ascii="仿宋_GB2312" w:cs="Times New Roman" w:hint="eastAsia"/>
        </w:rPr>
        <w:t>”</w:t>
      </w:r>
      <w:r w:rsidR="006820C1" w:rsidRPr="00223FA3">
        <w:rPr>
          <w:rFonts w:cs="Times New Roman"/>
        </w:rPr>
        <w:t>。</w:t>
      </w:r>
      <w:r w:rsidRPr="00223FA3">
        <w:rPr>
          <w:rFonts w:cs="Times New Roman"/>
        </w:rPr>
        <w:t>根据区公共建设项目管理服务中心提供的各子项目专项债券资金使用明细账及项目单位指标情况表，截至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日专项债券资金实际发行、拨付金额</w:t>
      </w:r>
      <w:r w:rsidRPr="00691990">
        <w:rPr>
          <w:rFonts w:cs="Times New Roman"/>
        </w:rPr>
        <w:t>38100</w:t>
      </w:r>
      <w:r w:rsidRPr="00223FA3">
        <w:rPr>
          <w:rFonts w:cs="Times New Roman"/>
        </w:rPr>
        <w:t>万元，各子项目按照合同要求将专项债券资金用于工程进度款、监理费、设计费等支出方向，其中用于拨付征拆款的金额为</w:t>
      </w:r>
      <w:r w:rsidRPr="00691990">
        <w:rPr>
          <w:rFonts w:cs="Times New Roman"/>
        </w:rPr>
        <w:t>3538</w:t>
      </w:r>
      <w:r w:rsidRPr="00223FA3">
        <w:rPr>
          <w:rFonts w:cs="Times New Roman"/>
        </w:rPr>
        <w:t>.</w:t>
      </w:r>
      <w:r w:rsidRPr="00691990">
        <w:rPr>
          <w:rFonts w:cs="Times New Roman"/>
        </w:rPr>
        <w:t>34</w:t>
      </w:r>
      <w:r w:rsidRPr="00223FA3">
        <w:rPr>
          <w:rFonts w:cs="Times New Roman"/>
        </w:rPr>
        <w:t>万元</w:t>
      </w:r>
      <w:r w:rsidR="006820C1" w:rsidRPr="00223FA3">
        <w:rPr>
          <w:rFonts w:cs="Times New Roman"/>
        </w:rPr>
        <w:t>。</w:t>
      </w:r>
    </w:p>
    <w:p w14:paraId="2A5959F2" w14:textId="7D4461F6" w:rsidR="006C5403" w:rsidRPr="00223FA3" w:rsidRDefault="006C5403" w:rsidP="006C5403">
      <w:pPr>
        <w:pStyle w:val="3"/>
        <w:keepNext w:val="0"/>
        <w:keepLines w:val="0"/>
        <w:ind w:firstLine="632"/>
        <w:rPr>
          <w:rFonts w:cs="Times New Roman"/>
        </w:rPr>
      </w:pPr>
      <w:r w:rsidRPr="00223FA3">
        <w:rPr>
          <w:rFonts w:cs="Times New Roman"/>
        </w:rPr>
        <w:t>（</w:t>
      </w:r>
      <w:r w:rsidRPr="00691990">
        <w:rPr>
          <w:rFonts w:cs="Times New Roman"/>
        </w:rPr>
        <w:t>5</w:t>
      </w:r>
      <w:r w:rsidRPr="00223FA3">
        <w:rPr>
          <w:rFonts w:cs="Times New Roman"/>
        </w:rPr>
        <w:t>）社会成本。</w:t>
      </w:r>
    </w:p>
    <w:p w14:paraId="40DC6D6F" w14:textId="2908E9B3" w:rsidR="006C5403" w:rsidRPr="00223FA3" w:rsidRDefault="006C5403" w:rsidP="006C5403">
      <w:pPr>
        <w:ind w:firstLine="632"/>
        <w:rPr>
          <w:rFonts w:cs="Times New Roman"/>
        </w:rPr>
      </w:pPr>
      <w:r w:rsidRPr="00223FA3">
        <w:rPr>
          <w:rFonts w:cs="Times New Roman"/>
        </w:rPr>
        <w:t>该指标包括</w:t>
      </w:r>
      <w:r w:rsidR="009E61CA" w:rsidRPr="00223FA3">
        <w:rPr>
          <w:rFonts w:cs="Times New Roman"/>
        </w:rPr>
        <w:t>安全事故控制数</w:t>
      </w:r>
      <w:r w:rsidRPr="00223FA3">
        <w:rPr>
          <w:rFonts w:cs="Times New Roman"/>
        </w:rPr>
        <w:t>、</w:t>
      </w:r>
      <w:r w:rsidR="009E61CA" w:rsidRPr="00223FA3">
        <w:rPr>
          <w:rFonts w:cs="Times New Roman"/>
        </w:rPr>
        <w:t>工程施工对群众的影响</w:t>
      </w:r>
      <w:r w:rsidRPr="00691990">
        <w:rPr>
          <w:rFonts w:cs="Times New Roman"/>
        </w:rPr>
        <w:t>2</w:t>
      </w:r>
      <w:r w:rsidRPr="00223FA3">
        <w:rPr>
          <w:rFonts w:cs="Times New Roman"/>
        </w:rPr>
        <w:t>个四级指标，指标分值</w:t>
      </w:r>
      <w:r w:rsidRPr="00691990">
        <w:rPr>
          <w:rFonts w:cs="Times New Roman"/>
        </w:rPr>
        <w:t>5</w:t>
      </w:r>
      <w:r w:rsidRPr="00223FA3">
        <w:rPr>
          <w:rFonts w:cs="Times New Roman"/>
        </w:rPr>
        <w:t>分，评价得分</w:t>
      </w:r>
      <w:r w:rsidR="00A459BD" w:rsidRPr="00691990">
        <w:rPr>
          <w:rFonts w:cs="Times New Roman"/>
        </w:rPr>
        <w:t>5</w:t>
      </w:r>
      <w:r w:rsidRPr="00223FA3">
        <w:rPr>
          <w:rFonts w:cs="Times New Roman"/>
        </w:rPr>
        <w:t>分，评价得分率为</w:t>
      </w:r>
      <w:r w:rsidR="00A459BD" w:rsidRPr="00691990">
        <w:rPr>
          <w:rFonts w:cs="Times New Roman"/>
        </w:rPr>
        <w:t>100</w:t>
      </w:r>
      <w:r w:rsidRPr="00223FA3">
        <w:rPr>
          <w:rFonts w:cs="Times New Roman"/>
        </w:rPr>
        <w:t>%</w:t>
      </w:r>
      <w:r w:rsidRPr="00223FA3">
        <w:rPr>
          <w:rFonts w:cs="Times New Roman"/>
        </w:rPr>
        <w:t>。</w:t>
      </w:r>
    </w:p>
    <w:p w14:paraId="635F10F7" w14:textId="4287DBBC" w:rsidR="006C5403" w:rsidRPr="00223FA3" w:rsidRDefault="006C5403" w:rsidP="00AE7780">
      <w:pPr>
        <w:pStyle w:val="4"/>
        <w:ind w:firstLine="632"/>
        <w:rPr>
          <w:rFonts w:cs="Times New Roman"/>
        </w:rPr>
      </w:pPr>
      <w:r w:rsidRPr="00223FA3">
        <w:rPr>
          <w:rStyle w:val="30"/>
          <w:rFonts w:ascii="宋体" w:eastAsia="宋体" w:hAnsi="宋体" w:cs="宋体" w:hint="eastAsia"/>
          <w:bCs/>
          <w:szCs w:val="28"/>
        </w:rPr>
        <w:lastRenderedPageBreak/>
        <w:t>①</w:t>
      </w:r>
      <w:r w:rsidR="009E61CA" w:rsidRPr="00223FA3">
        <w:rPr>
          <w:rFonts w:cs="Times New Roman"/>
        </w:rPr>
        <w:t>安全事故控制数</w:t>
      </w:r>
      <w:r w:rsidRPr="00223FA3">
        <w:rPr>
          <w:rFonts w:cs="Times New Roman"/>
        </w:rPr>
        <w:t>。</w:t>
      </w:r>
    </w:p>
    <w:p w14:paraId="511AC52C" w14:textId="2EC0DC57" w:rsidR="006C5403" w:rsidRPr="00223FA3" w:rsidRDefault="006C5403" w:rsidP="006C5403">
      <w:pPr>
        <w:ind w:firstLine="632"/>
        <w:rPr>
          <w:rFonts w:cs="Times New Roman"/>
        </w:rPr>
      </w:pPr>
      <w:r w:rsidRPr="00223FA3">
        <w:rPr>
          <w:rFonts w:cs="Times New Roman"/>
        </w:rPr>
        <w:t>指标分值</w:t>
      </w:r>
      <w:r w:rsidRPr="00691990">
        <w:rPr>
          <w:rFonts w:cs="Times New Roman"/>
        </w:rPr>
        <w:t>2</w:t>
      </w:r>
      <w:r w:rsidRPr="00223FA3">
        <w:rPr>
          <w:rFonts w:cs="Times New Roman"/>
        </w:rPr>
        <w:t>分，评价得分</w:t>
      </w:r>
      <w:r w:rsidR="009E61CA" w:rsidRPr="00691990">
        <w:rPr>
          <w:rFonts w:cs="Times New Roman"/>
        </w:rPr>
        <w:t>2</w:t>
      </w:r>
      <w:r w:rsidRPr="00223FA3">
        <w:rPr>
          <w:rFonts w:cs="Times New Roman"/>
        </w:rPr>
        <w:t>分，评价得分率为</w:t>
      </w:r>
      <w:r w:rsidRPr="00691990">
        <w:rPr>
          <w:rFonts w:cs="Times New Roman"/>
        </w:rPr>
        <w:t>100</w:t>
      </w:r>
      <w:r w:rsidRPr="00223FA3">
        <w:rPr>
          <w:rFonts w:cs="Times New Roman"/>
        </w:rPr>
        <w:t>%</w:t>
      </w:r>
      <w:r w:rsidRPr="00223FA3">
        <w:rPr>
          <w:rFonts w:cs="Times New Roman"/>
        </w:rPr>
        <w:t>。</w:t>
      </w:r>
    </w:p>
    <w:p w14:paraId="7FD31881" w14:textId="1C6C4A27" w:rsidR="006C5403" w:rsidRPr="00223FA3" w:rsidRDefault="00976C26" w:rsidP="00976C26">
      <w:pPr>
        <w:ind w:firstLine="632"/>
        <w:rPr>
          <w:rFonts w:cs="Times New Roman"/>
        </w:rPr>
      </w:pPr>
      <w:r w:rsidRPr="00223FA3">
        <w:rPr>
          <w:rFonts w:cs="Times New Roman"/>
        </w:rPr>
        <w:t>预期目标值为</w:t>
      </w:r>
      <w:r w:rsidRPr="00223FA3">
        <w:rPr>
          <w:rFonts w:ascii="仿宋_GB2312" w:cs="Times New Roman" w:hint="eastAsia"/>
        </w:rPr>
        <w:t>“</w:t>
      </w:r>
      <w:r w:rsidRPr="00691990">
        <w:rPr>
          <w:rFonts w:cs="Times New Roman"/>
        </w:rPr>
        <w:t>0</w:t>
      </w:r>
      <w:r w:rsidRPr="00223FA3">
        <w:rPr>
          <w:rFonts w:ascii="仿宋_GB2312" w:cs="Times New Roman" w:hint="eastAsia"/>
        </w:rPr>
        <w:t>”</w:t>
      </w:r>
      <w:r w:rsidRPr="00223FA3">
        <w:rPr>
          <w:rFonts w:cs="Times New Roman"/>
        </w:rPr>
        <w:t>。根据《增城区</w:t>
      </w:r>
      <w:r w:rsidRPr="00691990">
        <w:rPr>
          <w:rFonts w:cs="Times New Roman"/>
        </w:rPr>
        <w:t>2023</w:t>
      </w:r>
      <w:r w:rsidRPr="00223FA3">
        <w:rPr>
          <w:rFonts w:cs="Times New Roman"/>
        </w:rPr>
        <w:t>年国家城乡融合发展试验区广清接合片区（广州市增城区）中南部片区城乡融合基础设施建设项目绩效自评报告》，项目在实施过程中未出现重大质量和安全问题。</w:t>
      </w:r>
    </w:p>
    <w:p w14:paraId="714A67AF" w14:textId="0C4E05E0" w:rsidR="006C5403" w:rsidRPr="00223FA3" w:rsidRDefault="006C5403" w:rsidP="006C5403">
      <w:pPr>
        <w:pStyle w:val="4"/>
        <w:keepNext w:val="0"/>
        <w:keepLines w:val="0"/>
        <w:ind w:firstLine="632"/>
        <w:rPr>
          <w:rFonts w:cs="Times New Roman"/>
        </w:rPr>
      </w:pPr>
      <w:r w:rsidRPr="00223FA3">
        <w:rPr>
          <w:rStyle w:val="30"/>
          <w:rFonts w:ascii="宋体" w:eastAsia="宋体" w:hAnsi="宋体" w:cs="宋体" w:hint="eastAsia"/>
        </w:rPr>
        <w:t>②</w:t>
      </w:r>
      <w:r w:rsidR="009E61CA" w:rsidRPr="00223FA3">
        <w:rPr>
          <w:rFonts w:cs="Times New Roman"/>
        </w:rPr>
        <w:t>工程施工对群众的影响</w:t>
      </w:r>
      <w:r w:rsidRPr="00223FA3">
        <w:rPr>
          <w:rFonts w:cs="Times New Roman"/>
        </w:rPr>
        <w:t>。</w:t>
      </w:r>
    </w:p>
    <w:p w14:paraId="4E78A826" w14:textId="0524451C" w:rsidR="006C5403" w:rsidRPr="00223FA3" w:rsidRDefault="006C5403" w:rsidP="006C5403">
      <w:pPr>
        <w:ind w:firstLine="632"/>
        <w:rPr>
          <w:rFonts w:cs="Times New Roman"/>
        </w:rPr>
      </w:pPr>
      <w:r w:rsidRPr="00223FA3">
        <w:rPr>
          <w:rFonts w:cs="Times New Roman"/>
        </w:rPr>
        <w:t>指标分值</w:t>
      </w:r>
      <w:r w:rsidR="009E61CA" w:rsidRPr="00691990">
        <w:rPr>
          <w:rFonts w:cs="Times New Roman"/>
        </w:rPr>
        <w:t>3</w:t>
      </w:r>
      <w:r w:rsidRPr="00223FA3">
        <w:rPr>
          <w:rFonts w:cs="Times New Roman"/>
        </w:rPr>
        <w:t>分，评价得分</w:t>
      </w:r>
      <w:r w:rsidR="00526840" w:rsidRPr="00691990">
        <w:rPr>
          <w:rFonts w:cs="Times New Roman"/>
        </w:rPr>
        <w:t>3</w:t>
      </w:r>
      <w:r w:rsidRPr="00223FA3">
        <w:rPr>
          <w:rFonts w:cs="Times New Roman"/>
        </w:rPr>
        <w:t>分，评价得分率为</w:t>
      </w:r>
      <w:r w:rsidR="00526840" w:rsidRPr="00691990">
        <w:rPr>
          <w:rFonts w:cs="Times New Roman"/>
        </w:rPr>
        <w:t>100</w:t>
      </w:r>
      <w:r w:rsidRPr="00223FA3">
        <w:rPr>
          <w:rFonts w:cs="Times New Roman"/>
        </w:rPr>
        <w:t>%</w:t>
      </w:r>
      <w:r w:rsidRPr="00223FA3">
        <w:rPr>
          <w:rFonts w:cs="Times New Roman"/>
        </w:rPr>
        <w:t>。</w:t>
      </w:r>
    </w:p>
    <w:p w14:paraId="5E248AE4" w14:textId="1AA1683C" w:rsidR="006C5403" w:rsidRPr="00223FA3" w:rsidRDefault="00D361C9" w:rsidP="000975E9">
      <w:pPr>
        <w:ind w:firstLine="632"/>
        <w:rPr>
          <w:rFonts w:cs="Times New Roman"/>
        </w:rPr>
      </w:pPr>
      <w:r w:rsidRPr="00223FA3">
        <w:rPr>
          <w:rFonts w:cs="Times New Roman"/>
        </w:rPr>
        <w:t>预期目标值为</w:t>
      </w:r>
      <w:r w:rsidRPr="00223FA3">
        <w:rPr>
          <w:rFonts w:ascii="仿宋_GB2312" w:cs="Times New Roman" w:hint="eastAsia"/>
        </w:rPr>
        <w:t>“</w:t>
      </w:r>
      <w:r w:rsidRPr="00223FA3">
        <w:rPr>
          <w:rFonts w:cs="Times New Roman"/>
        </w:rPr>
        <w:t>有效落实工程各项信息公开与道路信息指引，避免造成群众出行不便等影响</w:t>
      </w:r>
      <w:r w:rsidRPr="00223FA3">
        <w:rPr>
          <w:rFonts w:ascii="仿宋_GB2312" w:cs="Times New Roman" w:hint="eastAsia"/>
        </w:rPr>
        <w:t>”</w:t>
      </w:r>
      <w:r w:rsidRPr="00223FA3">
        <w:rPr>
          <w:rFonts w:cs="Times New Roman"/>
        </w:rPr>
        <w:t>。</w:t>
      </w:r>
      <w:r w:rsidR="0099747D" w:rsidRPr="00223FA3">
        <w:rPr>
          <w:rFonts w:cs="Times New Roman"/>
        </w:rPr>
        <w:t>根据区公共建设项目管理服务中心提供的交通疏导方案，增城广场周边</w:t>
      </w:r>
      <w:r w:rsidR="0099747D" w:rsidRPr="00691990">
        <w:rPr>
          <w:rFonts w:cs="Times New Roman"/>
        </w:rPr>
        <w:t>110</w:t>
      </w:r>
      <w:r w:rsidR="0099747D" w:rsidRPr="00223FA3">
        <w:rPr>
          <w:rFonts w:cs="Times New Roman"/>
        </w:rPr>
        <w:t>KV</w:t>
      </w:r>
      <w:r w:rsidR="0099747D" w:rsidRPr="00223FA3">
        <w:rPr>
          <w:rFonts w:cs="Times New Roman"/>
        </w:rPr>
        <w:t>高压线下地迁改工程及东华大道快速通道建设工程施工过程中制定了交通疏导方案</w:t>
      </w:r>
      <w:r w:rsidR="00526840" w:rsidRPr="00223FA3">
        <w:rPr>
          <w:rFonts w:cs="Times New Roman"/>
        </w:rPr>
        <w:t>；</w:t>
      </w:r>
      <w:r w:rsidR="0099747D" w:rsidRPr="00223FA3">
        <w:rPr>
          <w:rFonts w:cs="Times New Roman"/>
        </w:rPr>
        <w:t>根据区公共建设项目管理服务中心提供的各子项目监理月报，</w:t>
      </w:r>
      <w:r w:rsidR="00526840" w:rsidRPr="00223FA3">
        <w:rPr>
          <w:rFonts w:cs="Times New Roman"/>
        </w:rPr>
        <w:t>基本在工程周边建立围蔽措施，一定程度上有助于减轻工程施工对周边群众的影响。</w:t>
      </w:r>
    </w:p>
    <w:p w14:paraId="0B0B02FA" w14:textId="28874E44" w:rsidR="006C5403" w:rsidRPr="00223FA3" w:rsidRDefault="006C5403" w:rsidP="006C5403">
      <w:pPr>
        <w:pStyle w:val="3"/>
        <w:keepNext w:val="0"/>
        <w:keepLines w:val="0"/>
        <w:ind w:firstLine="632"/>
        <w:rPr>
          <w:rFonts w:cs="Times New Roman"/>
        </w:rPr>
      </w:pPr>
      <w:r w:rsidRPr="00223FA3">
        <w:rPr>
          <w:rFonts w:cs="Times New Roman"/>
        </w:rPr>
        <w:t>（</w:t>
      </w:r>
      <w:r w:rsidRPr="00691990">
        <w:rPr>
          <w:rFonts w:cs="Times New Roman"/>
        </w:rPr>
        <w:t>6</w:t>
      </w:r>
      <w:r w:rsidRPr="00223FA3">
        <w:rPr>
          <w:rFonts w:cs="Times New Roman"/>
        </w:rPr>
        <w:t>）生态环境成本。</w:t>
      </w:r>
    </w:p>
    <w:p w14:paraId="407DEA11" w14:textId="4BAC6FBC" w:rsidR="006C5403" w:rsidRPr="00223FA3" w:rsidRDefault="006C5403" w:rsidP="006C5403">
      <w:pPr>
        <w:ind w:firstLine="632"/>
        <w:rPr>
          <w:rFonts w:cs="Times New Roman"/>
        </w:rPr>
      </w:pPr>
      <w:r w:rsidRPr="00223FA3">
        <w:rPr>
          <w:rFonts w:cs="Times New Roman"/>
        </w:rPr>
        <w:t>该指标包括</w:t>
      </w:r>
      <w:r w:rsidR="00AE7780" w:rsidRPr="00223FA3">
        <w:rPr>
          <w:rFonts w:cs="Times New Roman"/>
        </w:rPr>
        <w:t>减少工程建设对周边生态环境污染</w:t>
      </w:r>
      <w:r w:rsidR="00AE7780" w:rsidRPr="00691990">
        <w:rPr>
          <w:rFonts w:cs="Times New Roman"/>
        </w:rPr>
        <w:t>1</w:t>
      </w:r>
      <w:r w:rsidRPr="00223FA3">
        <w:rPr>
          <w:rFonts w:cs="Times New Roman"/>
        </w:rPr>
        <w:t>个四级指标，指标分值</w:t>
      </w:r>
      <w:r w:rsidRPr="00691990">
        <w:rPr>
          <w:rFonts w:cs="Times New Roman"/>
        </w:rPr>
        <w:t>5</w:t>
      </w:r>
      <w:r w:rsidRPr="00223FA3">
        <w:rPr>
          <w:rFonts w:cs="Times New Roman"/>
        </w:rPr>
        <w:t>分，评价得分</w:t>
      </w:r>
      <w:r w:rsidR="004D1E36" w:rsidRPr="00691990">
        <w:rPr>
          <w:rFonts w:cs="Times New Roman"/>
        </w:rPr>
        <w:t>5</w:t>
      </w:r>
      <w:r w:rsidRPr="00223FA3">
        <w:rPr>
          <w:rFonts w:cs="Times New Roman"/>
        </w:rPr>
        <w:t>分，评价得分率为</w:t>
      </w:r>
      <w:r w:rsidR="004D1E36" w:rsidRPr="00691990">
        <w:rPr>
          <w:rFonts w:cs="Times New Roman"/>
        </w:rPr>
        <w:t>100</w:t>
      </w:r>
      <w:r w:rsidRPr="00223FA3">
        <w:rPr>
          <w:rFonts w:cs="Times New Roman"/>
        </w:rPr>
        <w:t>%</w:t>
      </w:r>
      <w:r w:rsidRPr="00223FA3">
        <w:rPr>
          <w:rFonts w:cs="Times New Roman"/>
        </w:rPr>
        <w:t>。</w:t>
      </w:r>
    </w:p>
    <w:p w14:paraId="39895F53" w14:textId="2C86D81A" w:rsidR="006C5403" w:rsidRPr="00223FA3" w:rsidRDefault="006C5403" w:rsidP="006C5403">
      <w:pPr>
        <w:pStyle w:val="4"/>
        <w:keepNext w:val="0"/>
        <w:keepLines w:val="0"/>
        <w:ind w:firstLine="632"/>
        <w:rPr>
          <w:rFonts w:cs="Times New Roman"/>
        </w:rPr>
      </w:pPr>
      <w:r w:rsidRPr="00223FA3">
        <w:rPr>
          <w:rStyle w:val="30"/>
          <w:rFonts w:ascii="宋体" w:eastAsia="宋体" w:hAnsi="宋体" w:cs="宋体" w:hint="eastAsia"/>
        </w:rPr>
        <w:t>①</w:t>
      </w:r>
      <w:r w:rsidR="00AE7780" w:rsidRPr="00223FA3">
        <w:rPr>
          <w:rFonts w:cs="Times New Roman"/>
        </w:rPr>
        <w:t>减少工程建设对周边生态环境污染</w:t>
      </w:r>
      <w:r w:rsidRPr="00223FA3">
        <w:rPr>
          <w:rFonts w:cs="Times New Roman"/>
        </w:rPr>
        <w:t>。</w:t>
      </w:r>
    </w:p>
    <w:p w14:paraId="661AC220" w14:textId="1CFE2507" w:rsidR="006C5403" w:rsidRPr="00223FA3" w:rsidRDefault="006C5403" w:rsidP="006C5403">
      <w:pPr>
        <w:ind w:firstLine="632"/>
        <w:rPr>
          <w:rFonts w:cs="Times New Roman"/>
        </w:rPr>
      </w:pPr>
      <w:r w:rsidRPr="00223FA3">
        <w:rPr>
          <w:rFonts w:cs="Times New Roman"/>
        </w:rPr>
        <w:t>指标分值</w:t>
      </w:r>
      <w:r w:rsidR="004471E7" w:rsidRPr="00691990">
        <w:rPr>
          <w:rFonts w:cs="Times New Roman"/>
        </w:rPr>
        <w:t>5</w:t>
      </w:r>
      <w:r w:rsidRPr="00223FA3">
        <w:rPr>
          <w:rFonts w:cs="Times New Roman"/>
        </w:rPr>
        <w:t>分，评价得分</w:t>
      </w:r>
      <w:r w:rsidR="00BF3CE5" w:rsidRPr="00691990">
        <w:rPr>
          <w:rFonts w:cs="Times New Roman"/>
        </w:rPr>
        <w:t>5</w:t>
      </w:r>
      <w:r w:rsidRPr="00223FA3">
        <w:rPr>
          <w:rFonts w:cs="Times New Roman"/>
        </w:rPr>
        <w:t>分，评价得分率为</w:t>
      </w:r>
      <w:r w:rsidR="00BF3CE5" w:rsidRPr="00691990">
        <w:rPr>
          <w:rFonts w:cs="Times New Roman"/>
        </w:rPr>
        <w:t>100</w:t>
      </w:r>
      <w:r w:rsidRPr="00223FA3">
        <w:rPr>
          <w:rFonts w:cs="Times New Roman"/>
        </w:rPr>
        <w:t>%</w:t>
      </w:r>
      <w:r w:rsidRPr="00223FA3">
        <w:rPr>
          <w:rFonts w:cs="Times New Roman"/>
        </w:rPr>
        <w:t>。</w:t>
      </w:r>
    </w:p>
    <w:p w14:paraId="6CD24D01" w14:textId="41839361" w:rsidR="004471E7" w:rsidRPr="00223FA3" w:rsidRDefault="00D04F8A" w:rsidP="004471E7">
      <w:pPr>
        <w:ind w:firstLine="632"/>
        <w:rPr>
          <w:rFonts w:cs="Times New Roman"/>
        </w:rPr>
      </w:pPr>
      <w:r w:rsidRPr="00223FA3">
        <w:rPr>
          <w:rFonts w:cs="Times New Roman"/>
        </w:rPr>
        <w:t>预期目标值为</w:t>
      </w:r>
      <w:r w:rsidRPr="00223FA3">
        <w:rPr>
          <w:rFonts w:ascii="仿宋_GB2312" w:cs="Times New Roman" w:hint="eastAsia"/>
        </w:rPr>
        <w:t>“</w:t>
      </w:r>
      <w:r w:rsidRPr="00223FA3">
        <w:rPr>
          <w:rFonts w:cs="Times New Roman"/>
        </w:rPr>
        <w:t>落实污染防治措施，确保污染物处理与排放</w:t>
      </w:r>
      <w:r w:rsidRPr="00223FA3">
        <w:rPr>
          <w:rFonts w:cs="Times New Roman"/>
        </w:rPr>
        <w:lastRenderedPageBreak/>
        <w:t>稳定达标</w:t>
      </w:r>
      <w:r w:rsidRPr="00223FA3">
        <w:rPr>
          <w:rFonts w:ascii="仿宋_GB2312" w:cs="Times New Roman" w:hint="eastAsia"/>
        </w:rPr>
        <w:t>”</w:t>
      </w:r>
      <w:r w:rsidRPr="00223FA3">
        <w:rPr>
          <w:rFonts w:cs="Times New Roman"/>
        </w:rPr>
        <w:t>。</w:t>
      </w:r>
      <w:r w:rsidR="004471E7" w:rsidRPr="00223FA3">
        <w:rPr>
          <w:rFonts w:cs="Times New Roman"/>
        </w:rPr>
        <w:t>根据《增城区</w:t>
      </w:r>
      <w:r w:rsidR="004471E7" w:rsidRPr="00691990">
        <w:rPr>
          <w:rFonts w:cs="Times New Roman"/>
        </w:rPr>
        <w:t>2023</w:t>
      </w:r>
      <w:r w:rsidR="004471E7" w:rsidRPr="00223FA3">
        <w:rPr>
          <w:rFonts w:cs="Times New Roman"/>
        </w:rPr>
        <w:t>年国家城乡融合发展试验区广清接合片区（广州市增城区）中南部片区城乡融合基础设施建设项目绩效自评报告》，项目在实施过程中未出现重大质量和安全问题。</w:t>
      </w:r>
    </w:p>
    <w:p w14:paraId="54113581" w14:textId="29C6EEE9" w:rsidR="006C5403" w:rsidRPr="00223FA3" w:rsidRDefault="004471E7" w:rsidP="004471E7">
      <w:pPr>
        <w:ind w:firstLineChars="0" w:firstLine="0"/>
        <w:rPr>
          <w:rFonts w:cs="Times New Roman"/>
        </w:rPr>
      </w:pPr>
      <w:r w:rsidRPr="00223FA3">
        <w:rPr>
          <w:rFonts w:cs="Times New Roman"/>
        </w:rPr>
        <w:t>根据区公共建设项目管理服务中心提供的各子项目监理月报</w:t>
      </w:r>
      <w:r w:rsidR="00BF3CE5" w:rsidRPr="00223FA3">
        <w:rPr>
          <w:rFonts w:cs="Times New Roman"/>
        </w:rPr>
        <w:t>、扬尘台账、洒水台账及</w:t>
      </w:r>
      <w:r w:rsidR="00BF3CE5" w:rsidRPr="00223FA3">
        <w:rPr>
          <w:rFonts w:cs="Times New Roman"/>
          <w:snapToGrid w:val="0"/>
          <w:szCs w:val="32"/>
        </w:rPr>
        <w:t>建筑废弃物处置证等材料</w:t>
      </w:r>
      <w:r w:rsidRPr="00223FA3">
        <w:rPr>
          <w:rFonts w:cs="Times New Roman"/>
        </w:rPr>
        <w:t>，</w:t>
      </w:r>
      <w:r w:rsidR="00BF3CE5" w:rsidRPr="00223FA3">
        <w:rPr>
          <w:rFonts w:cs="Times New Roman"/>
        </w:rPr>
        <w:t>各子项目实施过程</w:t>
      </w:r>
      <w:r w:rsidRPr="00223FA3">
        <w:rPr>
          <w:rFonts w:cs="Times New Roman"/>
        </w:rPr>
        <w:t>基本在工程周边建立围蔽措施，</w:t>
      </w:r>
      <w:r w:rsidR="00BF3CE5" w:rsidRPr="00223FA3">
        <w:rPr>
          <w:rFonts w:cs="Times New Roman"/>
        </w:rPr>
        <w:t>且</w:t>
      </w:r>
      <w:r w:rsidR="00BF3CE5" w:rsidRPr="00223FA3">
        <w:rPr>
          <w:rFonts w:cs="Times New Roman"/>
          <w:snapToGrid w:val="0"/>
          <w:szCs w:val="32"/>
        </w:rPr>
        <w:t>落实了污染防治措施，</w:t>
      </w:r>
      <w:r w:rsidRPr="00223FA3">
        <w:rPr>
          <w:rFonts w:cs="Times New Roman"/>
        </w:rPr>
        <w:t>对隔绝建筑污染物污染有一定作用，</w:t>
      </w:r>
      <w:r w:rsidR="007B58D5" w:rsidRPr="00223FA3">
        <w:rPr>
          <w:rFonts w:cs="Times New Roman"/>
        </w:rPr>
        <w:t>一定程度上有助于减少工程建设对周边生态环境污染</w:t>
      </w:r>
      <w:r w:rsidRPr="00223FA3">
        <w:rPr>
          <w:rFonts w:cs="Times New Roman"/>
        </w:rPr>
        <w:t>。</w:t>
      </w:r>
    </w:p>
    <w:p w14:paraId="34174486" w14:textId="77777777" w:rsidR="00AC54BD" w:rsidRPr="00223FA3" w:rsidRDefault="00AC54BD" w:rsidP="00F72254">
      <w:pPr>
        <w:pStyle w:val="3"/>
        <w:keepNext w:val="0"/>
        <w:keepLines w:val="0"/>
        <w:ind w:firstLine="632"/>
        <w:rPr>
          <w:rFonts w:cs="Times New Roman"/>
        </w:rPr>
      </w:pPr>
      <w:r w:rsidRPr="00691990">
        <w:rPr>
          <w:rFonts w:cs="Times New Roman"/>
        </w:rPr>
        <w:t>4</w:t>
      </w:r>
      <w:r w:rsidRPr="00223FA3">
        <w:rPr>
          <w:rFonts w:cs="Times New Roman"/>
        </w:rPr>
        <w:t>.</w:t>
      </w:r>
      <w:r w:rsidRPr="00223FA3">
        <w:rPr>
          <w:rFonts w:cs="Times New Roman"/>
        </w:rPr>
        <w:t>效益实现情况分析。</w:t>
      </w:r>
    </w:p>
    <w:p w14:paraId="7BAC8C90" w14:textId="1F17E5B8" w:rsidR="00AC54BD" w:rsidRPr="00223FA3" w:rsidRDefault="00AC54BD" w:rsidP="00D7455C">
      <w:pPr>
        <w:ind w:firstLine="632"/>
        <w:rPr>
          <w:rFonts w:cs="Times New Roman"/>
        </w:rPr>
      </w:pPr>
      <w:r w:rsidRPr="00223FA3">
        <w:rPr>
          <w:rFonts w:cs="Times New Roman"/>
        </w:rPr>
        <w:t>指标下设</w:t>
      </w:r>
      <w:r w:rsidR="00D7455C" w:rsidRPr="00223FA3">
        <w:rPr>
          <w:rFonts w:cs="Times New Roman"/>
        </w:rPr>
        <w:t>实施效果、满意度</w:t>
      </w:r>
      <w:r w:rsidRPr="00691990">
        <w:rPr>
          <w:rFonts w:cs="Times New Roman"/>
        </w:rPr>
        <w:t>2</w:t>
      </w:r>
      <w:r w:rsidRPr="00223FA3">
        <w:rPr>
          <w:rFonts w:cs="Times New Roman"/>
        </w:rPr>
        <w:t>个二级指标，主要从</w:t>
      </w:r>
      <w:r w:rsidR="00D7455C" w:rsidRPr="00223FA3">
        <w:rPr>
          <w:rFonts w:cs="Times New Roman"/>
        </w:rPr>
        <w:t>社会效益、可持续影响、服务对象满意度</w:t>
      </w:r>
      <w:r w:rsidR="00D7455C" w:rsidRPr="00691990">
        <w:rPr>
          <w:rFonts w:cs="Times New Roman"/>
        </w:rPr>
        <w:t>3</w:t>
      </w:r>
      <w:r w:rsidRPr="00223FA3">
        <w:rPr>
          <w:rFonts w:cs="Times New Roman"/>
        </w:rPr>
        <w:t>个方面反映项目效益实现情况及服务对象认可程度。指标分值</w:t>
      </w:r>
      <w:r w:rsidR="00D7455C" w:rsidRPr="00691990">
        <w:rPr>
          <w:rFonts w:cs="Times New Roman"/>
        </w:rPr>
        <w:t>1</w:t>
      </w:r>
      <w:r w:rsidRPr="00691990">
        <w:rPr>
          <w:rFonts w:cs="Times New Roman"/>
        </w:rPr>
        <w:t>0</w:t>
      </w:r>
      <w:r w:rsidRPr="00223FA3">
        <w:rPr>
          <w:rFonts w:cs="Times New Roman"/>
        </w:rPr>
        <w:t>分，评价得分</w:t>
      </w:r>
      <w:r w:rsidR="00766438" w:rsidRPr="00691990">
        <w:rPr>
          <w:rFonts w:cs="Times New Roman"/>
        </w:rPr>
        <w:t>9</w:t>
      </w:r>
      <w:r w:rsidR="00766438" w:rsidRPr="00223FA3">
        <w:rPr>
          <w:rFonts w:cs="Times New Roman"/>
        </w:rPr>
        <w:t>.</w:t>
      </w:r>
      <w:r w:rsidR="00766438" w:rsidRPr="00691990">
        <w:rPr>
          <w:rFonts w:cs="Times New Roman"/>
        </w:rPr>
        <w:t>5</w:t>
      </w:r>
      <w:r w:rsidRPr="00223FA3">
        <w:rPr>
          <w:rFonts w:cs="Times New Roman"/>
        </w:rPr>
        <w:t>分，评价得分率为</w:t>
      </w:r>
      <w:r w:rsidR="00766438" w:rsidRPr="00691990">
        <w:rPr>
          <w:rFonts w:cs="Times New Roman"/>
        </w:rPr>
        <w:t>95</w:t>
      </w:r>
      <w:r w:rsidRPr="00223FA3">
        <w:rPr>
          <w:rFonts w:cs="Times New Roman"/>
        </w:rPr>
        <w:t>%</w:t>
      </w:r>
      <w:r w:rsidRPr="00223FA3">
        <w:rPr>
          <w:rFonts w:cs="Times New Roman"/>
        </w:rPr>
        <w:t>。</w:t>
      </w:r>
    </w:p>
    <w:p w14:paraId="25995FE2" w14:textId="77777777"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1</w:t>
      </w:r>
      <w:r w:rsidRPr="00223FA3">
        <w:rPr>
          <w:rFonts w:cs="Times New Roman"/>
        </w:rPr>
        <w:t>）社会效益。</w:t>
      </w:r>
    </w:p>
    <w:p w14:paraId="0800266A" w14:textId="2C69779F" w:rsidR="00AC54BD" w:rsidRPr="00223FA3" w:rsidRDefault="00AC54BD" w:rsidP="00D7455C">
      <w:pPr>
        <w:ind w:firstLine="632"/>
        <w:rPr>
          <w:rFonts w:cs="Times New Roman"/>
        </w:rPr>
      </w:pPr>
      <w:r w:rsidRPr="00223FA3">
        <w:rPr>
          <w:rFonts w:cs="Times New Roman"/>
        </w:rPr>
        <w:t>该指标包括</w:t>
      </w:r>
      <w:r w:rsidR="00D7455C" w:rsidRPr="00223FA3">
        <w:rPr>
          <w:rFonts w:cs="Times New Roman"/>
        </w:rPr>
        <w:t>完善区域交通路网、改善周边居民生活环境</w:t>
      </w:r>
      <w:r w:rsidR="00D7455C" w:rsidRPr="00691990">
        <w:rPr>
          <w:rFonts w:cs="Times New Roman"/>
        </w:rPr>
        <w:t>2</w:t>
      </w:r>
      <w:r w:rsidRPr="00223FA3">
        <w:rPr>
          <w:rFonts w:cs="Times New Roman"/>
        </w:rPr>
        <w:t>个</w:t>
      </w:r>
      <w:r w:rsidR="00D7455C" w:rsidRPr="00223FA3">
        <w:rPr>
          <w:rFonts w:cs="Times New Roman"/>
        </w:rPr>
        <w:t>四级指标</w:t>
      </w:r>
      <w:r w:rsidRPr="00223FA3">
        <w:rPr>
          <w:rFonts w:cs="Times New Roman"/>
        </w:rPr>
        <w:t>，指标</w:t>
      </w:r>
      <w:r w:rsidR="00D7455C" w:rsidRPr="00223FA3">
        <w:rPr>
          <w:rFonts w:cs="Times New Roman"/>
        </w:rPr>
        <w:t>分值</w:t>
      </w:r>
      <w:r w:rsidR="00D7455C" w:rsidRPr="00691990">
        <w:rPr>
          <w:rFonts w:cs="Times New Roman"/>
        </w:rPr>
        <w:t>4</w:t>
      </w:r>
      <w:r w:rsidRPr="00223FA3">
        <w:rPr>
          <w:rFonts w:cs="Times New Roman"/>
        </w:rPr>
        <w:t>分，评价得分</w:t>
      </w:r>
      <w:r w:rsidR="00533D88" w:rsidRPr="00691990">
        <w:rPr>
          <w:rFonts w:cs="Times New Roman"/>
        </w:rPr>
        <w:t>3</w:t>
      </w:r>
      <w:r w:rsidR="00533D88" w:rsidRPr="00223FA3">
        <w:rPr>
          <w:rFonts w:cs="Times New Roman"/>
        </w:rPr>
        <w:t>.</w:t>
      </w:r>
      <w:r w:rsidR="00533D88" w:rsidRPr="00691990">
        <w:rPr>
          <w:rFonts w:cs="Times New Roman"/>
        </w:rPr>
        <w:t>5</w:t>
      </w:r>
      <w:r w:rsidRPr="00223FA3">
        <w:rPr>
          <w:rFonts w:cs="Times New Roman"/>
        </w:rPr>
        <w:t>分，评价得分率为</w:t>
      </w:r>
      <w:r w:rsidR="00533D88" w:rsidRPr="00691990">
        <w:rPr>
          <w:rFonts w:cs="Times New Roman"/>
        </w:rPr>
        <w:t>87</w:t>
      </w:r>
      <w:r w:rsidR="00533D88" w:rsidRPr="00223FA3">
        <w:rPr>
          <w:rFonts w:cs="Times New Roman"/>
        </w:rPr>
        <w:t>.</w:t>
      </w:r>
      <w:r w:rsidR="00533D88" w:rsidRPr="00691990">
        <w:rPr>
          <w:rFonts w:cs="Times New Roman"/>
        </w:rPr>
        <w:t>5</w:t>
      </w:r>
      <w:r w:rsidRPr="00223FA3">
        <w:rPr>
          <w:rFonts w:cs="Times New Roman"/>
        </w:rPr>
        <w:t>%</w:t>
      </w:r>
      <w:r w:rsidRPr="00223FA3">
        <w:rPr>
          <w:rFonts w:cs="Times New Roman"/>
        </w:rPr>
        <w:t>。</w:t>
      </w:r>
    </w:p>
    <w:p w14:paraId="08CE64A9" w14:textId="7D569377"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D7455C" w:rsidRPr="00223FA3">
        <w:rPr>
          <w:rFonts w:cs="Times New Roman"/>
        </w:rPr>
        <w:t>完善区域交通路网</w:t>
      </w:r>
      <w:r w:rsidRPr="00223FA3">
        <w:rPr>
          <w:rFonts w:cs="Times New Roman"/>
        </w:rPr>
        <w:t>。</w:t>
      </w:r>
    </w:p>
    <w:p w14:paraId="70F86B0D" w14:textId="072F88A2" w:rsidR="00AC54BD" w:rsidRPr="00223FA3" w:rsidRDefault="00AC54BD" w:rsidP="00F72254">
      <w:pPr>
        <w:ind w:firstLine="632"/>
        <w:rPr>
          <w:rFonts w:cs="Times New Roman"/>
        </w:rPr>
      </w:pPr>
      <w:r w:rsidRPr="00223FA3">
        <w:rPr>
          <w:rFonts w:cs="Times New Roman"/>
        </w:rPr>
        <w:t>指标分值</w:t>
      </w:r>
      <w:r w:rsidR="00D7455C" w:rsidRPr="00691990">
        <w:rPr>
          <w:rFonts w:cs="Times New Roman"/>
        </w:rPr>
        <w:t>2</w:t>
      </w:r>
      <w:r w:rsidRPr="00223FA3">
        <w:rPr>
          <w:rFonts w:cs="Times New Roman"/>
        </w:rPr>
        <w:t>分，评价得分</w:t>
      </w:r>
      <w:r w:rsidR="00DA131D" w:rsidRPr="00691990">
        <w:rPr>
          <w:rFonts w:cs="Times New Roman"/>
        </w:rPr>
        <w:t>1</w:t>
      </w:r>
      <w:r w:rsidR="00DA131D" w:rsidRPr="00223FA3">
        <w:rPr>
          <w:rFonts w:cs="Times New Roman"/>
        </w:rPr>
        <w:t>.</w:t>
      </w:r>
      <w:r w:rsidR="00DA131D" w:rsidRPr="00691990">
        <w:rPr>
          <w:rFonts w:cs="Times New Roman"/>
        </w:rPr>
        <w:t>5</w:t>
      </w:r>
      <w:r w:rsidRPr="00223FA3">
        <w:rPr>
          <w:rFonts w:cs="Times New Roman"/>
        </w:rPr>
        <w:t>分，评价得分率为</w:t>
      </w:r>
      <w:r w:rsidR="00DA131D" w:rsidRPr="00691990">
        <w:rPr>
          <w:rFonts w:cs="Times New Roman"/>
        </w:rPr>
        <w:t>75</w:t>
      </w:r>
      <w:r w:rsidRPr="00223FA3">
        <w:rPr>
          <w:rFonts w:cs="Times New Roman"/>
        </w:rPr>
        <w:t>%</w:t>
      </w:r>
      <w:r w:rsidRPr="00223FA3">
        <w:rPr>
          <w:rFonts w:cs="Times New Roman"/>
        </w:rPr>
        <w:t>。</w:t>
      </w:r>
    </w:p>
    <w:p w14:paraId="0AADF23A" w14:textId="63B06361" w:rsidR="0079576D" w:rsidRPr="00223FA3" w:rsidRDefault="0079576D" w:rsidP="00F72254">
      <w:pPr>
        <w:ind w:firstLine="632"/>
        <w:rPr>
          <w:rFonts w:cs="Times New Roman"/>
        </w:rPr>
      </w:pPr>
      <w:r w:rsidRPr="00223FA3">
        <w:rPr>
          <w:rFonts w:cs="Times New Roman"/>
        </w:rPr>
        <w:t>预期目标值为</w:t>
      </w:r>
      <w:r w:rsidRPr="00223FA3">
        <w:rPr>
          <w:rFonts w:ascii="仿宋_GB2312" w:cs="Times New Roman" w:hint="eastAsia"/>
        </w:rPr>
        <w:t>“</w:t>
      </w:r>
      <w:r w:rsidRPr="00223FA3">
        <w:rPr>
          <w:rFonts w:cs="Times New Roman"/>
        </w:rPr>
        <w:t>按计划完成区域交通路线建设，缓解中南部交通压力</w:t>
      </w:r>
      <w:r w:rsidRPr="00223FA3">
        <w:rPr>
          <w:rFonts w:ascii="仿宋_GB2312" w:cs="Times New Roman" w:hint="eastAsia"/>
        </w:rPr>
        <w:t>”</w:t>
      </w:r>
      <w:r w:rsidR="00AC54BD" w:rsidRPr="00223FA3">
        <w:rPr>
          <w:rFonts w:cs="Times New Roman"/>
        </w:rPr>
        <w:t>。</w:t>
      </w:r>
      <w:r w:rsidR="00DA131D" w:rsidRPr="00223FA3">
        <w:rPr>
          <w:rFonts w:cs="Times New Roman"/>
        </w:rPr>
        <w:t>根据区公共建设项目管理服务中心提供的竣工验收报告，截至</w:t>
      </w:r>
      <w:r w:rsidR="00DA131D" w:rsidRPr="00691990">
        <w:rPr>
          <w:rFonts w:cs="Times New Roman"/>
        </w:rPr>
        <w:t>2023</w:t>
      </w:r>
      <w:r w:rsidR="00DA131D" w:rsidRPr="00223FA3">
        <w:rPr>
          <w:rFonts w:cs="Times New Roman"/>
        </w:rPr>
        <w:t>年</w:t>
      </w:r>
      <w:r w:rsidR="00DA131D" w:rsidRPr="00691990">
        <w:rPr>
          <w:rFonts w:cs="Times New Roman"/>
        </w:rPr>
        <w:t>12</w:t>
      </w:r>
      <w:r w:rsidR="00DA131D" w:rsidRPr="00223FA3">
        <w:rPr>
          <w:rFonts w:cs="Times New Roman"/>
        </w:rPr>
        <w:t>月</w:t>
      </w:r>
      <w:r w:rsidR="00DA131D" w:rsidRPr="00691990">
        <w:rPr>
          <w:rFonts w:cs="Times New Roman"/>
        </w:rPr>
        <w:t>31</w:t>
      </w:r>
      <w:r w:rsidR="00DA131D" w:rsidRPr="00223FA3">
        <w:rPr>
          <w:rFonts w:cs="Times New Roman"/>
        </w:rPr>
        <w:t>日，完成竣工验收的子项目共</w:t>
      </w:r>
      <w:r w:rsidR="00DA131D" w:rsidRPr="00691990">
        <w:rPr>
          <w:rFonts w:cs="Times New Roman"/>
        </w:rPr>
        <w:t>5</w:t>
      </w:r>
      <w:r w:rsidR="00DA131D" w:rsidRPr="00223FA3">
        <w:rPr>
          <w:rFonts w:cs="Times New Roman"/>
        </w:rPr>
        <w:t>个，分</w:t>
      </w:r>
      <w:r w:rsidR="00DA131D" w:rsidRPr="00223FA3">
        <w:rPr>
          <w:rFonts w:cs="Times New Roman"/>
        </w:rPr>
        <w:lastRenderedPageBreak/>
        <w:t>别为增城区荔城大道市政道路升级改造工程、广州市妇女儿童医疗中心增城院区周边市政道路工程、增城广场周边</w:t>
      </w:r>
      <w:r w:rsidR="00DA131D" w:rsidRPr="00691990">
        <w:rPr>
          <w:rFonts w:cs="Times New Roman"/>
        </w:rPr>
        <w:t>110</w:t>
      </w:r>
      <w:r w:rsidR="00DA131D" w:rsidRPr="00223FA3">
        <w:rPr>
          <w:rFonts w:cs="Times New Roman"/>
        </w:rPr>
        <w:t>KV</w:t>
      </w:r>
      <w:r w:rsidR="00DA131D" w:rsidRPr="00223FA3">
        <w:rPr>
          <w:rFonts w:cs="Times New Roman"/>
        </w:rPr>
        <w:t>高压线下地迁改工程、增城区荔乡南路及金竹西路建设工程、增城区金竹大道改建工程，以上工程已投入使用，一定程度上对缓解中南部交通压力有积极作用。但根据《国家城乡融合发展试验区广清接合片区（广州市增城区）中南部片区城乡融合基础设施建设项目可行性研究报告》，本项目计划建设周期为</w:t>
      </w:r>
      <w:r w:rsidR="00DA131D" w:rsidRPr="00691990">
        <w:rPr>
          <w:rFonts w:cs="Times New Roman"/>
        </w:rPr>
        <w:t>2019</w:t>
      </w:r>
      <w:r w:rsidR="00DA131D" w:rsidRPr="00223FA3">
        <w:rPr>
          <w:rFonts w:cs="Times New Roman"/>
        </w:rPr>
        <w:t>年</w:t>
      </w:r>
      <w:r w:rsidR="00DA131D" w:rsidRPr="00691990">
        <w:rPr>
          <w:rFonts w:cs="Times New Roman"/>
        </w:rPr>
        <w:t>1</w:t>
      </w:r>
      <w:r w:rsidR="00DA131D" w:rsidRPr="00223FA3">
        <w:rPr>
          <w:rFonts w:cs="Times New Roman"/>
        </w:rPr>
        <w:t>月</w:t>
      </w:r>
      <w:r w:rsidR="00DA131D" w:rsidRPr="00223FA3">
        <w:rPr>
          <w:rFonts w:cs="Times New Roman"/>
        </w:rPr>
        <w:t>-</w:t>
      </w:r>
      <w:r w:rsidR="00DA131D" w:rsidRPr="00691990">
        <w:rPr>
          <w:rFonts w:cs="Times New Roman"/>
        </w:rPr>
        <w:t>2024</w:t>
      </w:r>
      <w:r w:rsidR="00DA131D" w:rsidRPr="00223FA3">
        <w:rPr>
          <w:rFonts w:cs="Times New Roman"/>
        </w:rPr>
        <w:t>年</w:t>
      </w:r>
      <w:r w:rsidR="00DA131D" w:rsidRPr="00691990">
        <w:rPr>
          <w:rFonts w:cs="Times New Roman"/>
        </w:rPr>
        <w:t>12</w:t>
      </w:r>
      <w:r w:rsidR="00DA131D" w:rsidRPr="00223FA3">
        <w:rPr>
          <w:rFonts w:cs="Times New Roman"/>
        </w:rPr>
        <w:t>月，截至</w:t>
      </w:r>
      <w:r w:rsidR="00DA131D" w:rsidRPr="00691990">
        <w:rPr>
          <w:rFonts w:cs="Times New Roman"/>
        </w:rPr>
        <w:t>2023</w:t>
      </w:r>
      <w:r w:rsidR="00DA131D" w:rsidRPr="00223FA3">
        <w:rPr>
          <w:rFonts w:cs="Times New Roman"/>
        </w:rPr>
        <w:t>年</w:t>
      </w:r>
      <w:r w:rsidR="00DA131D" w:rsidRPr="00691990">
        <w:rPr>
          <w:rFonts w:cs="Times New Roman"/>
        </w:rPr>
        <w:t>12</w:t>
      </w:r>
      <w:r w:rsidR="00DA131D" w:rsidRPr="00223FA3">
        <w:rPr>
          <w:rFonts w:cs="Times New Roman"/>
        </w:rPr>
        <w:t>月</w:t>
      </w:r>
      <w:r w:rsidR="00DA131D" w:rsidRPr="00691990">
        <w:rPr>
          <w:rFonts w:cs="Times New Roman"/>
        </w:rPr>
        <w:t>31</w:t>
      </w:r>
      <w:r w:rsidR="00DA131D" w:rsidRPr="00223FA3">
        <w:rPr>
          <w:rFonts w:cs="Times New Roman"/>
        </w:rPr>
        <w:t>日，项目相关子项目工程竣工验收完成率为</w:t>
      </w:r>
      <w:r w:rsidR="00F900F8" w:rsidRPr="00691990">
        <w:rPr>
          <w:rFonts w:cs="Times New Roman"/>
        </w:rPr>
        <w:t>31</w:t>
      </w:r>
      <w:r w:rsidR="00F900F8" w:rsidRPr="00223FA3">
        <w:rPr>
          <w:rFonts w:cs="Times New Roman"/>
        </w:rPr>
        <w:t>.</w:t>
      </w:r>
      <w:r w:rsidR="00F900F8" w:rsidRPr="00691990">
        <w:rPr>
          <w:rFonts w:cs="Times New Roman"/>
        </w:rPr>
        <w:t>25</w:t>
      </w:r>
      <w:r w:rsidR="00F900F8" w:rsidRPr="00223FA3">
        <w:rPr>
          <w:rFonts w:cs="Times New Roman"/>
        </w:rPr>
        <w:t>%</w:t>
      </w:r>
      <w:r w:rsidR="00F900F8" w:rsidRPr="00223FA3">
        <w:rPr>
          <w:rFonts w:cs="Times New Roman"/>
        </w:rPr>
        <w:t>，</w:t>
      </w:r>
      <w:r w:rsidR="00D32B57" w:rsidRPr="00223FA3">
        <w:rPr>
          <w:rFonts w:cs="Times New Roman"/>
        </w:rPr>
        <w:t>项目整体</w:t>
      </w:r>
      <w:r w:rsidR="00F900F8" w:rsidRPr="00223FA3">
        <w:rPr>
          <w:rFonts w:cs="Times New Roman"/>
        </w:rPr>
        <w:t>竣工验收进度较慢，未</w:t>
      </w:r>
      <w:r w:rsidR="00F900F8" w:rsidRPr="00691990">
        <w:rPr>
          <w:rFonts w:cs="Times New Roman"/>
        </w:rPr>
        <w:t>100</w:t>
      </w:r>
      <w:r w:rsidR="00F900F8" w:rsidRPr="00223FA3">
        <w:rPr>
          <w:rFonts w:cs="Times New Roman"/>
        </w:rPr>
        <w:t>%</w:t>
      </w:r>
      <w:r w:rsidR="00F900F8" w:rsidRPr="00223FA3">
        <w:rPr>
          <w:rFonts w:cs="Times New Roman"/>
        </w:rPr>
        <w:t>按计划完成区域交通路线建设，综合以上情况，本指标扣</w:t>
      </w:r>
      <w:r w:rsidR="00F900F8" w:rsidRPr="00691990">
        <w:rPr>
          <w:rFonts w:cs="Times New Roman"/>
        </w:rPr>
        <w:t>0</w:t>
      </w:r>
      <w:r w:rsidR="00F900F8" w:rsidRPr="00223FA3">
        <w:rPr>
          <w:rFonts w:cs="Times New Roman"/>
        </w:rPr>
        <w:t>.</w:t>
      </w:r>
      <w:r w:rsidR="00F900F8" w:rsidRPr="00691990">
        <w:rPr>
          <w:rFonts w:cs="Times New Roman"/>
        </w:rPr>
        <w:t>5</w:t>
      </w:r>
      <w:r w:rsidR="00F900F8" w:rsidRPr="00223FA3">
        <w:rPr>
          <w:rFonts w:cs="Times New Roman"/>
        </w:rPr>
        <w:t>分。</w:t>
      </w:r>
    </w:p>
    <w:p w14:paraId="16B4E180" w14:textId="75331EA4"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②</w:t>
      </w:r>
      <w:r w:rsidR="00D7455C" w:rsidRPr="00223FA3">
        <w:rPr>
          <w:rFonts w:cs="Times New Roman"/>
        </w:rPr>
        <w:t>改善周边居民生活环境</w:t>
      </w:r>
      <w:r w:rsidRPr="00223FA3">
        <w:rPr>
          <w:rFonts w:cs="Times New Roman"/>
        </w:rPr>
        <w:t>。</w:t>
      </w:r>
    </w:p>
    <w:p w14:paraId="343BA57F" w14:textId="756CE985" w:rsidR="00AC54BD" w:rsidRPr="00223FA3" w:rsidRDefault="00AC54BD" w:rsidP="00F72254">
      <w:pPr>
        <w:ind w:firstLine="632"/>
        <w:rPr>
          <w:rFonts w:cs="Times New Roman"/>
        </w:rPr>
      </w:pPr>
      <w:r w:rsidRPr="00223FA3">
        <w:rPr>
          <w:rFonts w:cs="Times New Roman"/>
        </w:rPr>
        <w:t>指标分值</w:t>
      </w:r>
      <w:r w:rsidR="00D7455C" w:rsidRPr="00691990">
        <w:rPr>
          <w:rFonts w:cs="Times New Roman"/>
        </w:rPr>
        <w:t>2</w:t>
      </w:r>
      <w:r w:rsidRPr="00223FA3">
        <w:rPr>
          <w:rFonts w:cs="Times New Roman"/>
        </w:rPr>
        <w:t>分，评价得分</w:t>
      </w:r>
      <w:r w:rsidR="002F24C5" w:rsidRPr="00691990">
        <w:rPr>
          <w:rFonts w:cs="Times New Roman"/>
        </w:rPr>
        <w:t>2</w:t>
      </w:r>
      <w:r w:rsidRPr="00223FA3">
        <w:rPr>
          <w:rFonts w:cs="Times New Roman"/>
        </w:rPr>
        <w:t>分，评价得分率为</w:t>
      </w:r>
      <w:r w:rsidR="002F24C5" w:rsidRPr="00691990">
        <w:rPr>
          <w:rFonts w:cs="Times New Roman"/>
        </w:rPr>
        <w:t>100</w:t>
      </w:r>
      <w:r w:rsidRPr="00223FA3">
        <w:rPr>
          <w:rFonts w:cs="Times New Roman"/>
        </w:rPr>
        <w:t>%</w:t>
      </w:r>
      <w:r w:rsidRPr="00223FA3">
        <w:rPr>
          <w:rFonts w:cs="Times New Roman"/>
        </w:rPr>
        <w:t>。</w:t>
      </w:r>
    </w:p>
    <w:p w14:paraId="6ABCAB15" w14:textId="1EAF965C" w:rsidR="0079576D" w:rsidRPr="00223FA3" w:rsidRDefault="0079576D" w:rsidP="00766438">
      <w:pPr>
        <w:ind w:firstLine="632"/>
        <w:rPr>
          <w:rFonts w:cs="Times New Roman"/>
        </w:rPr>
      </w:pPr>
      <w:r w:rsidRPr="00223FA3">
        <w:rPr>
          <w:rFonts w:cs="Times New Roman"/>
        </w:rPr>
        <w:t>预期目标值为</w:t>
      </w:r>
      <w:r w:rsidRPr="00223FA3">
        <w:rPr>
          <w:rFonts w:ascii="仿宋_GB2312" w:cs="Times New Roman" w:hint="eastAsia"/>
        </w:rPr>
        <w:t>“</w:t>
      </w:r>
      <w:r w:rsidRPr="00223FA3">
        <w:rPr>
          <w:rFonts w:cs="Times New Roman"/>
        </w:rPr>
        <w:t>落实绿化种植，完善试验区城乡道路、供水、供电、通信、物流、垃圾污水处理等基础设施建设，改善周边居民生活环境</w:t>
      </w:r>
      <w:r w:rsidRPr="00223FA3">
        <w:rPr>
          <w:rFonts w:ascii="仿宋_GB2312" w:cs="Times New Roman" w:hint="eastAsia"/>
        </w:rPr>
        <w:t>”</w:t>
      </w:r>
      <w:r w:rsidR="00AC54BD" w:rsidRPr="00223FA3">
        <w:rPr>
          <w:rFonts w:cs="Times New Roman"/>
        </w:rPr>
        <w:t>。</w:t>
      </w:r>
      <w:r w:rsidR="00FE3EEC" w:rsidRPr="00223FA3">
        <w:rPr>
          <w:rFonts w:cs="Times New Roman"/>
        </w:rPr>
        <w:t>根据区公共建设项目管理服务中心提供的各子项目监理月报及竣工验收报告，截至</w:t>
      </w:r>
      <w:r w:rsidR="00FE3EEC" w:rsidRPr="00691990">
        <w:rPr>
          <w:rFonts w:cs="Times New Roman"/>
        </w:rPr>
        <w:t>2023</w:t>
      </w:r>
      <w:r w:rsidR="00FE3EEC" w:rsidRPr="00223FA3">
        <w:rPr>
          <w:rFonts w:cs="Times New Roman"/>
        </w:rPr>
        <w:t>年</w:t>
      </w:r>
      <w:r w:rsidR="00FE3EEC" w:rsidRPr="00691990">
        <w:rPr>
          <w:rFonts w:cs="Times New Roman"/>
        </w:rPr>
        <w:t>12</w:t>
      </w:r>
      <w:r w:rsidR="00FE3EEC" w:rsidRPr="00223FA3">
        <w:rPr>
          <w:rFonts w:cs="Times New Roman"/>
        </w:rPr>
        <w:t>月</w:t>
      </w:r>
      <w:r w:rsidR="00FE3EEC" w:rsidRPr="00691990">
        <w:rPr>
          <w:rFonts w:cs="Times New Roman"/>
        </w:rPr>
        <w:t>31</w:t>
      </w:r>
      <w:r w:rsidR="00FE3EEC" w:rsidRPr="00223FA3">
        <w:rPr>
          <w:rFonts w:cs="Times New Roman"/>
        </w:rPr>
        <w:t>日，共有</w:t>
      </w:r>
      <w:r w:rsidR="00FE3EEC" w:rsidRPr="00691990">
        <w:rPr>
          <w:rFonts w:cs="Times New Roman"/>
        </w:rPr>
        <w:t>10</w:t>
      </w:r>
      <w:r w:rsidR="00FE3EEC" w:rsidRPr="00223FA3">
        <w:rPr>
          <w:rFonts w:cs="Times New Roman"/>
        </w:rPr>
        <w:t>个子项目已经开工，其中</w:t>
      </w:r>
      <w:r w:rsidR="00FE3EEC" w:rsidRPr="00691990">
        <w:rPr>
          <w:rFonts w:cs="Times New Roman"/>
        </w:rPr>
        <w:t>5</w:t>
      </w:r>
      <w:r w:rsidR="00FE3EEC" w:rsidRPr="00223FA3">
        <w:rPr>
          <w:rFonts w:cs="Times New Roman"/>
        </w:rPr>
        <w:t>个已完成竣工验收，</w:t>
      </w:r>
      <w:r w:rsidR="00766438" w:rsidRPr="00223FA3">
        <w:rPr>
          <w:rFonts w:cs="Times New Roman"/>
        </w:rPr>
        <w:t>子项目相关道路工程、排水工程、交通工程、照明工程、电力电缆沟工程、通信工程、绿化工程已按合同要求落实，一定程度上有助于改善周边居民的生活环境。</w:t>
      </w:r>
    </w:p>
    <w:p w14:paraId="23FA7750" w14:textId="77777777"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2</w:t>
      </w:r>
      <w:r w:rsidRPr="00223FA3">
        <w:rPr>
          <w:rFonts w:cs="Times New Roman"/>
        </w:rPr>
        <w:t>）可持续影响。</w:t>
      </w:r>
    </w:p>
    <w:p w14:paraId="5ABFFC19" w14:textId="11EFA605" w:rsidR="00AC54BD" w:rsidRPr="00223FA3" w:rsidRDefault="00AC54BD" w:rsidP="00F72254">
      <w:pPr>
        <w:ind w:firstLine="632"/>
        <w:rPr>
          <w:rFonts w:cs="Times New Roman"/>
        </w:rPr>
      </w:pPr>
      <w:r w:rsidRPr="00223FA3">
        <w:rPr>
          <w:rFonts w:cs="Times New Roman"/>
        </w:rPr>
        <w:lastRenderedPageBreak/>
        <w:t>该指标包括</w:t>
      </w:r>
      <w:r w:rsidR="00ED5202" w:rsidRPr="00223FA3">
        <w:rPr>
          <w:rFonts w:cs="Times New Roman"/>
        </w:rPr>
        <w:t>推动建立城乡基础设施一体化发展体制机制</w:t>
      </w:r>
      <w:r w:rsidR="00ED5202" w:rsidRPr="00691990">
        <w:rPr>
          <w:rFonts w:cs="Times New Roman"/>
        </w:rPr>
        <w:t>1</w:t>
      </w:r>
      <w:r w:rsidRPr="00223FA3">
        <w:rPr>
          <w:rFonts w:cs="Times New Roman"/>
        </w:rPr>
        <w:t>个</w:t>
      </w:r>
      <w:r w:rsidR="00ED5202" w:rsidRPr="00223FA3">
        <w:rPr>
          <w:rFonts w:cs="Times New Roman"/>
        </w:rPr>
        <w:t>四级指标</w:t>
      </w:r>
      <w:r w:rsidRPr="00223FA3">
        <w:rPr>
          <w:rFonts w:cs="Times New Roman"/>
        </w:rPr>
        <w:t>，指标分值</w:t>
      </w:r>
      <w:r w:rsidR="00C41969" w:rsidRPr="00691990">
        <w:rPr>
          <w:rFonts w:cs="Times New Roman"/>
        </w:rPr>
        <w:t>1</w:t>
      </w:r>
      <w:r w:rsidRPr="00223FA3">
        <w:rPr>
          <w:rFonts w:cs="Times New Roman"/>
        </w:rPr>
        <w:t>分，评价得分</w:t>
      </w:r>
      <w:r w:rsidR="00ED5202" w:rsidRPr="00691990">
        <w:rPr>
          <w:rFonts w:cs="Times New Roman"/>
        </w:rPr>
        <w:t>1</w:t>
      </w:r>
      <w:r w:rsidRPr="00223FA3">
        <w:rPr>
          <w:rFonts w:cs="Times New Roman"/>
        </w:rPr>
        <w:t>分，评价得分率为</w:t>
      </w:r>
      <w:r w:rsidR="00ED5202" w:rsidRPr="00691990">
        <w:rPr>
          <w:rFonts w:cs="Times New Roman"/>
        </w:rPr>
        <w:t>10</w:t>
      </w:r>
      <w:r w:rsidR="003E707C" w:rsidRPr="00691990">
        <w:rPr>
          <w:rFonts w:cs="Times New Roman"/>
        </w:rPr>
        <w:t>0</w:t>
      </w:r>
      <w:r w:rsidRPr="00223FA3">
        <w:rPr>
          <w:rFonts w:cs="Times New Roman"/>
        </w:rPr>
        <w:t>%</w:t>
      </w:r>
      <w:r w:rsidRPr="00223FA3">
        <w:rPr>
          <w:rFonts w:cs="Times New Roman"/>
        </w:rPr>
        <w:t>。</w:t>
      </w:r>
    </w:p>
    <w:p w14:paraId="1237223A" w14:textId="1FC1E08A"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00ED5202" w:rsidRPr="00223FA3">
        <w:rPr>
          <w:rFonts w:cs="Times New Roman"/>
        </w:rPr>
        <w:t>推动建立城乡基础设施一体化发展体制机制</w:t>
      </w:r>
      <w:r w:rsidRPr="00223FA3">
        <w:rPr>
          <w:rFonts w:cs="Times New Roman"/>
        </w:rPr>
        <w:t>。</w:t>
      </w:r>
    </w:p>
    <w:p w14:paraId="6828C80F" w14:textId="71E843AD" w:rsidR="00AC54BD" w:rsidRPr="00223FA3" w:rsidRDefault="00AC54BD" w:rsidP="00F72254">
      <w:pPr>
        <w:ind w:firstLine="632"/>
        <w:rPr>
          <w:rFonts w:cs="Times New Roman"/>
        </w:rPr>
      </w:pPr>
      <w:r w:rsidRPr="00223FA3">
        <w:rPr>
          <w:rFonts w:cs="Times New Roman"/>
        </w:rPr>
        <w:t>指标分值</w:t>
      </w:r>
      <w:r w:rsidR="00ED5202" w:rsidRPr="00691990">
        <w:rPr>
          <w:rFonts w:cs="Times New Roman"/>
        </w:rPr>
        <w:t>1</w:t>
      </w:r>
      <w:r w:rsidRPr="00223FA3">
        <w:rPr>
          <w:rFonts w:cs="Times New Roman"/>
        </w:rPr>
        <w:t>分，评价得分</w:t>
      </w:r>
      <w:r w:rsidR="00ED5202" w:rsidRPr="00691990">
        <w:rPr>
          <w:rFonts w:cs="Times New Roman"/>
        </w:rPr>
        <w:t>1</w:t>
      </w:r>
      <w:r w:rsidRPr="00223FA3">
        <w:rPr>
          <w:rFonts w:cs="Times New Roman"/>
        </w:rPr>
        <w:t>分，评价得分率</w:t>
      </w:r>
      <w:r w:rsidR="00ED5202" w:rsidRPr="00691990">
        <w:rPr>
          <w:rFonts w:cs="Times New Roman"/>
        </w:rPr>
        <w:t>10</w:t>
      </w:r>
      <w:r w:rsidR="00C41969" w:rsidRPr="00691990">
        <w:rPr>
          <w:rFonts w:cs="Times New Roman"/>
        </w:rPr>
        <w:t>0</w:t>
      </w:r>
      <w:r w:rsidRPr="00223FA3">
        <w:rPr>
          <w:rFonts w:cs="Times New Roman"/>
        </w:rPr>
        <w:t>%</w:t>
      </w:r>
      <w:r w:rsidRPr="00223FA3">
        <w:rPr>
          <w:rFonts w:cs="Times New Roman"/>
        </w:rPr>
        <w:t>。</w:t>
      </w:r>
    </w:p>
    <w:p w14:paraId="40106188" w14:textId="1EE7BDF0" w:rsidR="000206F2" w:rsidRPr="00223FA3" w:rsidRDefault="000206F2" w:rsidP="00B62250">
      <w:pPr>
        <w:ind w:firstLine="632"/>
        <w:rPr>
          <w:rFonts w:cs="Times New Roman"/>
        </w:rPr>
      </w:pPr>
      <w:r w:rsidRPr="00223FA3">
        <w:rPr>
          <w:rFonts w:cs="Times New Roman"/>
        </w:rPr>
        <w:t>预期目标值为</w:t>
      </w:r>
      <w:r w:rsidRPr="00223FA3">
        <w:rPr>
          <w:rFonts w:ascii="仿宋_GB2312" w:cs="Times New Roman" w:hint="eastAsia"/>
        </w:rPr>
        <w:t>“</w:t>
      </w:r>
      <w:r w:rsidRPr="00223FA3">
        <w:rPr>
          <w:rFonts w:cs="Times New Roman"/>
        </w:rPr>
        <w:t>推动广清两市基础设施规划、建设标准有效衔接，提升试验区与广州中心城区各类基础设施互联互通水平</w:t>
      </w:r>
      <w:r w:rsidRPr="00223FA3">
        <w:rPr>
          <w:rFonts w:ascii="仿宋_GB2312" w:cs="Times New Roman" w:hint="eastAsia"/>
        </w:rPr>
        <w:t>”</w:t>
      </w:r>
      <w:r w:rsidR="00AC54BD" w:rsidRPr="00223FA3">
        <w:rPr>
          <w:rFonts w:cs="Times New Roman"/>
        </w:rPr>
        <w:t>。</w:t>
      </w:r>
      <w:r w:rsidR="00B62250" w:rsidRPr="00223FA3">
        <w:rPr>
          <w:rFonts w:cs="Times New Roman"/>
        </w:rPr>
        <w:t>根据区公共建设项目管理服务中心提供的竣工验收报告，截至</w:t>
      </w:r>
      <w:r w:rsidR="00B62250" w:rsidRPr="00691990">
        <w:rPr>
          <w:rFonts w:cs="Times New Roman"/>
        </w:rPr>
        <w:t>2023</w:t>
      </w:r>
      <w:r w:rsidR="00B62250" w:rsidRPr="00223FA3">
        <w:rPr>
          <w:rFonts w:cs="Times New Roman"/>
        </w:rPr>
        <w:t>年</w:t>
      </w:r>
      <w:r w:rsidR="00B62250" w:rsidRPr="00691990">
        <w:rPr>
          <w:rFonts w:cs="Times New Roman"/>
        </w:rPr>
        <w:t>12</w:t>
      </w:r>
      <w:r w:rsidR="00B62250" w:rsidRPr="00223FA3">
        <w:rPr>
          <w:rFonts w:cs="Times New Roman"/>
        </w:rPr>
        <w:t>月</w:t>
      </w:r>
      <w:r w:rsidR="00B62250" w:rsidRPr="00691990">
        <w:rPr>
          <w:rFonts w:cs="Times New Roman"/>
        </w:rPr>
        <w:t>31</w:t>
      </w:r>
      <w:r w:rsidR="00B62250" w:rsidRPr="00223FA3">
        <w:rPr>
          <w:rFonts w:cs="Times New Roman"/>
        </w:rPr>
        <w:t>日，完成竣工验收的子项目共</w:t>
      </w:r>
      <w:r w:rsidR="00B62250" w:rsidRPr="00691990">
        <w:rPr>
          <w:rFonts w:cs="Times New Roman"/>
        </w:rPr>
        <w:t>5</w:t>
      </w:r>
      <w:r w:rsidR="00B62250" w:rsidRPr="00223FA3">
        <w:rPr>
          <w:rFonts w:cs="Times New Roman"/>
        </w:rPr>
        <w:t>个，分别为增城区荔城大道市政道路升级改造工程、广州市妇女儿童医疗中心增城院区周边市政道路工程、增城广场周边</w:t>
      </w:r>
      <w:r w:rsidR="00B62250" w:rsidRPr="00691990">
        <w:rPr>
          <w:rFonts w:cs="Times New Roman"/>
        </w:rPr>
        <w:t>110</w:t>
      </w:r>
      <w:r w:rsidR="00B62250" w:rsidRPr="00223FA3">
        <w:rPr>
          <w:rFonts w:cs="Times New Roman"/>
        </w:rPr>
        <w:t>KV</w:t>
      </w:r>
      <w:r w:rsidR="00B62250" w:rsidRPr="00223FA3">
        <w:rPr>
          <w:rFonts w:cs="Times New Roman"/>
        </w:rPr>
        <w:t>高压线下地迁改工程、增城区荔乡南路及金竹西路建设工程、增城区金竹大道改建工程，以上工程已投入使用，有助于优化片区内部道路网络结构，提升片区内配套基础设施服务水平，一定程度上提升了试验区与广州中心城区各类基础设施互联互通水平。</w:t>
      </w:r>
    </w:p>
    <w:p w14:paraId="4DE20CE9" w14:textId="77777777" w:rsidR="00AC54BD" w:rsidRPr="00223FA3" w:rsidRDefault="00AC54BD" w:rsidP="00F72254">
      <w:pPr>
        <w:pStyle w:val="3"/>
        <w:keepNext w:val="0"/>
        <w:keepLines w:val="0"/>
        <w:ind w:firstLine="632"/>
        <w:rPr>
          <w:rFonts w:cs="Times New Roman"/>
        </w:rPr>
      </w:pPr>
      <w:r w:rsidRPr="00223FA3">
        <w:rPr>
          <w:rFonts w:cs="Times New Roman"/>
        </w:rPr>
        <w:t>（</w:t>
      </w:r>
      <w:r w:rsidRPr="00691990">
        <w:rPr>
          <w:rFonts w:cs="Times New Roman"/>
        </w:rPr>
        <w:t>3</w:t>
      </w:r>
      <w:r w:rsidRPr="00223FA3">
        <w:rPr>
          <w:rFonts w:cs="Times New Roman"/>
        </w:rPr>
        <w:t>）满意度。</w:t>
      </w:r>
    </w:p>
    <w:p w14:paraId="74161E15" w14:textId="74D5F5F5" w:rsidR="00AC54BD" w:rsidRPr="00223FA3" w:rsidRDefault="00AC54BD" w:rsidP="00F72254">
      <w:pPr>
        <w:ind w:firstLine="632"/>
        <w:rPr>
          <w:rFonts w:cs="Times New Roman"/>
        </w:rPr>
      </w:pPr>
      <w:r w:rsidRPr="00223FA3">
        <w:rPr>
          <w:rFonts w:cs="Times New Roman"/>
        </w:rPr>
        <w:t>该指标包括服务对象满意度</w:t>
      </w:r>
      <w:r w:rsidRPr="00691990">
        <w:rPr>
          <w:rFonts w:cs="Times New Roman"/>
        </w:rPr>
        <w:t>1</w:t>
      </w:r>
      <w:r w:rsidRPr="00223FA3">
        <w:rPr>
          <w:rFonts w:cs="Times New Roman"/>
        </w:rPr>
        <w:t>个</w:t>
      </w:r>
      <w:r w:rsidR="00D707CC" w:rsidRPr="00223FA3">
        <w:rPr>
          <w:rFonts w:cs="Times New Roman"/>
        </w:rPr>
        <w:t>四级指标</w:t>
      </w:r>
      <w:r w:rsidRPr="00223FA3">
        <w:rPr>
          <w:rFonts w:cs="Times New Roman"/>
        </w:rPr>
        <w:t>，指标分值</w:t>
      </w:r>
      <w:r w:rsidRPr="00691990">
        <w:rPr>
          <w:rFonts w:cs="Times New Roman"/>
        </w:rPr>
        <w:t>5</w:t>
      </w:r>
      <w:r w:rsidRPr="00223FA3">
        <w:rPr>
          <w:rFonts w:cs="Times New Roman"/>
        </w:rPr>
        <w:t>分，评价得分</w:t>
      </w:r>
      <w:r w:rsidRPr="00691990">
        <w:rPr>
          <w:rFonts w:cs="Times New Roman"/>
        </w:rPr>
        <w:t>5</w:t>
      </w:r>
      <w:r w:rsidRPr="00223FA3">
        <w:rPr>
          <w:rFonts w:cs="Times New Roman"/>
        </w:rPr>
        <w:t>分，评价得分率为</w:t>
      </w:r>
      <w:r w:rsidRPr="00691990">
        <w:rPr>
          <w:rFonts w:cs="Times New Roman"/>
        </w:rPr>
        <w:t>100</w:t>
      </w:r>
      <w:r w:rsidRPr="00223FA3">
        <w:rPr>
          <w:rFonts w:cs="Times New Roman"/>
        </w:rPr>
        <w:t>%</w:t>
      </w:r>
      <w:r w:rsidRPr="00223FA3">
        <w:rPr>
          <w:rFonts w:cs="Times New Roman"/>
        </w:rPr>
        <w:t>。</w:t>
      </w:r>
    </w:p>
    <w:p w14:paraId="0F8D0ADC" w14:textId="77777777" w:rsidR="00AC54BD" w:rsidRPr="00223FA3" w:rsidRDefault="00AC54BD" w:rsidP="00F72254">
      <w:pPr>
        <w:pStyle w:val="4"/>
        <w:keepNext w:val="0"/>
        <w:keepLines w:val="0"/>
        <w:ind w:firstLine="632"/>
        <w:rPr>
          <w:rFonts w:cs="Times New Roman"/>
        </w:rPr>
      </w:pPr>
      <w:r w:rsidRPr="00223FA3">
        <w:rPr>
          <w:rFonts w:ascii="宋体" w:eastAsia="宋体" w:hAnsi="宋体" w:cs="宋体" w:hint="eastAsia"/>
        </w:rPr>
        <w:t>①</w:t>
      </w:r>
      <w:r w:rsidRPr="00223FA3">
        <w:rPr>
          <w:rFonts w:cs="Times New Roman"/>
        </w:rPr>
        <w:t>服务对象满意度。</w:t>
      </w:r>
    </w:p>
    <w:p w14:paraId="30E65DE2" w14:textId="77777777" w:rsidR="00AC54BD" w:rsidRPr="00223FA3" w:rsidRDefault="00AC54BD" w:rsidP="00F72254">
      <w:pPr>
        <w:ind w:firstLine="632"/>
        <w:rPr>
          <w:rFonts w:cs="Times New Roman"/>
        </w:rPr>
      </w:pPr>
      <w:r w:rsidRPr="00223FA3">
        <w:rPr>
          <w:rFonts w:cs="Times New Roman"/>
        </w:rPr>
        <w:t>指标分值</w:t>
      </w:r>
      <w:r w:rsidRPr="00691990">
        <w:rPr>
          <w:rFonts w:cs="Times New Roman"/>
        </w:rPr>
        <w:t>5</w:t>
      </w:r>
      <w:r w:rsidRPr="00223FA3">
        <w:rPr>
          <w:rFonts w:cs="Times New Roman"/>
        </w:rPr>
        <w:t>分，评价得分</w:t>
      </w:r>
      <w:r w:rsidRPr="00691990">
        <w:rPr>
          <w:rFonts w:cs="Times New Roman"/>
        </w:rPr>
        <w:t>5</w:t>
      </w:r>
      <w:r w:rsidRPr="00223FA3">
        <w:rPr>
          <w:rFonts w:cs="Times New Roman"/>
        </w:rPr>
        <w:t>分，评价得分率为</w:t>
      </w:r>
      <w:r w:rsidRPr="00691990">
        <w:rPr>
          <w:rFonts w:cs="Times New Roman"/>
        </w:rPr>
        <w:t>100</w:t>
      </w:r>
      <w:r w:rsidRPr="00223FA3">
        <w:rPr>
          <w:rFonts w:cs="Times New Roman"/>
        </w:rPr>
        <w:t>%</w:t>
      </w:r>
      <w:r w:rsidRPr="00223FA3">
        <w:rPr>
          <w:rFonts w:cs="Times New Roman"/>
        </w:rPr>
        <w:t>。</w:t>
      </w:r>
    </w:p>
    <w:p w14:paraId="3795F5BC" w14:textId="507CBE85" w:rsidR="00AC54BD" w:rsidRPr="00223FA3" w:rsidRDefault="00D707CC" w:rsidP="00F72254">
      <w:pPr>
        <w:ind w:firstLine="632"/>
        <w:rPr>
          <w:rFonts w:cs="Times New Roman"/>
        </w:rPr>
      </w:pPr>
      <w:r w:rsidRPr="00223FA3">
        <w:rPr>
          <w:rFonts w:cs="Times New Roman"/>
        </w:rPr>
        <w:t>预期目标值为</w:t>
      </w:r>
      <w:r w:rsidRPr="00223FA3">
        <w:rPr>
          <w:rFonts w:ascii="仿宋_GB2312" w:cs="Times New Roman" w:hint="eastAsia"/>
        </w:rPr>
        <w:t>“</w:t>
      </w:r>
      <w:r w:rsidRPr="00691990">
        <w:rPr>
          <w:rFonts w:cs="Times New Roman"/>
        </w:rPr>
        <w:t>90</w:t>
      </w:r>
      <w:r w:rsidRPr="00223FA3">
        <w:rPr>
          <w:rFonts w:cs="Times New Roman"/>
        </w:rPr>
        <w:t>%</w:t>
      </w:r>
      <w:r w:rsidRPr="00223FA3">
        <w:rPr>
          <w:rFonts w:ascii="仿宋_GB2312" w:cs="Times New Roman" w:hint="eastAsia"/>
        </w:rPr>
        <w:t>”</w:t>
      </w:r>
      <w:r w:rsidR="00AC54BD" w:rsidRPr="00223FA3">
        <w:rPr>
          <w:rFonts w:cs="Times New Roman"/>
        </w:rPr>
        <w:t>。本次满意度调查问卷针对</w:t>
      </w:r>
      <w:r w:rsidRPr="00223FA3">
        <w:rPr>
          <w:rFonts w:cs="Times New Roman"/>
        </w:rPr>
        <w:t>项目选取位置、项目开展过程中工程噪音扬尘与垃圾处理、项目建设效率、</w:t>
      </w:r>
      <w:r w:rsidRPr="00223FA3">
        <w:rPr>
          <w:rFonts w:cs="Times New Roman"/>
        </w:rPr>
        <w:lastRenderedPageBreak/>
        <w:t>项目建设质量、道路建设工程项目完工后的通车速度、电力建设工程项目完工后的供电能力</w:t>
      </w:r>
      <w:r w:rsidR="00AC54BD" w:rsidRPr="00223FA3">
        <w:rPr>
          <w:rFonts w:cs="Times New Roman"/>
        </w:rPr>
        <w:t>等</w:t>
      </w:r>
      <w:r w:rsidRPr="00691990">
        <w:rPr>
          <w:rFonts w:cs="Times New Roman"/>
        </w:rPr>
        <w:t>6</w:t>
      </w:r>
      <w:r w:rsidR="00AC54BD" w:rsidRPr="00223FA3">
        <w:rPr>
          <w:rFonts w:cs="Times New Roman"/>
        </w:rPr>
        <w:t>个方面开展满意度调查，回收问卷</w:t>
      </w:r>
      <w:r w:rsidRPr="00691990">
        <w:rPr>
          <w:rFonts w:cs="Times New Roman"/>
        </w:rPr>
        <w:t>46</w:t>
      </w:r>
      <w:r w:rsidR="00AC54BD" w:rsidRPr="00223FA3">
        <w:rPr>
          <w:rFonts w:cs="Times New Roman"/>
        </w:rPr>
        <w:t>份，有效问卷</w:t>
      </w:r>
      <w:r w:rsidRPr="00691990">
        <w:rPr>
          <w:rFonts w:cs="Times New Roman"/>
        </w:rPr>
        <w:t>46</w:t>
      </w:r>
      <w:r w:rsidR="00AC54BD" w:rsidRPr="00223FA3">
        <w:rPr>
          <w:rFonts w:cs="Times New Roman"/>
        </w:rPr>
        <w:t>份，问卷有效率为</w:t>
      </w:r>
      <w:r w:rsidR="00FE6425" w:rsidRPr="00691990">
        <w:rPr>
          <w:rFonts w:cs="Times New Roman"/>
        </w:rPr>
        <w:t>100</w:t>
      </w:r>
      <w:r w:rsidR="00AC54BD" w:rsidRPr="00223FA3">
        <w:rPr>
          <w:rFonts w:cs="Times New Roman"/>
        </w:rPr>
        <w:t>%</w:t>
      </w:r>
      <w:r w:rsidR="00AC54BD" w:rsidRPr="00223FA3">
        <w:rPr>
          <w:rFonts w:cs="Times New Roman"/>
        </w:rPr>
        <w:t>。调查结果显示，满意度平均得分为</w:t>
      </w:r>
      <w:r w:rsidR="00AC54BD" w:rsidRPr="00691990">
        <w:rPr>
          <w:rFonts w:cs="Times New Roman"/>
        </w:rPr>
        <w:t>4</w:t>
      </w:r>
      <w:r w:rsidR="00AC54BD" w:rsidRPr="00223FA3">
        <w:rPr>
          <w:rFonts w:cs="Times New Roman"/>
        </w:rPr>
        <w:t>.</w:t>
      </w:r>
      <w:r w:rsidRPr="00691990">
        <w:rPr>
          <w:rFonts w:cs="Times New Roman"/>
        </w:rPr>
        <w:t>63</w:t>
      </w:r>
      <w:r w:rsidR="00AC54BD" w:rsidRPr="00223FA3">
        <w:rPr>
          <w:rFonts w:cs="Times New Roman"/>
        </w:rPr>
        <w:t>分，综合满意度</w:t>
      </w:r>
      <w:r w:rsidR="00AC54BD" w:rsidRPr="00691990">
        <w:rPr>
          <w:rFonts w:cs="Times New Roman"/>
        </w:rPr>
        <w:t>9</w:t>
      </w:r>
      <w:r w:rsidRPr="00691990">
        <w:rPr>
          <w:rFonts w:cs="Times New Roman"/>
        </w:rPr>
        <w:t>2</w:t>
      </w:r>
      <w:r w:rsidRPr="00223FA3">
        <w:rPr>
          <w:rFonts w:cs="Times New Roman"/>
        </w:rPr>
        <w:t>.</w:t>
      </w:r>
      <w:r w:rsidRPr="00691990">
        <w:rPr>
          <w:rFonts w:cs="Times New Roman"/>
        </w:rPr>
        <w:t>6</w:t>
      </w:r>
      <w:r w:rsidR="00AC54BD" w:rsidRPr="00223FA3">
        <w:rPr>
          <w:rFonts w:cs="Times New Roman"/>
        </w:rPr>
        <w:t>%</w:t>
      </w:r>
      <w:r w:rsidR="00AC54BD" w:rsidRPr="00223FA3">
        <w:rPr>
          <w:rFonts w:cs="Times New Roman"/>
        </w:rPr>
        <w:t>，按照既定的指标体系和评分标准，本指标不扣分。</w:t>
      </w:r>
    </w:p>
    <w:p w14:paraId="1108AF4C" w14:textId="77777777" w:rsidR="00A84FDB" w:rsidRPr="00223FA3" w:rsidRDefault="00A84FDB" w:rsidP="00A84FDB">
      <w:pPr>
        <w:pStyle w:val="1"/>
        <w:ind w:firstLine="632"/>
        <w:rPr>
          <w:rFonts w:cs="Times New Roman"/>
        </w:rPr>
      </w:pPr>
      <w:bookmarkStart w:id="13" w:name="_Toc177064547"/>
      <w:r w:rsidRPr="00223FA3">
        <w:rPr>
          <w:rFonts w:cs="Times New Roman"/>
        </w:rPr>
        <w:t>四、项目主要绩效或成功经验</w:t>
      </w:r>
      <w:bookmarkEnd w:id="13"/>
    </w:p>
    <w:p w14:paraId="4DBC0867" w14:textId="52A27E73" w:rsidR="001963B6" w:rsidRPr="00223FA3" w:rsidRDefault="001963B6" w:rsidP="006D57D8">
      <w:pPr>
        <w:pStyle w:val="2"/>
        <w:ind w:firstLine="632"/>
        <w:rPr>
          <w:rFonts w:cs="Times New Roman"/>
        </w:rPr>
      </w:pPr>
      <w:bookmarkStart w:id="14" w:name="_Toc177064548"/>
      <w:r w:rsidRPr="00223FA3">
        <w:rPr>
          <w:rFonts w:cs="Times New Roman"/>
        </w:rPr>
        <w:t>（一）</w:t>
      </w:r>
      <w:r w:rsidR="0019506F" w:rsidRPr="00223FA3">
        <w:rPr>
          <w:rFonts w:cs="Times New Roman"/>
        </w:rPr>
        <w:t>完善增城区交通路网，缓解增城区中南部交通压力</w:t>
      </w:r>
      <w:r w:rsidR="006D57D8" w:rsidRPr="00223FA3">
        <w:rPr>
          <w:rFonts w:cs="Times New Roman"/>
        </w:rPr>
        <w:t>。</w:t>
      </w:r>
      <w:bookmarkEnd w:id="14"/>
    </w:p>
    <w:p w14:paraId="36EF67BC" w14:textId="161B2982" w:rsidR="006D57D8" w:rsidRPr="00223FA3" w:rsidRDefault="00EC7C3C" w:rsidP="00EC7C3C">
      <w:pPr>
        <w:ind w:firstLine="632"/>
        <w:rPr>
          <w:rFonts w:cs="Times New Roman"/>
          <w:bCs/>
          <w:kern w:val="0"/>
        </w:rPr>
      </w:pPr>
      <w:r w:rsidRPr="00223FA3">
        <w:rPr>
          <w:rFonts w:cs="Times New Roman"/>
        </w:rPr>
        <w:t>通过实施本项目，增城区荔城大道市政道路升级改造工程</w:t>
      </w:r>
      <w:r w:rsidRPr="00223FA3">
        <w:rPr>
          <w:rFonts w:cs="Times New Roman"/>
          <w:bCs/>
          <w:kern w:val="0"/>
        </w:rPr>
        <w:t>打通飞扬西路</w:t>
      </w:r>
      <w:r w:rsidRPr="00223FA3">
        <w:rPr>
          <w:rFonts w:ascii="仿宋_GB2312" w:cs="Times New Roman" w:hint="eastAsia"/>
          <w:bCs/>
          <w:kern w:val="0"/>
        </w:rPr>
        <w:t>“</w:t>
      </w:r>
      <w:r w:rsidRPr="00223FA3">
        <w:rPr>
          <w:rFonts w:cs="Times New Roman"/>
          <w:bCs/>
          <w:kern w:val="0"/>
        </w:rPr>
        <w:t>断头路，将现状飞扬西路连通至百花路，缓解路段交通压力；</w:t>
      </w:r>
      <w:r w:rsidRPr="00223FA3">
        <w:rPr>
          <w:rFonts w:cs="Times New Roman"/>
        </w:rPr>
        <w:t>增城区金竹大道改建工程对增城大道至变电站段进行路面升级，并重划交通标线，增设道路标志牌，同时新建沥青路段，有助于减少辅道停车占道现象，改善增城区中心区域交通环境，缓解相关片区交通压力。</w:t>
      </w:r>
    </w:p>
    <w:p w14:paraId="25A21A2B" w14:textId="4653772F" w:rsidR="006D57D8" w:rsidRPr="00223FA3" w:rsidRDefault="006D57D8" w:rsidP="00971D26">
      <w:pPr>
        <w:pStyle w:val="2"/>
        <w:ind w:firstLine="632"/>
        <w:rPr>
          <w:rFonts w:cs="Times New Roman"/>
        </w:rPr>
      </w:pPr>
      <w:bookmarkStart w:id="15" w:name="_Toc177064549"/>
      <w:r w:rsidRPr="00223FA3">
        <w:rPr>
          <w:rFonts w:cs="Times New Roman"/>
        </w:rPr>
        <w:t>（</w:t>
      </w:r>
      <w:r w:rsidR="00925D40" w:rsidRPr="00223FA3">
        <w:rPr>
          <w:rFonts w:cs="Times New Roman"/>
        </w:rPr>
        <w:t>二</w:t>
      </w:r>
      <w:r w:rsidRPr="00223FA3">
        <w:rPr>
          <w:rFonts w:cs="Times New Roman"/>
        </w:rPr>
        <w:t>）</w:t>
      </w:r>
      <w:r w:rsidR="0031359B" w:rsidRPr="00223FA3">
        <w:rPr>
          <w:rFonts w:cs="Times New Roman"/>
        </w:rPr>
        <w:t>对中新产业园周边企业提供了交通便利</w:t>
      </w:r>
      <w:r w:rsidR="0019506F" w:rsidRPr="00223FA3">
        <w:rPr>
          <w:rFonts w:cs="Times New Roman"/>
        </w:rPr>
        <w:t>，</w:t>
      </w:r>
      <w:r w:rsidR="0031359B" w:rsidRPr="00223FA3">
        <w:rPr>
          <w:rFonts w:cs="Times New Roman"/>
        </w:rPr>
        <w:t>助推</w:t>
      </w:r>
      <w:r w:rsidR="00EC7C3C" w:rsidRPr="00223FA3">
        <w:rPr>
          <w:rFonts w:cs="Times New Roman"/>
        </w:rPr>
        <w:t>增城区招商引资</w:t>
      </w:r>
      <w:r w:rsidR="0031359B" w:rsidRPr="00223FA3">
        <w:rPr>
          <w:rFonts w:cs="Times New Roman"/>
        </w:rPr>
        <w:t>发展</w:t>
      </w:r>
      <w:r w:rsidRPr="00223FA3">
        <w:rPr>
          <w:rFonts w:cs="Times New Roman"/>
        </w:rPr>
        <w:t>。</w:t>
      </w:r>
      <w:bookmarkEnd w:id="15"/>
    </w:p>
    <w:p w14:paraId="2FD0649F" w14:textId="7ABB903C" w:rsidR="006D57D8" w:rsidRPr="00223FA3" w:rsidRDefault="00EC7C3C" w:rsidP="00D837DC">
      <w:pPr>
        <w:ind w:firstLine="632"/>
        <w:rPr>
          <w:rFonts w:cs="Times New Roman"/>
        </w:rPr>
      </w:pPr>
      <w:r w:rsidRPr="00223FA3">
        <w:rPr>
          <w:rFonts w:cs="Times New Roman"/>
        </w:rPr>
        <w:t>通过实施本项目，</w:t>
      </w:r>
      <w:r w:rsidR="00360115" w:rsidRPr="00223FA3">
        <w:rPr>
          <w:rFonts w:cs="Times New Roman"/>
        </w:rPr>
        <w:t>同步开展增城区广汕南路（规划纵二路</w:t>
      </w:r>
      <w:r w:rsidR="00360115" w:rsidRPr="00223FA3">
        <w:rPr>
          <w:rFonts w:cs="Times New Roman"/>
        </w:rPr>
        <w:t>-</w:t>
      </w:r>
      <w:r w:rsidR="00360115" w:rsidRPr="00223FA3">
        <w:rPr>
          <w:rFonts w:cs="Times New Roman"/>
        </w:rPr>
        <w:t>福宁大道）、增城区中新产业园规划横一路（规划纵二路</w:t>
      </w:r>
      <w:r w:rsidR="00360115" w:rsidRPr="00223FA3">
        <w:rPr>
          <w:rFonts w:cs="Times New Roman"/>
        </w:rPr>
        <w:t>-</w:t>
      </w:r>
      <w:r w:rsidR="00360115" w:rsidRPr="00223FA3">
        <w:rPr>
          <w:rFonts w:cs="Times New Roman"/>
        </w:rPr>
        <w:t>福宁大道）建设工程、增城区中新产业园规划纵二路（广汕南路</w:t>
      </w:r>
      <w:r w:rsidR="00360115" w:rsidRPr="00223FA3">
        <w:rPr>
          <w:rFonts w:cs="Times New Roman"/>
        </w:rPr>
        <w:t>-</w:t>
      </w:r>
      <w:r w:rsidR="00360115" w:rsidRPr="00223FA3">
        <w:rPr>
          <w:rFonts w:cs="Times New Roman"/>
        </w:rPr>
        <w:t>站前路）建设工程，</w:t>
      </w:r>
      <w:r w:rsidR="0031359B" w:rsidRPr="00691990">
        <w:rPr>
          <w:rFonts w:cs="Times New Roman"/>
        </w:rPr>
        <w:t>2023</w:t>
      </w:r>
      <w:r w:rsidR="0031359B" w:rsidRPr="00223FA3">
        <w:rPr>
          <w:rFonts w:cs="Times New Roman"/>
        </w:rPr>
        <w:t>年度完成道路路基建设，对中新产业园周边企业提供了交通便利，有助于联通中新产业园内外企业的合作，助推增城区招商引资的发展，助力优质项目落地增城。</w:t>
      </w:r>
    </w:p>
    <w:p w14:paraId="0968ACE5" w14:textId="157215E4" w:rsidR="00925D40" w:rsidRPr="00223FA3" w:rsidRDefault="00925D40" w:rsidP="00925D40">
      <w:pPr>
        <w:pStyle w:val="2"/>
        <w:ind w:firstLine="632"/>
        <w:rPr>
          <w:rFonts w:cs="Times New Roman"/>
        </w:rPr>
      </w:pPr>
      <w:bookmarkStart w:id="16" w:name="_Toc177064550"/>
      <w:r w:rsidRPr="00223FA3">
        <w:rPr>
          <w:rFonts w:cs="Times New Roman"/>
        </w:rPr>
        <w:lastRenderedPageBreak/>
        <w:t>（三）</w:t>
      </w:r>
      <w:r w:rsidR="0019506F" w:rsidRPr="00223FA3">
        <w:rPr>
          <w:rFonts w:cs="Times New Roman"/>
        </w:rPr>
        <w:t>贯彻落实中央省市规划，推进国家城乡融合发展试验区建设</w:t>
      </w:r>
      <w:r w:rsidRPr="00223FA3">
        <w:rPr>
          <w:rFonts w:cs="Times New Roman"/>
        </w:rPr>
        <w:t>。</w:t>
      </w:r>
      <w:bookmarkEnd w:id="16"/>
    </w:p>
    <w:p w14:paraId="53414108" w14:textId="7D510E97" w:rsidR="00925D40" w:rsidRPr="00223FA3" w:rsidRDefault="00A96353" w:rsidP="00A96353">
      <w:pPr>
        <w:ind w:firstLine="632"/>
        <w:rPr>
          <w:rFonts w:cs="Times New Roman"/>
        </w:rPr>
      </w:pPr>
      <w:r w:rsidRPr="00691990">
        <w:rPr>
          <w:rFonts w:cs="Times New Roman"/>
        </w:rPr>
        <w:t>2023</w:t>
      </w:r>
      <w:r w:rsidRPr="00223FA3">
        <w:rPr>
          <w:rFonts w:cs="Times New Roman"/>
        </w:rPr>
        <w:t>年度广州市妇女儿童医疗中心增城院区周边市政道路工程正常投入使用，满足了群众前往广州市妇女儿童医疗中心增城院区的交通需求；增城广场周边</w:t>
      </w:r>
      <w:r w:rsidRPr="00691990">
        <w:rPr>
          <w:rFonts w:cs="Times New Roman"/>
        </w:rPr>
        <w:t>110</w:t>
      </w:r>
      <w:r w:rsidRPr="00223FA3">
        <w:rPr>
          <w:rFonts w:cs="Times New Roman"/>
        </w:rPr>
        <w:t>KV</w:t>
      </w:r>
      <w:r w:rsidRPr="00223FA3">
        <w:rPr>
          <w:rFonts w:cs="Times New Roman"/>
        </w:rPr>
        <w:t>高压线下地迁改工程已竣工验收，投入使用后有助于改善周边居民居住环境，提高市民生活质量，同时有利于沿线地块开发，推进国家城乡融合发展试验区建设。</w:t>
      </w:r>
    </w:p>
    <w:p w14:paraId="6DB86B97" w14:textId="2CE7C126" w:rsidR="00A84FDB" w:rsidRPr="00223FA3" w:rsidRDefault="00A84FDB" w:rsidP="00A84FDB">
      <w:pPr>
        <w:pStyle w:val="1"/>
        <w:ind w:firstLine="632"/>
        <w:rPr>
          <w:rFonts w:cs="Times New Roman"/>
        </w:rPr>
      </w:pPr>
      <w:bookmarkStart w:id="17" w:name="_Toc177064551"/>
      <w:r w:rsidRPr="00223FA3">
        <w:rPr>
          <w:rFonts w:cs="Times New Roman"/>
        </w:rPr>
        <w:t>五、存在问题或不足</w:t>
      </w:r>
      <w:bookmarkEnd w:id="17"/>
    </w:p>
    <w:p w14:paraId="3903E1CE" w14:textId="7D901265" w:rsidR="001963B6" w:rsidRPr="00223FA3" w:rsidRDefault="001963B6" w:rsidP="001963B6">
      <w:pPr>
        <w:pStyle w:val="2"/>
        <w:ind w:firstLine="632"/>
        <w:rPr>
          <w:rFonts w:cs="Times New Roman"/>
        </w:rPr>
      </w:pPr>
      <w:bookmarkStart w:id="18" w:name="_Toc177064552"/>
      <w:r w:rsidRPr="00223FA3">
        <w:rPr>
          <w:rFonts w:cs="Times New Roman"/>
        </w:rPr>
        <w:t>（一）</w:t>
      </w:r>
      <w:r w:rsidR="00F01C5C" w:rsidRPr="00223FA3">
        <w:rPr>
          <w:rFonts w:cs="Times New Roman"/>
        </w:rPr>
        <w:t>项目实施进度</w:t>
      </w:r>
      <w:r w:rsidR="00512355" w:rsidRPr="00223FA3">
        <w:rPr>
          <w:rFonts w:cs="Times New Roman"/>
        </w:rPr>
        <w:t>较计划滞后</w:t>
      </w:r>
      <w:r w:rsidRPr="00223FA3">
        <w:rPr>
          <w:rFonts w:cs="Times New Roman"/>
        </w:rPr>
        <w:t>，</w:t>
      </w:r>
      <w:r w:rsidR="00E57552" w:rsidRPr="00223FA3">
        <w:rPr>
          <w:rFonts w:cs="Times New Roman"/>
        </w:rPr>
        <w:t>建设监管力度待加强</w:t>
      </w:r>
      <w:r w:rsidRPr="00223FA3">
        <w:rPr>
          <w:rFonts w:cs="Times New Roman"/>
        </w:rPr>
        <w:t>。</w:t>
      </w:r>
      <w:bookmarkEnd w:id="18"/>
    </w:p>
    <w:p w14:paraId="64FA7200" w14:textId="202AACED" w:rsidR="001963B6" w:rsidRPr="00223FA3" w:rsidRDefault="001963B6" w:rsidP="001963B6">
      <w:pPr>
        <w:ind w:firstLine="634"/>
        <w:rPr>
          <w:rFonts w:cs="Times New Roman"/>
        </w:rPr>
      </w:pPr>
      <w:r w:rsidRPr="00223FA3">
        <w:rPr>
          <w:rFonts w:cs="Times New Roman"/>
          <w:b/>
          <w:bCs/>
        </w:rPr>
        <w:t>一是</w:t>
      </w:r>
      <w:r w:rsidRPr="00223FA3">
        <w:rPr>
          <w:rFonts w:cs="Times New Roman"/>
        </w:rPr>
        <w:t>子项目结算</w:t>
      </w:r>
      <w:r w:rsidR="00BE071F" w:rsidRPr="00223FA3">
        <w:rPr>
          <w:rFonts w:cs="Times New Roman"/>
        </w:rPr>
        <w:t>、移交</w:t>
      </w:r>
      <w:r w:rsidRPr="00223FA3">
        <w:rPr>
          <w:rFonts w:cs="Times New Roman"/>
        </w:rPr>
        <w:t>工作推进较慢。</w:t>
      </w:r>
      <w:r w:rsidR="00E57552" w:rsidRPr="00223FA3">
        <w:rPr>
          <w:rFonts w:cs="Times New Roman"/>
        </w:rPr>
        <w:t>如增城区荔城大道市政道路升级改造工程、广州市妇女儿童医疗中心增城院区周边道路工程、增城广场周边</w:t>
      </w:r>
      <w:r w:rsidR="00E57552" w:rsidRPr="00691990">
        <w:rPr>
          <w:rFonts w:cs="Times New Roman"/>
        </w:rPr>
        <w:t>110</w:t>
      </w:r>
      <w:r w:rsidR="00E57552" w:rsidRPr="00223FA3">
        <w:rPr>
          <w:rFonts w:cs="Times New Roman"/>
        </w:rPr>
        <w:t>KV</w:t>
      </w:r>
      <w:r w:rsidR="00E57552" w:rsidRPr="00223FA3">
        <w:rPr>
          <w:rFonts w:cs="Times New Roman"/>
        </w:rPr>
        <w:t>高压线下地迁改工程已于</w:t>
      </w:r>
      <w:r w:rsidR="00E57552" w:rsidRPr="00691990">
        <w:rPr>
          <w:rFonts w:cs="Times New Roman"/>
        </w:rPr>
        <w:t>2022</w:t>
      </w:r>
      <w:r w:rsidR="00E57552" w:rsidRPr="00223FA3">
        <w:rPr>
          <w:rFonts w:cs="Times New Roman"/>
        </w:rPr>
        <w:t>年完工验收，但截至</w:t>
      </w:r>
      <w:r w:rsidR="00E57552" w:rsidRPr="00691990">
        <w:rPr>
          <w:rFonts w:cs="Times New Roman"/>
        </w:rPr>
        <w:t>2023</w:t>
      </w:r>
      <w:r w:rsidR="00E57552" w:rsidRPr="00223FA3">
        <w:rPr>
          <w:rFonts w:cs="Times New Roman"/>
        </w:rPr>
        <w:t>年</w:t>
      </w:r>
      <w:r w:rsidR="00E57552" w:rsidRPr="00691990">
        <w:rPr>
          <w:rFonts w:cs="Times New Roman"/>
        </w:rPr>
        <w:t>12</w:t>
      </w:r>
      <w:r w:rsidR="00E57552" w:rsidRPr="00223FA3">
        <w:rPr>
          <w:rFonts w:cs="Times New Roman"/>
        </w:rPr>
        <w:t>月</w:t>
      </w:r>
      <w:r w:rsidR="00E57552" w:rsidRPr="00691990">
        <w:rPr>
          <w:rFonts w:cs="Times New Roman"/>
        </w:rPr>
        <w:t>31</w:t>
      </w:r>
      <w:r w:rsidR="00E57552" w:rsidRPr="00223FA3">
        <w:rPr>
          <w:rFonts w:cs="Times New Roman"/>
        </w:rPr>
        <w:t>日，增城区荔城大道市政道路升级改造工程、广州市妇女儿童医疗中心增城院区周边道路工程、增城广场周边</w:t>
      </w:r>
      <w:r w:rsidR="00E57552" w:rsidRPr="00691990">
        <w:rPr>
          <w:rFonts w:cs="Times New Roman"/>
        </w:rPr>
        <w:t>110</w:t>
      </w:r>
      <w:r w:rsidR="00E57552" w:rsidRPr="00223FA3">
        <w:rPr>
          <w:rFonts w:cs="Times New Roman"/>
        </w:rPr>
        <w:t>KV</w:t>
      </w:r>
      <w:r w:rsidR="00E57552" w:rsidRPr="00223FA3">
        <w:rPr>
          <w:rFonts w:cs="Times New Roman"/>
        </w:rPr>
        <w:t>高压线下地迁改工程的结算审核尚未完成</w:t>
      </w:r>
      <w:r w:rsidRPr="00223FA3">
        <w:rPr>
          <w:rFonts w:cs="Times New Roman"/>
        </w:rPr>
        <w:t>。</w:t>
      </w:r>
      <w:r w:rsidR="00BE071F" w:rsidRPr="00223FA3">
        <w:rPr>
          <w:rFonts w:cs="Times New Roman"/>
        </w:rPr>
        <w:t>且结合现场核查情况，如增城区荔城大道市政道路升级改造工程、增城区荔乡南路及金竹西路建设工程和增城广场周边</w:t>
      </w:r>
      <w:r w:rsidR="00BE071F" w:rsidRPr="00691990">
        <w:rPr>
          <w:rFonts w:cs="Times New Roman"/>
        </w:rPr>
        <w:t>110</w:t>
      </w:r>
      <w:r w:rsidR="00BE071F" w:rsidRPr="00223FA3">
        <w:rPr>
          <w:rFonts w:cs="Times New Roman"/>
        </w:rPr>
        <w:t>KV</w:t>
      </w:r>
      <w:r w:rsidR="00BE071F" w:rsidRPr="00223FA3">
        <w:rPr>
          <w:rFonts w:cs="Times New Roman"/>
        </w:rPr>
        <w:t>高压线下地迁改工程等子项目内专业的管养维护项目未向管养主体部门办理书面移交。</w:t>
      </w:r>
    </w:p>
    <w:p w14:paraId="76F465DA" w14:textId="089C5E54" w:rsidR="001963B6" w:rsidRPr="00223FA3" w:rsidRDefault="001963B6" w:rsidP="00390FB0">
      <w:pPr>
        <w:ind w:firstLine="634"/>
        <w:rPr>
          <w:rFonts w:cs="Times New Roman"/>
        </w:rPr>
      </w:pPr>
      <w:r w:rsidRPr="00223FA3">
        <w:rPr>
          <w:rFonts w:cs="Times New Roman"/>
          <w:b/>
          <w:bCs/>
        </w:rPr>
        <w:t>二是</w:t>
      </w:r>
      <w:r w:rsidR="00390FB0" w:rsidRPr="00223FA3">
        <w:rPr>
          <w:rFonts w:cs="Times New Roman"/>
        </w:rPr>
        <w:t>已施工的</w:t>
      </w:r>
      <w:r w:rsidR="00390FB0" w:rsidRPr="00691990">
        <w:rPr>
          <w:rFonts w:cs="Times New Roman"/>
        </w:rPr>
        <w:t>10</w:t>
      </w:r>
      <w:r w:rsidR="00390FB0" w:rsidRPr="00223FA3">
        <w:rPr>
          <w:rFonts w:cs="Times New Roman"/>
        </w:rPr>
        <w:t>个子项目中，</w:t>
      </w:r>
      <w:r w:rsidR="00390FB0" w:rsidRPr="00691990">
        <w:rPr>
          <w:rFonts w:cs="Times New Roman"/>
        </w:rPr>
        <w:t>5</w:t>
      </w:r>
      <w:r w:rsidRPr="00223FA3">
        <w:rPr>
          <w:rFonts w:cs="Times New Roman"/>
        </w:rPr>
        <w:t>个子项目实物进度均较合同</w:t>
      </w:r>
      <w:r w:rsidRPr="00223FA3">
        <w:rPr>
          <w:rFonts w:cs="Times New Roman"/>
        </w:rPr>
        <w:lastRenderedPageBreak/>
        <w:t>计划出现不同程度偏离</w:t>
      </w:r>
      <w:r w:rsidR="001026D7" w:rsidRPr="00223FA3">
        <w:rPr>
          <w:rFonts w:cs="Times New Roman"/>
        </w:rPr>
        <w:t>，</w:t>
      </w:r>
      <w:r w:rsidRPr="00223FA3">
        <w:rPr>
          <w:rFonts w:cs="Times New Roman"/>
        </w:rPr>
        <w:t>其中</w:t>
      </w:r>
      <w:r w:rsidR="00390FB0" w:rsidRPr="00223FA3">
        <w:rPr>
          <w:rFonts w:cs="Times New Roman"/>
        </w:rPr>
        <w:t>增城区荔城大道市政道路升级改造工程两个标段均</w:t>
      </w:r>
      <w:r w:rsidRPr="00223FA3">
        <w:rPr>
          <w:rFonts w:cs="Times New Roman"/>
        </w:rPr>
        <w:t>较合同计划工期偏离</w:t>
      </w:r>
      <w:r w:rsidR="00390FB0" w:rsidRPr="00223FA3">
        <w:rPr>
          <w:rFonts w:cs="Times New Roman"/>
        </w:rPr>
        <w:t>约</w:t>
      </w:r>
      <w:r w:rsidR="00390FB0" w:rsidRPr="00691990">
        <w:rPr>
          <w:rFonts w:cs="Times New Roman"/>
        </w:rPr>
        <w:t>330</w:t>
      </w:r>
      <w:r w:rsidRPr="00223FA3">
        <w:rPr>
          <w:rFonts w:cs="Times New Roman"/>
        </w:rPr>
        <w:t>日历天、</w:t>
      </w:r>
      <w:r w:rsidR="00390FB0" w:rsidRPr="00223FA3">
        <w:rPr>
          <w:rFonts w:cs="Times New Roman"/>
        </w:rPr>
        <w:t>广州市妇女儿童医疗中心增城院区周边道路工程</w:t>
      </w:r>
      <w:r w:rsidRPr="00223FA3">
        <w:rPr>
          <w:rFonts w:cs="Times New Roman"/>
        </w:rPr>
        <w:t>较合同计划工期偏离</w:t>
      </w:r>
      <w:r w:rsidR="00390FB0" w:rsidRPr="00691990">
        <w:rPr>
          <w:rFonts w:cs="Times New Roman"/>
        </w:rPr>
        <w:t>618</w:t>
      </w:r>
      <w:r w:rsidRPr="00223FA3">
        <w:rPr>
          <w:rFonts w:cs="Times New Roman"/>
        </w:rPr>
        <w:t>日历天</w:t>
      </w:r>
      <w:r w:rsidR="00390FB0" w:rsidRPr="00223FA3">
        <w:rPr>
          <w:rFonts w:cs="Times New Roman"/>
        </w:rPr>
        <w:t>、增城区荔乡南路及金竹西路建设工程较合同计划工期偏离</w:t>
      </w:r>
      <w:r w:rsidR="00390FB0" w:rsidRPr="00691990">
        <w:rPr>
          <w:rFonts w:cs="Times New Roman"/>
        </w:rPr>
        <w:t>1001</w:t>
      </w:r>
      <w:r w:rsidR="00390FB0" w:rsidRPr="00223FA3">
        <w:rPr>
          <w:rFonts w:cs="Times New Roman"/>
        </w:rPr>
        <w:t>日历天、增城区金竹大道改建工程较合同计划工期偏离</w:t>
      </w:r>
      <w:r w:rsidR="00390FB0" w:rsidRPr="00691990">
        <w:rPr>
          <w:rFonts w:cs="Times New Roman"/>
        </w:rPr>
        <w:t>717</w:t>
      </w:r>
      <w:r w:rsidR="00390FB0" w:rsidRPr="00223FA3">
        <w:rPr>
          <w:rFonts w:cs="Times New Roman"/>
        </w:rPr>
        <w:t>日历天，</w:t>
      </w:r>
      <w:r w:rsidRPr="00223FA3">
        <w:rPr>
          <w:rFonts w:cs="Times New Roman"/>
        </w:rPr>
        <w:t>实物进度偏离合同</w:t>
      </w:r>
      <w:r w:rsidR="00390FB0" w:rsidRPr="00223FA3">
        <w:rPr>
          <w:rFonts w:cs="Times New Roman"/>
        </w:rPr>
        <w:t>计划工期</w:t>
      </w:r>
      <w:r w:rsidRPr="00223FA3">
        <w:rPr>
          <w:rFonts w:cs="Times New Roman"/>
        </w:rPr>
        <w:t>较大</w:t>
      </w:r>
      <w:r w:rsidR="001A46B8" w:rsidRPr="00223FA3">
        <w:rPr>
          <w:rFonts w:cs="Times New Roman"/>
        </w:rPr>
        <w:t>，</w:t>
      </w:r>
      <w:r w:rsidR="00E2230B" w:rsidRPr="00223FA3">
        <w:rPr>
          <w:rFonts w:cs="Times New Roman"/>
        </w:rPr>
        <w:t>项目计划合理性不足</w:t>
      </w:r>
      <w:r w:rsidR="001A46B8" w:rsidRPr="00223FA3">
        <w:rPr>
          <w:rFonts w:cs="Times New Roman"/>
        </w:rPr>
        <w:t>。</w:t>
      </w:r>
    </w:p>
    <w:p w14:paraId="72FC560A" w14:textId="2E5D0C9F" w:rsidR="001963B6" w:rsidRPr="00223FA3" w:rsidRDefault="001963B6" w:rsidP="00EA797C">
      <w:pPr>
        <w:ind w:firstLine="634"/>
        <w:rPr>
          <w:rFonts w:cs="Times New Roman"/>
        </w:rPr>
      </w:pPr>
      <w:r w:rsidRPr="00223FA3">
        <w:rPr>
          <w:rFonts w:cs="Times New Roman"/>
          <w:b/>
          <w:bCs/>
        </w:rPr>
        <w:t>三是</w:t>
      </w:r>
      <w:r w:rsidRPr="00223FA3">
        <w:rPr>
          <w:rFonts w:cs="Times New Roman"/>
        </w:rPr>
        <w:t>部分子项目实施</w:t>
      </w:r>
      <w:r w:rsidR="00DD02DB" w:rsidRPr="00223FA3">
        <w:rPr>
          <w:rFonts w:cs="Times New Roman"/>
        </w:rPr>
        <w:t>手续</w:t>
      </w:r>
      <w:r w:rsidRPr="00223FA3">
        <w:rPr>
          <w:rFonts w:cs="Times New Roman"/>
        </w:rPr>
        <w:t>不够完整。</w:t>
      </w:r>
      <w:r w:rsidR="00DD02DB" w:rsidRPr="00223FA3">
        <w:rPr>
          <w:rFonts w:cs="Times New Roman"/>
        </w:rPr>
        <w:t>如</w:t>
      </w:r>
      <w:r w:rsidR="00135C7D" w:rsidRPr="00223FA3">
        <w:rPr>
          <w:rFonts w:cs="Times New Roman"/>
        </w:rPr>
        <w:t>增城区广汕南路（规划纵二路</w:t>
      </w:r>
      <w:r w:rsidR="00135C7D" w:rsidRPr="00223FA3">
        <w:rPr>
          <w:rFonts w:cs="Times New Roman"/>
        </w:rPr>
        <w:t>-</w:t>
      </w:r>
      <w:r w:rsidR="00135C7D" w:rsidRPr="00223FA3">
        <w:rPr>
          <w:rFonts w:cs="Times New Roman"/>
        </w:rPr>
        <w:t>福宁大道）建设工程、增城区中新产业园规划纵二路（广汕南路</w:t>
      </w:r>
      <w:r w:rsidR="00135C7D" w:rsidRPr="00223FA3">
        <w:rPr>
          <w:rFonts w:cs="Times New Roman"/>
        </w:rPr>
        <w:t>-</w:t>
      </w:r>
      <w:r w:rsidR="00135C7D" w:rsidRPr="00223FA3">
        <w:rPr>
          <w:rFonts w:cs="Times New Roman"/>
        </w:rPr>
        <w:t>站前路）建设工程、东华大道快速通道建设工程、增城区中新产业园规划横一路（规划纵二路</w:t>
      </w:r>
      <w:r w:rsidR="00135C7D" w:rsidRPr="00223FA3">
        <w:rPr>
          <w:rFonts w:cs="Times New Roman"/>
        </w:rPr>
        <w:t>-</w:t>
      </w:r>
      <w:r w:rsidR="00135C7D" w:rsidRPr="00223FA3">
        <w:rPr>
          <w:rFonts w:cs="Times New Roman"/>
        </w:rPr>
        <w:t>福宁大道）建设工程等子项目由于用地问题未取得施工许可证，但截至</w:t>
      </w:r>
      <w:r w:rsidR="00135C7D" w:rsidRPr="00691990">
        <w:rPr>
          <w:rFonts w:cs="Times New Roman"/>
        </w:rPr>
        <w:t>2023</w:t>
      </w:r>
      <w:r w:rsidR="00135C7D" w:rsidRPr="00223FA3">
        <w:rPr>
          <w:rFonts w:cs="Times New Roman"/>
        </w:rPr>
        <w:t>年</w:t>
      </w:r>
      <w:r w:rsidR="00135C7D" w:rsidRPr="00691990">
        <w:rPr>
          <w:rFonts w:cs="Times New Roman"/>
        </w:rPr>
        <w:t>12</w:t>
      </w:r>
      <w:r w:rsidR="00135C7D" w:rsidRPr="00223FA3">
        <w:rPr>
          <w:rFonts w:cs="Times New Roman"/>
        </w:rPr>
        <w:t>月</w:t>
      </w:r>
      <w:r w:rsidR="00135C7D" w:rsidRPr="00691990">
        <w:rPr>
          <w:rFonts w:cs="Times New Roman"/>
        </w:rPr>
        <w:t>31</w:t>
      </w:r>
      <w:r w:rsidR="00135C7D" w:rsidRPr="00223FA3">
        <w:rPr>
          <w:rFonts w:cs="Times New Roman"/>
        </w:rPr>
        <w:t>日，以上子项目已经进场开工</w:t>
      </w:r>
      <w:r w:rsidRPr="00223FA3">
        <w:rPr>
          <w:rFonts w:cs="Times New Roman"/>
        </w:rPr>
        <w:t>。</w:t>
      </w:r>
    </w:p>
    <w:p w14:paraId="557DC2DB" w14:textId="5A9C2E5F" w:rsidR="001963B6" w:rsidRPr="00223FA3" w:rsidRDefault="00DD02DB" w:rsidP="001963B6">
      <w:pPr>
        <w:ind w:firstLine="634"/>
        <w:rPr>
          <w:rFonts w:cs="Times New Roman"/>
        </w:rPr>
      </w:pPr>
      <w:r w:rsidRPr="00223FA3">
        <w:rPr>
          <w:rFonts w:cs="Times New Roman"/>
          <w:b/>
          <w:bCs/>
        </w:rPr>
        <w:t>四</w:t>
      </w:r>
      <w:r w:rsidR="001963B6" w:rsidRPr="00223FA3">
        <w:rPr>
          <w:rFonts w:cs="Times New Roman"/>
          <w:b/>
          <w:bCs/>
        </w:rPr>
        <w:t>是</w:t>
      </w:r>
      <w:r w:rsidRPr="00223FA3">
        <w:rPr>
          <w:rFonts w:cs="Times New Roman"/>
        </w:rPr>
        <w:t>现场巡查</w:t>
      </w:r>
      <w:r w:rsidR="00EF335C" w:rsidRPr="00223FA3">
        <w:rPr>
          <w:rFonts w:cs="Times New Roman"/>
        </w:rPr>
        <w:t>子项目存在质量问题，项目实施过程维护力度有待加强，</w:t>
      </w:r>
      <w:r w:rsidR="001963B6" w:rsidRPr="00223FA3">
        <w:rPr>
          <w:rFonts w:cs="Times New Roman"/>
        </w:rPr>
        <w:t>如</w:t>
      </w:r>
      <w:r w:rsidR="00EF335C" w:rsidRPr="00223FA3">
        <w:rPr>
          <w:rFonts w:cs="Times New Roman"/>
        </w:rPr>
        <w:t>现场巡检增城区凤源路建设工程现场洗车槽部分已损坏，不能正常使用</w:t>
      </w:r>
      <w:r w:rsidR="001026D7" w:rsidRPr="00223FA3">
        <w:rPr>
          <w:rFonts w:cs="Times New Roman"/>
          <w:snapToGrid w:val="0"/>
          <w:szCs w:val="32"/>
        </w:rPr>
        <w:t>，且现场箱涵工面临边的土方安全坡度不足，且坡顶处有旧围墙，存在较大安全隐患</w:t>
      </w:r>
      <w:r w:rsidR="001963B6" w:rsidRPr="00223FA3">
        <w:rPr>
          <w:rFonts w:cs="Times New Roman"/>
        </w:rPr>
        <w:t>。</w:t>
      </w:r>
    </w:p>
    <w:p w14:paraId="2138992B" w14:textId="2889FFEB" w:rsidR="0022134E" w:rsidRPr="00223FA3" w:rsidRDefault="0022134E" w:rsidP="001963B6">
      <w:pPr>
        <w:ind w:firstLine="634"/>
        <w:rPr>
          <w:rFonts w:cs="Times New Roman"/>
        </w:rPr>
      </w:pPr>
      <w:r w:rsidRPr="00223FA3">
        <w:rPr>
          <w:rFonts w:cs="Times New Roman"/>
          <w:b/>
          <w:bCs/>
        </w:rPr>
        <w:t>五是</w:t>
      </w:r>
      <w:r w:rsidRPr="00223FA3">
        <w:rPr>
          <w:rFonts w:cs="Times New Roman"/>
        </w:rPr>
        <w:t>部分子项目设计费支付进度与项目实施进度不匹配。根据《广州市妇女儿童医疗中心增城院区周边市政道路工程勘察、设计合同》，工程完工初验，且财政拨款到位后</w:t>
      </w:r>
      <w:r w:rsidRPr="00691990">
        <w:rPr>
          <w:rFonts w:cs="Times New Roman"/>
        </w:rPr>
        <w:t>15</w:t>
      </w:r>
      <w:r w:rsidRPr="00223FA3">
        <w:rPr>
          <w:rFonts w:cs="Times New Roman"/>
        </w:rPr>
        <w:t>天内，区公共建设项目管理服务中心</w:t>
      </w:r>
      <w:r w:rsidR="00EF14AF" w:rsidRPr="00223FA3">
        <w:rPr>
          <w:rFonts w:cs="Times New Roman"/>
        </w:rPr>
        <w:t>需</w:t>
      </w:r>
      <w:r w:rsidRPr="00223FA3">
        <w:rPr>
          <w:rFonts w:cs="Times New Roman"/>
        </w:rPr>
        <w:t>向设计单位支付设计费暂定价的</w:t>
      </w:r>
      <w:r w:rsidRPr="00691990">
        <w:rPr>
          <w:rFonts w:cs="Times New Roman"/>
        </w:rPr>
        <w:t>80</w:t>
      </w:r>
      <w:r w:rsidRPr="00223FA3">
        <w:rPr>
          <w:rFonts w:cs="Times New Roman"/>
        </w:rPr>
        <w:t>%</w:t>
      </w:r>
      <w:r w:rsidRPr="00223FA3">
        <w:rPr>
          <w:rFonts w:cs="Times New Roman"/>
        </w:rPr>
        <w:t>，广州市妇女儿童医疗中心增城院区周边市政道路工程已于</w:t>
      </w:r>
      <w:r w:rsidRPr="00691990">
        <w:rPr>
          <w:rFonts w:cs="Times New Roman"/>
        </w:rPr>
        <w:t>2022</w:t>
      </w:r>
      <w:r w:rsidRPr="00223FA3">
        <w:rPr>
          <w:rFonts w:cs="Times New Roman"/>
        </w:rPr>
        <w:lastRenderedPageBreak/>
        <w:t>年度竣工验收，但根据提供的《项目管理会审表》，截至</w:t>
      </w:r>
      <w:r w:rsidRPr="00691990">
        <w:rPr>
          <w:rFonts w:cs="Times New Roman"/>
        </w:rPr>
        <w:t>2023</w:t>
      </w:r>
      <w:r w:rsidRPr="00223FA3">
        <w:rPr>
          <w:rFonts w:cs="Times New Roman"/>
        </w:rPr>
        <w:t>年</w:t>
      </w:r>
      <w:r w:rsidRPr="00691990">
        <w:rPr>
          <w:rFonts w:cs="Times New Roman"/>
        </w:rPr>
        <w:t>12</w:t>
      </w:r>
      <w:r w:rsidRPr="00223FA3">
        <w:rPr>
          <w:rFonts w:cs="Times New Roman"/>
        </w:rPr>
        <w:t>月</w:t>
      </w:r>
      <w:r w:rsidRPr="00691990">
        <w:rPr>
          <w:rFonts w:cs="Times New Roman"/>
        </w:rPr>
        <w:t>31</w:t>
      </w:r>
      <w:r w:rsidRPr="00223FA3">
        <w:rPr>
          <w:rFonts w:cs="Times New Roman"/>
        </w:rPr>
        <w:t>日，设计费支付进度为</w:t>
      </w:r>
      <w:r w:rsidRPr="00691990">
        <w:rPr>
          <w:rFonts w:cs="Times New Roman"/>
        </w:rPr>
        <w:t>70</w:t>
      </w:r>
      <w:r w:rsidRPr="00223FA3">
        <w:rPr>
          <w:rFonts w:cs="Times New Roman"/>
        </w:rPr>
        <w:t>%</w:t>
      </w:r>
      <w:r w:rsidRPr="00223FA3">
        <w:rPr>
          <w:rFonts w:cs="Times New Roman"/>
        </w:rPr>
        <w:t>，与</w:t>
      </w:r>
      <w:r w:rsidRPr="00691990">
        <w:rPr>
          <w:rFonts w:cs="Times New Roman"/>
        </w:rPr>
        <w:t>80</w:t>
      </w:r>
      <w:r w:rsidRPr="00223FA3">
        <w:rPr>
          <w:rFonts w:cs="Times New Roman"/>
        </w:rPr>
        <w:t>%</w:t>
      </w:r>
      <w:r w:rsidRPr="00223FA3">
        <w:rPr>
          <w:rFonts w:cs="Times New Roman"/>
        </w:rPr>
        <w:t>不相符。</w:t>
      </w:r>
    </w:p>
    <w:p w14:paraId="00864FB5" w14:textId="4FC83384" w:rsidR="00D6364D" w:rsidRPr="00223FA3" w:rsidRDefault="00D6364D" w:rsidP="00D6364D">
      <w:pPr>
        <w:pStyle w:val="2"/>
        <w:ind w:firstLine="632"/>
        <w:rPr>
          <w:rFonts w:cs="Times New Roman"/>
          <w:b/>
        </w:rPr>
      </w:pPr>
      <w:bookmarkStart w:id="19" w:name="_Toc177064553"/>
      <w:r w:rsidRPr="00223FA3">
        <w:rPr>
          <w:rFonts w:cs="Times New Roman"/>
          <w:snapToGrid w:val="0"/>
        </w:rPr>
        <w:t>（二）资金管理制度有待完善，</w:t>
      </w:r>
      <w:r w:rsidR="004D1E36" w:rsidRPr="00223FA3">
        <w:rPr>
          <w:rFonts w:cs="Times New Roman"/>
          <w:snapToGrid w:val="0"/>
        </w:rPr>
        <w:t>缺乏更精准的管理措施</w:t>
      </w:r>
      <w:r w:rsidRPr="00223FA3">
        <w:rPr>
          <w:rFonts w:cs="Times New Roman"/>
          <w:snapToGrid w:val="0"/>
        </w:rPr>
        <w:t>。</w:t>
      </w:r>
      <w:bookmarkEnd w:id="19"/>
    </w:p>
    <w:p w14:paraId="18CAB6F7" w14:textId="21C7AFFE" w:rsidR="001026D7" w:rsidRPr="00223FA3" w:rsidRDefault="009D2E2A" w:rsidP="009D2E2A">
      <w:pPr>
        <w:ind w:firstLine="632"/>
        <w:rPr>
          <w:rFonts w:cs="Times New Roman"/>
        </w:rPr>
      </w:pPr>
      <w:r w:rsidRPr="00223FA3">
        <w:rPr>
          <w:rFonts w:cs="Times New Roman"/>
        </w:rPr>
        <w:t>未针对专项债券资金制定专项管理制度或监管机制。结合现场核查沟通情况，专项债券资金使用</w:t>
      </w:r>
      <w:r w:rsidR="00461364" w:rsidRPr="00223FA3">
        <w:rPr>
          <w:rFonts w:cs="Times New Roman"/>
        </w:rPr>
        <w:t>、</w:t>
      </w:r>
      <w:r w:rsidRPr="00223FA3">
        <w:rPr>
          <w:rFonts w:cs="Times New Roman"/>
        </w:rPr>
        <w:t>财务管理</w:t>
      </w:r>
      <w:r w:rsidR="00461364" w:rsidRPr="00223FA3">
        <w:rPr>
          <w:rFonts w:cs="Times New Roman"/>
        </w:rPr>
        <w:t>及业务管理</w:t>
      </w:r>
      <w:r w:rsidRPr="00223FA3">
        <w:rPr>
          <w:rFonts w:cs="Times New Roman"/>
        </w:rPr>
        <w:t>基本参照</w:t>
      </w:r>
      <w:r w:rsidR="00461364" w:rsidRPr="00223FA3">
        <w:rPr>
          <w:rFonts w:cs="Times New Roman"/>
        </w:rPr>
        <w:t>《广州市增城区公共建设项目管理服务中心制度汇编》</w:t>
      </w:r>
      <w:r w:rsidRPr="00223FA3">
        <w:rPr>
          <w:rFonts w:cs="Times New Roman"/>
        </w:rPr>
        <w:t>进行</w:t>
      </w:r>
      <w:r w:rsidR="00461364" w:rsidRPr="00223FA3">
        <w:rPr>
          <w:rFonts w:cs="Times New Roman"/>
        </w:rPr>
        <w:t>，但</w:t>
      </w:r>
      <w:r w:rsidRPr="00223FA3">
        <w:rPr>
          <w:rFonts w:cs="Times New Roman"/>
        </w:rPr>
        <w:t>专项债券资金与一般财政资金相比对于资金支出效率、资金转化为实物工作量的要求更加严格，缺乏专项资金管理制度</w:t>
      </w:r>
      <w:r w:rsidR="00461364" w:rsidRPr="00223FA3">
        <w:rPr>
          <w:rFonts w:cs="Times New Roman"/>
        </w:rPr>
        <w:t>，</w:t>
      </w:r>
      <w:r w:rsidRPr="00223FA3">
        <w:rPr>
          <w:rFonts w:cs="Times New Roman"/>
        </w:rPr>
        <w:t>不利于</w:t>
      </w:r>
      <w:r w:rsidR="00461364" w:rsidRPr="00223FA3">
        <w:rPr>
          <w:rFonts w:cs="Times New Roman"/>
        </w:rPr>
        <w:t>保障</w:t>
      </w:r>
      <w:r w:rsidRPr="00223FA3">
        <w:rPr>
          <w:rFonts w:cs="Times New Roman"/>
        </w:rPr>
        <w:t>资金监管精准性与有效性</w:t>
      </w:r>
      <w:r w:rsidR="001963B6" w:rsidRPr="00223FA3">
        <w:rPr>
          <w:rFonts w:cs="Times New Roman"/>
        </w:rPr>
        <w:t>。</w:t>
      </w:r>
    </w:p>
    <w:p w14:paraId="37A9ED8A" w14:textId="56DAA6E4" w:rsidR="001963B6" w:rsidRPr="00223FA3" w:rsidRDefault="001963B6" w:rsidP="001963B6">
      <w:pPr>
        <w:pStyle w:val="2"/>
        <w:ind w:firstLine="632"/>
        <w:rPr>
          <w:rFonts w:cs="Times New Roman"/>
        </w:rPr>
      </w:pPr>
      <w:bookmarkStart w:id="20" w:name="_Toc177064554"/>
      <w:r w:rsidRPr="00223FA3">
        <w:rPr>
          <w:rFonts w:cs="Times New Roman"/>
        </w:rPr>
        <w:t>（三）绩效体系设置</w:t>
      </w:r>
      <w:r w:rsidR="00A17F2B" w:rsidRPr="00223FA3">
        <w:rPr>
          <w:rFonts w:cs="Times New Roman"/>
        </w:rPr>
        <w:t>不够完整规范</w:t>
      </w:r>
      <w:r w:rsidRPr="00223FA3">
        <w:rPr>
          <w:rFonts w:cs="Times New Roman"/>
        </w:rPr>
        <w:t>，</w:t>
      </w:r>
      <w:r w:rsidR="00A17F2B" w:rsidRPr="00223FA3">
        <w:rPr>
          <w:rFonts w:cs="Times New Roman"/>
        </w:rPr>
        <w:t>有待进一步完善</w:t>
      </w:r>
      <w:r w:rsidRPr="00223FA3">
        <w:rPr>
          <w:rFonts w:cs="Times New Roman"/>
        </w:rPr>
        <w:t>。</w:t>
      </w:r>
      <w:bookmarkEnd w:id="20"/>
    </w:p>
    <w:p w14:paraId="25384D54" w14:textId="049C6865" w:rsidR="007F6AA7" w:rsidRPr="00223FA3" w:rsidRDefault="001963B6" w:rsidP="001963B6">
      <w:pPr>
        <w:ind w:firstLine="634"/>
        <w:rPr>
          <w:rFonts w:cs="Times New Roman"/>
        </w:rPr>
      </w:pPr>
      <w:r w:rsidRPr="00223FA3">
        <w:rPr>
          <w:rFonts w:cs="Times New Roman"/>
          <w:b/>
          <w:bCs/>
        </w:rPr>
        <w:t>一是</w:t>
      </w:r>
      <w:r w:rsidRPr="00223FA3">
        <w:rPr>
          <w:rFonts w:cs="Times New Roman"/>
        </w:rPr>
        <w:t>项目绩效目标设置</w:t>
      </w:r>
      <w:r w:rsidR="00715757">
        <w:rPr>
          <w:rFonts w:cs="Times New Roman" w:hint="eastAsia"/>
        </w:rPr>
        <w:t>不够完整</w:t>
      </w:r>
      <w:r w:rsidR="007F6AA7" w:rsidRPr="00223FA3">
        <w:rPr>
          <w:rFonts w:cs="Times New Roman"/>
        </w:rPr>
        <w:t>，总体绩效目标未体现项目实施效益内容。</w:t>
      </w:r>
    </w:p>
    <w:p w14:paraId="0D0A8C25" w14:textId="22490080" w:rsidR="001963B6" w:rsidRPr="00223FA3" w:rsidRDefault="007F6AA7" w:rsidP="001963B6">
      <w:pPr>
        <w:ind w:firstLine="634"/>
        <w:rPr>
          <w:rFonts w:cs="Times New Roman"/>
        </w:rPr>
      </w:pPr>
      <w:r w:rsidRPr="00223FA3">
        <w:rPr>
          <w:rFonts w:cs="Times New Roman"/>
          <w:b/>
          <w:bCs/>
        </w:rPr>
        <w:t>二</w:t>
      </w:r>
      <w:r w:rsidR="001963B6" w:rsidRPr="00223FA3">
        <w:rPr>
          <w:rFonts w:cs="Times New Roman"/>
          <w:b/>
          <w:bCs/>
        </w:rPr>
        <w:t>是</w:t>
      </w:r>
      <w:r w:rsidRPr="00223FA3">
        <w:rPr>
          <w:rFonts w:cs="Times New Roman"/>
          <w:snapToGrid w:val="0"/>
          <w:szCs w:val="32"/>
        </w:rPr>
        <w:t>绩效指标设置合理性尚有完善空间</w:t>
      </w:r>
      <w:r w:rsidR="00036CA4" w:rsidRPr="00223FA3">
        <w:rPr>
          <w:rFonts w:cs="Times New Roman"/>
          <w:snapToGrid w:val="0"/>
          <w:szCs w:val="32"/>
        </w:rPr>
        <w:t>，</w:t>
      </w:r>
      <w:r w:rsidRPr="00223FA3">
        <w:rPr>
          <w:rFonts w:cs="Times New Roman"/>
          <w:b/>
          <w:bCs/>
          <w:snapToGrid w:val="0"/>
          <w:szCs w:val="32"/>
        </w:rPr>
        <w:t>首先是</w:t>
      </w:r>
      <w:r w:rsidRPr="00223FA3">
        <w:rPr>
          <w:rFonts w:cs="Times New Roman"/>
          <w:snapToGrid w:val="0"/>
          <w:szCs w:val="32"/>
        </w:rPr>
        <w:t>部分绩效指标的分类不合理，如产出时效指标</w:t>
      </w:r>
      <w:r w:rsidRPr="00223FA3">
        <w:rPr>
          <w:rFonts w:ascii="仿宋_GB2312" w:cs="Times New Roman" w:hint="eastAsia"/>
          <w:snapToGrid w:val="0"/>
          <w:szCs w:val="32"/>
        </w:rPr>
        <w:t>“</w:t>
      </w:r>
      <w:r w:rsidR="00B8199F" w:rsidRPr="00223FA3">
        <w:rPr>
          <w:rFonts w:cs="Times New Roman"/>
          <w:snapToGrid w:val="0"/>
          <w:szCs w:val="32"/>
        </w:rPr>
        <w:t>当年度建设进度</w:t>
      </w:r>
      <w:r w:rsidRPr="00223FA3">
        <w:rPr>
          <w:rFonts w:ascii="仿宋_GB2312" w:cs="Times New Roman" w:hint="eastAsia"/>
          <w:snapToGrid w:val="0"/>
          <w:szCs w:val="32"/>
        </w:rPr>
        <w:t>”</w:t>
      </w:r>
      <w:r w:rsidRPr="00223FA3">
        <w:rPr>
          <w:rFonts w:cs="Times New Roman"/>
          <w:snapToGrid w:val="0"/>
          <w:szCs w:val="32"/>
        </w:rPr>
        <w:t>实际考核内容偏向项目产出数量；</w:t>
      </w:r>
      <w:r w:rsidR="00036CA4" w:rsidRPr="00223FA3">
        <w:rPr>
          <w:rFonts w:cs="Times New Roman"/>
          <w:b/>
          <w:bCs/>
          <w:snapToGrid w:val="0"/>
          <w:szCs w:val="32"/>
        </w:rPr>
        <w:t>然后</w:t>
      </w:r>
      <w:r w:rsidRPr="00223FA3">
        <w:rPr>
          <w:rFonts w:cs="Times New Roman"/>
          <w:b/>
          <w:bCs/>
          <w:snapToGrid w:val="0"/>
          <w:szCs w:val="32"/>
        </w:rPr>
        <w:t>是</w:t>
      </w:r>
      <w:r w:rsidRPr="00223FA3">
        <w:rPr>
          <w:rFonts w:cs="Times New Roman"/>
          <w:snapToGrid w:val="0"/>
          <w:szCs w:val="32"/>
        </w:rPr>
        <w:t>部分绩效指标的指标值设置不合理，如产出时效指标</w:t>
      </w:r>
      <w:r w:rsidRPr="00223FA3">
        <w:rPr>
          <w:rFonts w:ascii="仿宋_GB2312" w:cs="Times New Roman" w:hint="eastAsia"/>
          <w:snapToGrid w:val="0"/>
          <w:szCs w:val="32"/>
        </w:rPr>
        <w:t>“</w:t>
      </w:r>
      <w:r w:rsidRPr="00223FA3">
        <w:rPr>
          <w:rFonts w:cs="Times New Roman"/>
          <w:snapToGrid w:val="0"/>
          <w:szCs w:val="32"/>
        </w:rPr>
        <w:t>项目开工时间</w:t>
      </w:r>
      <w:r w:rsidRPr="00223FA3">
        <w:rPr>
          <w:rFonts w:ascii="仿宋_GB2312" w:cs="Times New Roman" w:hint="eastAsia"/>
          <w:snapToGrid w:val="0"/>
          <w:szCs w:val="32"/>
        </w:rPr>
        <w:t>”</w:t>
      </w:r>
      <w:r w:rsidRPr="00223FA3">
        <w:rPr>
          <w:rFonts w:cs="Times New Roman"/>
          <w:snapToGrid w:val="0"/>
          <w:szCs w:val="32"/>
        </w:rPr>
        <w:t>的指标值为</w:t>
      </w:r>
      <w:r w:rsidRPr="00223FA3">
        <w:rPr>
          <w:rFonts w:ascii="仿宋_GB2312" w:cs="Times New Roman" w:hint="eastAsia"/>
          <w:snapToGrid w:val="0"/>
          <w:szCs w:val="32"/>
        </w:rPr>
        <w:t>“</w:t>
      </w:r>
      <w:r w:rsidRPr="00691990">
        <w:rPr>
          <w:rFonts w:cs="Times New Roman"/>
          <w:snapToGrid w:val="0"/>
          <w:szCs w:val="32"/>
        </w:rPr>
        <w:t>2019</w:t>
      </w:r>
      <w:r w:rsidRPr="00223FA3">
        <w:rPr>
          <w:rFonts w:cs="Times New Roman"/>
          <w:snapToGrid w:val="0"/>
          <w:szCs w:val="32"/>
        </w:rPr>
        <w:t>年</w:t>
      </w:r>
      <w:r w:rsidRPr="00223FA3">
        <w:rPr>
          <w:rFonts w:ascii="仿宋_GB2312" w:cs="Times New Roman" w:hint="eastAsia"/>
          <w:snapToGrid w:val="0"/>
          <w:szCs w:val="32"/>
        </w:rPr>
        <w:t>”</w:t>
      </w:r>
      <w:r w:rsidRPr="00223FA3">
        <w:rPr>
          <w:rFonts w:cs="Times New Roman"/>
          <w:snapToGrid w:val="0"/>
          <w:szCs w:val="32"/>
        </w:rPr>
        <w:t>，但根据相关开工文件，仅增城区荔乡南路及金竹西路建设工程开工时间为</w:t>
      </w:r>
      <w:r w:rsidRPr="00691990">
        <w:rPr>
          <w:rFonts w:cs="Times New Roman"/>
          <w:snapToGrid w:val="0"/>
          <w:szCs w:val="32"/>
        </w:rPr>
        <w:t>2019</w:t>
      </w:r>
      <w:r w:rsidRPr="00223FA3">
        <w:rPr>
          <w:rFonts w:cs="Times New Roman"/>
          <w:snapToGrid w:val="0"/>
          <w:szCs w:val="32"/>
        </w:rPr>
        <w:t>年，其余子项目开工时间均在</w:t>
      </w:r>
      <w:r w:rsidRPr="00691990">
        <w:rPr>
          <w:rFonts w:cs="Times New Roman"/>
          <w:snapToGrid w:val="0"/>
          <w:szCs w:val="32"/>
        </w:rPr>
        <w:t>2020</w:t>
      </w:r>
      <w:r w:rsidRPr="00223FA3">
        <w:rPr>
          <w:rFonts w:cs="Times New Roman"/>
          <w:snapToGrid w:val="0"/>
          <w:szCs w:val="32"/>
        </w:rPr>
        <w:t>年及以后年度，为不可能完成的指标</w:t>
      </w:r>
      <w:r w:rsidRPr="00223FA3">
        <w:rPr>
          <w:rFonts w:cs="Times New Roman"/>
        </w:rPr>
        <w:t>；</w:t>
      </w:r>
      <w:r w:rsidR="00036CA4" w:rsidRPr="00223FA3">
        <w:rPr>
          <w:rFonts w:cs="Times New Roman"/>
          <w:b/>
          <w:bCs/>
        </w:rPr>
        <w:t>最后</w:t>
      </w:r>
      <w:r w:rsidRPr="00223FA3">
        <w:rPr>
          <w:rFonts w:cs="Times New Roman"/>
          <w:b/>
          <w:bCs/>
        </w:rPr>
        <w:t>是</w:t>
      </w:r>
      <w:r w:rsidRPr="00223FA3">
        <w:rPr>
          <w:rFonts w:cs="Times New Roman"/>
        </w:rPr>
        <w:t>部分绩效指标设置存在重合，如社会效益指标与满意度指标均设置为</w:t>
      </w:r>
      <w:r w:rsidRPr="00223FA3">
        <w:rPr>
          <w:rFonts w:ascii="仿宋_GB2312" w:cs="Times New Roman" w:hint="eastAsia"/>
        </w:rPr>
        <w:t>“</w:t>
      </w:r>
      <w:r w:rsidRPr="00223FA3">
        <w:rPr>
          <w:rFonts w:cs="Times New Roman"/>
        </w:rPr>
        <w:t>服务对象满意度（</w:t>
      </w:r>
      <w:r w:rsidRPr="00223FA3">
        <w:rPr>
          <w:rFonts w:cs="Times New Roman"/>
        </w:rPr>
        <w:t>%</w:t>
      </w:r>
      <w:r w:rsidRPr="00223FA3">
        <w:rPr>
          <w:rFonts w:cs="Times New Roman"/>
        </w:rPr>
        <w:t>）</w:t>
      </w:r>
      <w:r w:rsidRPr="00223FA3">
        <w:rPr>
          <w:rFonts w:ascii="仿宋_GB2312" w:cs="Times New Roman" w:hint="eastAsia"/>
        </w:rPr>
        <w:t>”</w:t>
      </w:r>
      <w:r w:rsidR="001963B6" w:rsidRPr="00223FA3">
        <w:rPr>
          <w:rFonts w:cs="Times New Roman"/>
        </w:rPr>
        <w:t>。</w:t>
      </w:r>
    </w:p>
    <w:p w14:paraId="58C1D097" w14:textId="22823B55" w:rsidR="00610167" w:rsidRPr="00223FA3" w:rsidRDefault="00610167" w:rsidP="00610167">
      <w:pPr>
        <w:ind w:firstLine="634"/>
        <w:rPr>
          <w:rFonts w:cs="Times New Roman"/>
        </w:rPr>
      </w:pPr>
      <w:r w:rsidRPr="00223FA3">
        <w:rPr>
          <w:rFonts w:cs="Times New Roman"/>
          <w:b/>
          <w:bCs/>
        </w:rPr>
        <w:t>三</w:t>
      </w:r>
      <w:r w:rsidR="001963B6" w:rsidRPr="00223FA3">
        <w:rPr>
          <w:rFonts w:cs="Times New Roman"/>
          <w:b/>
          <w:bCs/>
        </w:rPr>
        <w:t>是</w:t>
      </w:r>
      <w:r w:rsidRPr="00223FA3">
        <w:rPr>
          <w:rFonts w:cs="Times New Roman"/>
        </w:rPr>
        <w:t>部分绩效指标细化、量化程度不足。</w:t>
      </w:r>
      <w:r w:rsidRPr="00223FA3">
        <w:rPr>
          <w:rFonts w:cs="Times New Roman"/>
          <w:b/>
          <w:bCs/>
        </w:rPr>
        <w:t>首先是</w:t>
      </w:r>
      <w:r w:rsidRPr="00223FA3">
        <w:rPr>
          <w:rFonts w:cs="Times New Roman"/>
        </w:rPr>
        <w:t>部分绩效指</w:t>
      </w:r>
      <w:r w:rsidRPr="00223FA3">
        <w:rPr>
          <w:rFonts w:cs="Times New Roman"/>
        </w:rPr>
        <w:lastRenderedPageBreak/>
        <w:t>标的名称设置不够细化，如产出数量指标</w:t>
      </w:r>
      <w:r w:rsidRPr="00223FA3">
        <w:rPr>
          <w:rFonts w:ascii="仿宋_GB2312" w:cs="Times New Roman" w:hint="eastAsia"/>
        </w:rPr>
        <w:t>“</w:t>
      </w:r>
      <w:r w:rsidRPr="00691990">
        <w:rPr>
          <w:rFonts w:cs="Times New Roman"/>
        </w:rPr>
        <w:t>14</w:t>
      </w:r>
      <w:r w:rsidRPr="00223FA3">
        <w:rPr>
          <w:rFonts w:cs="Times New Roman"/>
        </w:rPr>
        <w:t>条市政道路及</w:t>
      </w:r>
      <w:r w:rsidRPr="00691990">
        <w:rPr>
          <w:rFonts w:cs="Times New Roman"/>
        </w:rPr>
        <w:t>2</w:t>
      </w:r>
      <w:r w:rsidRPr="00223FA3">
        <w:rPr>
          <w:rFonts w:cs="Times New Roman"/>
        </w:rPr>
        <w:t>个电力管沟建设项目</w:t>
      </w:r>
      <w:r w:rsidRPr="00223FA3">
        <w:rPr>
          <w:rFonts w:ascii="仿宋_GB2312" w:cs="Times New Roman" w:hint="eastAsia"/>
        </w:rPr>
        <w:t>”</w:t>
      </w:r>
      <w:r w:rsidRPr="00223FA3">
        <w:rPr>
          <w:rFonts w:cs="Times New Roman"/>
        </w:rPr>
        <w:t>，对应年度指标值为</w:t>
      </w:r>
      <w:r w:rsidRPr="00223FA3">
        <w:rPr>
          <w:rFonts w:ascii="仿宋_GB2312" w:cs="Times New Roman" w:hint="eastAsia"/>
        </w:rPr>
        <w:t>“</w:t>
      </w:r>
      <w:r w:rsidRPr="00691990">
        <w:rPr>
          <w:rFonts w:cs="Times New Roman"/>
        </w:rPr>
        <w:t>64700</w:t>
      </w:r>
      <w:r w:rsidRPr="00223FA3">
        <w:rPr>
          <w:rFonts w:cs="Times New Roman"/>
        </w:rPr>
        <w:t>万元</w:t>
      </w:r>
      <w:r w:rsidRPr="00223FA3">
        <w:rPr>
          <w:rFonts w:ascii="仿宋_GB2312" w:cs="Times New Roman" w:hint="eastAsia"/>
        </w:rPr>
        <w:t>”</w:t>
      </w:r>
      <w:r w:rsidRPr="00223FA3">
        <w:rPr>
          <w:rFonts w:cs="Times New Roman"/>
        </w:rPr>
        <w:t>，指标名称未能体现绩效指标的考核内容。</w:t>
      </w:r>
      <w:r w:rsidRPr="00223FA3">
        <w:rPr>
          <w:rFonts w:cs="Times New Roman"/>
          <w:b/>
          <w:bCs/>
        </w:rPr>
        <w:t>然后是</w:t>
      </w:r>
      <w:r w:rsidRPr="00223FA3">
        <w:rPr>
          <w:rFonts w:cs="Times New Roman"/>
        </w:rPr>
        <w:t>部分绩效指标未分阶段细化设置绩效指标值，</w:t>
      </w:r>
      <w:r w:rsidRPr="00223FA3">
        <w:rPr>
          <w:rFonts w:cs="Times New Roman"/>
          <w:snapToGrid w:val="0"/>
          <w:szCs w:val="32"/>
        </w:rPr>
        <w:t>如产出质量指标、产出成本指标、社会效益指标、生态效益</w:t>
      </w:r>
      <w:r w:rsidR="003904AC">
        <w:rPr>
          <w:rFonts w:cs="Times New Roman" w:hint="eastAsia"/>
          <w:snapToGrid w:val="0"/>
          <w:szCs w:val="32"/>
        </w:rPr>
        <w:t>指标</w:t>
      </w:r>
      <w:r w:rsidRPr="00223FA3">
        <w:rPr>
          <w:rFonts w:cs="Times New Roman"/>
          <w:snapToGrid w:val="0"/>
          <w:szCs w:val="32"/>
        </w:rPr>
        <w:t>、满意度指标等均未设置</w:t>
      </w:r>
      <w:r w:rsidRPr="00691990">
        <w:rPr>
          <w:rFonts w:cs="Times New Roman"/>
          <w:snapToGrid w:val="0"/>
          <w:szCs w:val="32"/>
        </w:rPr>
        <w:t>2023</w:t>
      </w:r>
      <w:r w:rsidRPr="00223FA3">
        <w:rPr>
          <w:rFonts w:cs="Times New Roman"/>
          <w:snapToGrid w:val="0"/>
          <w:szCs w:val="32"/>
        </w:rPr>
        <w:t>年度</w:t>
      </w:r>
      <w:r w:rsidR="003904AC">
        <w:rPr>
          <w:rFonts w:cs="Times New Roman" w:hint="eastAsia"/>
          <w:snapToGrid w:val="0"/>
          <w:szCs w:val="32"/>
        </w:rPr>
        <w:t>对应</w:t>
      </w:r>
      <w:r w:rsidRPr="00223FA3">
        <w:rPr>
          <w:rFonts w:cs="Times New Roman"/>
          <w:snapToGrid w:val="0"/>
          <w:szCs w:val="32"/>
        </w:rPr>
        <w:t>绩效指标值</w:t>
      </w:r>
      <w:r w:rsidRPr="00223FA3">
        <w:rPr>
          <w:rFonts w:cs="Times New Roman"/>
        </w:rPr>
        <w:t>。</w:t>
      </w:r>
    </w:p>
    <w:p w14:paraId="46FD5C88" w14:textId="77777777" w:rsidR="00A84FDB" w:rsidRPr="00223FA3" w:rsidRDefault="00A84FDB" w:rsidP="00A84FDB">
      <w:pPr>
        <w:pStyle w:val="1"/>
        <w:ind w:firstLine="632"/>
        <w:rPr>
          <w:rFonts w:cs="Times New Roman"/>
        </w:rPr>
      </w:pPr>
      <w:bookmarkStart w:id="21" w:name="_Toc177064555"/>
      <w:r w:rsidRPr="00223FA3">
        <w:rPr>
          <w:rFonts w:cs="Times New Roman"/>
        </w:rPr>
        <w:t>六、相关建议</w:t>
      </w:r>
      <w:bookmarkEnd w:id="21"/>
    </w:p>
    <w:p w14:paraId="017510A3" w14:textId="0C591240" w:rsidR="00F403E1" w:rsidRPr="00223FA3" w:rsidRDefault="00A84FDB" w:rsidP="00F403E1">
      <w:pPr>
        <w:pStyle w:val="2"/>
        <w:ind w:firstLine="632"/>
        <w:rPr>
          <w:rFonts w:cs="Times New Roman"/>
        </w:rPr>
      </w:pPr>
      <w:bookmarkStart w:id="22" w:name="_Toc177064556"/>
      <w:r w:rsidRPr="00223FA3">
        <w:rPr>
          <w:rFonts w:cs="Times New Roman"/>
        </w:rPr>
        <w:t>（一）</w:t>
      </w:r>
      <w:r w:rsidR="00CF6BFD" w:rsidRPr="00223FA3">
        <w:rPr>
          <w:rFonts w:cs="Times New Roman"/>
        </w:rPr>
        <w:t>加强建设监管力度，提高项目实施的效率</w:t>
      </w:r>
      <w:r w:rsidRPr="00223FA3">
        <w:rPr>
          <w:rFonts w:cs="Times New Roman"/>
        </w:rPr>
        <w:t>。</w:t>
      </w:r>
      <w:bookmarkEnd w:id="22"/>
    </w:p>
    <w:p w14:paraId="00D3A441" w14:textId="7906CBB2" w:rsidR="00A84FDB" w:rsidRPr="00223FA3" w:rsidRDefault="00336DD6" w:rsidP="00A84FDB">
      <w:pPr>
        <w:ind w:firstLine="634"/>
        <w:rPr>
          <w:rFonts w:cs="Times New Roman"/>
        </w:rPr>
      </w:pPr>
      <w:r w:rsidRPr="00223FA3">
        <w:rPr>
          <w:rFonts w:cs="Times New Roman"/>
          <w:b/>
          <w:bCs/>
        </w:rPr>
        <w:t>一是</w:t>
      </w:r>
      <w:r w:rsidRPr="00223FA3">
        <w:rPr>
          <w:rFonts w:cs="Times New Roman"/>
        </w:rPr>
        <w:t>建议加快推进各子项目的</w:t>
      </w:r>
      <w:r w:rsidR="008D3461" w:rsidRPr="00223FA3">
        <w:rPr>
          <w:rFonts w:cs="Times New Roman"/>
        </w:rPr>
        <w:t>结算及移交</w:t>
      </w:r>
      <w:r w:rsidRPr="00223FA3">
        <w:rPr>
          <w:rFonts w:cs="Times New Roman"/>
        </w:rPr>
        <w:t>工作，</w:t>
      </w:r>
      <w:r w:rsidR="008D3461" w:rsidRPr="00223FA3">
        <w:rPr>
          <w:rFonts w:cs="Times New Roman"/>
        </w:rPr>
        <w:t>建议督促各子项目施工单位加快推进结算材料的整理，确保结算审核工作按计划完成，</w:t>
      </w:r>
      <w:r w:rsidR="003B3F7C" w:rsidRPr="00223FA3">
        <w:rPr>
          <w:rFonts w:cs="Times New Roman"/>
        </w:rPr>
        <w:t>加快推进</w:t>
      </w:r>
      <w:r w:rsidR="008D3461" w:rsidRPr="00223FA3">
        <w:rPr>
          <w:rFonts w:cs="Times New Roman"/>
        </w:rPr>
        <w:t>子项目移交</w:t>
      </w:r>
      <w:r w:rsidR="003B3F7C" w:rsidRPr="00223FA3">
        <w:rPr>
          <w:rFonts w:cs="Times New Roman"/>
        </w:rPr>
        <w:t>工作</w:t>
      </w:r>
      <w:r w:rsidR="008D3461" w:rsidRPr="00223FA3">
        <w:rPr>
          <w:rFonts w:cs="Times New Roman"/>
        </w:rPr>
        <w:t>，</w:t>
      </w:r>
      <w:r w:rsidR="003B3F7C" w:rsidRPr="00223FA3">
        <w:rPr>
          <w:rFonts w:cs="Times New Roman"/>
        </w:rPr>
        <w:t>完整办理子项目书面移交手续，</w:t>
      </w:r>
      <w:r w:rsidR="008D3461" w:rsidRPr="00223FA3">
        <w:rPr>
          <w:rFonts w:cs="Times New Roman"/>
        </w:rPr>
        <w:t>保证项目发挥应有的作用</w:t>
      </w:r>
      <w:r w:rsidRPr="00223FA3">
        <w:rPr>
          <w:rFonts w:cs="Times New Roman"/>
        </w:rPr>
        <w:t>，同时避免</w:t>
      </w:r>
      <w:r w:rsidR="000D072C" w:rsidRPr="00223FA3">
        <w:rPr>
          <w:rFonts w:cs="Times New Roman"/>
        </w:rPr>
        <w:t>因结算及移交工作未完成，</w:t>
      </w:r>
      <w:r w:rsidRPr="00223FA3">
        <w:rPr>
          <w:rFonts w:cs="Times New Roman"/>
        </w:rPr>
        <w:t>影响后续资金支出</w:t>
      </w:r>
      <w:r w:rsidR="00A84FDB" w:rsidRPr="00223FA3">
        <w:rPr>
          <w:rFonts w:cs="Times New Roman"/>
        </w:rPr>
        <w:t>。</w:t>
      </w:r>
    </w:p>
    <w:p w14:paraId="5C695C01" w14:textId="46418AE7" w:rsidR="00336DD6" w:rsidRPr="00223FA3" w:rsidRDefault="00336DD6" w:rsidP="001A46B8">
      <w:pPr>
        <w:ind w:firstLine="634"/>
        <w:rPr>
          <w:rFonts w:cs="Times New Roman"/>
        </w:rPr>
      </w:pPr>
      <w:r w:rsidRPr="00223FA3">
        <w:rPr>
          <w:rFonts w:cs="Times New Roman"/>
          <w:b/>
          <w:bCs/>
        </w:rPr>
        <w:t>二是</w:t>
      </w:r>
      <w:r w:rsidRPr="00223FA3">
        <w:rPr>
          <w:rFonts w:cs="Times New Roman"/>
        </w:rPr>
        <w:t>建议</w:t>
      </w:r>
      <w:r w:rsidR="001A46B8" w:rsidRPr="00223FA3">
        <w:rPr>
          <w:rFonts w:cs="Times New Roman"/>
        </w:rPr>
        <w:t>在制定项目实施计划时综合考虑各种</w:t>
      </w:r>
      <w:r w:rsidR="00D83E22" w:rsidRPr="00223FA3">
        <w:rPr>
          <w:rFonts w:cs="Times New Roman"/>
        </w:rPr>
        <w:t>因素</w:t>
      </w:r>
      <w:r w:rsidR="001A46B8" w:rsidRPr="00223FA3">
        <w:rPr>
          <w:rFonts w:cs="Times New Roman"/>
        </w:rPr>
        <w:t>，并将其纳入到计划</w:t>
      </w:r>
      <w:r w:rsidR="00491867" w:rsidRPr="00223FA3">
        <w:rPr>
          <w:rFonts w:cs="Times New Roman"/>
        </w:rPr>
        <w:t>工期</w:t>
      </w:r>
      <w:r w:rsidR="001A46B8" w:rsidRPr="00223FA3">
        <w:rPr>
          <w:rFonts w:cs="Times New Roman"/>
        </w:rPr>
        <w:t>中，同时</w:t>
      </w:r>
      <w:r w:rsidR="00D83E22" w:rsidRPr="00223FA3">
        <w:rPr>
          <w:rFonts w:cs="Times New Roman"/>
        </w:rPr>
        <w:t>针对项目实施过程中可能出现的</w:t>
      </w:r>
      <w:r w:rsidR="001A46B8" w:rsidRPr="00223FA3">
        <w:rPr>
          <w:rFonts w:cs="Times New Roman"/>
        </w:rPr>
        <w:t>风险，做好应对措施。对于</w:t>
      </w:r>
      <w:r w:rsidR="00D83E22" w:rsidRPr="00223FA3">
        <w:rPr>
          <w:rFonts w:cs="Times New Roman"/>
        </w:rPr>
        <w:t>较合同计划</w:t>
      </w:r>
      <w:r w:rsidR="001A46B8" w:rsidRPr="00223FA3">
        <w:rPr>
          <w:rFonts w:cs="Times New Roman"/>
        </w:rPr>
        <w:t>出现偏离的项目，建议与施工单位、监理单位确认偏离原因，针对偏离原因协调落实解决方案，并及时办理延期手续，</w:t>
      </w:r>
      <w:r w:rsidR="00D83E22" w:rsidRPr="00223FA3">
        <w:rPr>
          <w:rFonts w:cs="Times New Roman"/>
        </w:rPr>
        <w:t>延期时间较长的建议签订补充协议，</w:t>
      </w:r>
      <w:r w:rsidR="001A46B8" w:rsidRPr="00223FA3">
        <w:rPr>
          <w:rFonts w:cs="Times New Roman"/>
        </w:rPr>
        <w:t>提高项目实施的规范性。</w:t>
      </w:r>
    </w:p>
    <w:p w14:paraId="0A64FA7C" w14:textId="45BBCEDC" w:rsidR="001A46B8" w:rsidRPr="00223FA3" w:rsidRDefault="001A46B8" w:rsidP="001A46B8">
      <w:pPr>
        <w:ind w:firstLine="634"/>
        <w:rPr>
          <w:rFonts w:cs="Times New Roman"/>
        </w:rPr>
      </w:pPr>
      <w:r w:rsidRPr="00223FA3">
        <w:rPr>
          <w:rFonts w:cs="Times New Roman"/>
          <w:b/>
          <w:bCs/>
        </w:rPr>
        <w:t>三是</w:t>
      </w:r>
      <w:r w:rsidRPr="00223FA3">
        <w:rPr>
          <w:rFonts w:cs="Times New Roman"/>
        </w:rPr>
        <w:t>建议</w:t>
      </w:r>
      <w:r w:rsidR="00D83E22" w:rsidRPr="00223FA3">
        <w:rPr>
          <w:rFonts w:cs="Times New Roman"/>
        </w:rPr>
        <w:t>完善项目实施手续</w:t>
      </w:r>
      <w:r w:rsidRPr="00223FA3">
        <w:rPr>
          <w:rFonts w:cs="Times New Roman"/>
        </w:rPr>
        <w:t>，</w:t>
      </w:r>
      <w:r w:rsidR="00D83E22" w:rsidRPr="00223FA3">
        <w:rPr>
          <w:rFonts w:cs="Times New Roman"/>
        </w:rPr>
        <w:t>对于因用地问题未能办理施工许可证的项目，联合各镇街，加快推进施工许可证的办理，确保</w:t>
      </w:r>
      <w:r w:rsidR="00D83E22" w:rsidRPr="00223FA3">
        <w:rPr>
          <w:rFonts w:cs="Times New Roman"/>
        </w:rPr>
        <w:lastRenderedPageBreak/>
        <w:t>项目实施流程的合规性</w:t>
      </w:r>
      <w:r w:rsidRPr="00223FA3">
        <w:rPr>
          <w:rFonts w:cs="Times New Roman"/>
        </w:rPr>
        <w:t>。</w:t>
      </w:r>
    </w:p>
    <w:p w14:paraId="017F232B" w14:textId="0353594D" w:rsidR="001A46B8" w:rsidRPr="00223FA3" w:rsidRDefault="001A46B8" w:rsidP="001A46B8">
      <w:pPr>
        <w:ind w:firstLine="634"/>
        <w:rPr>
          <w:rFonts w:cs="Times New Roman"/>
        </w:rPr>
      </w:pPr>
      <w:r w:rsidRPr="00223FA3">
        <w:rPr>
          <w:rFonts w:cs="Times New Roman"/>
          <w:b/>
          <w:bCs/>
        </w:rPr>
        <w:t>四是</w:t>
      </w:r>
      <w:r w:rsidRPr="00223FA3">
        <w:rPr>
          <w:rFonts w:cs="Times New Roman"/>
        </w:rPr>
        <w:t>建议联合</w:t>
      </w:r>
      <w:r w:rsidR="00DC76B7" w:rsidRPr="00223FA3">
        <w:rPr>
          <w:rFonts w:cs="Times New Roman"/>
        </w:rPr>
        <w:t>施工单位、监理单位</w:t>
      </w:r>
      <w:r w:rsidR="00A33FD6" w:rsidRPr="00223FA3">
        <w:rPr>
          <w:rFonts w:cs="Times New Roman"/>
        </w:rPr>
        <w:t>对现场巡检发生的问题及时整改，后续实施项目时建议提高对施工现场安全文明施工措施的排查，同时建议督促各参建单位进行安全隐患排查</w:t>
      </w:r>
      <w:r w:rsidR="00DC76B7" w:rsidRPr="00223FA3">
        <w:rPr>
          <w:rFonts w:cs="Times New Roman"/>
        </w:rPr>
        <w:t>，</w:t>
      </w:r>
      <w:r w:rsidR="00A33FD6" w:rsidRPr="00223FA3">
        <w:rPr>
          <w:rFonts w:cs="Times New Roman"/>
        </w:rPr>
        <w:t>确保施工过程的安全性</w:t>
      </w:r>
      <w:r w:rsidR="00DC76B7" w:rsidRPr="00223FA3">
        <w:rPr>
          <w:rFonts w:cs="Times New Roman"/>
        </w:rPr>
        <w:t>。</w:t>
      </w:r>
    </w:p>
    <w:p w14:paraId="5C3E633F" w14:textId="515B832A" w:rsidR="00DC76B7" w:rsidRPr="00223FA3" w:rsidRDefault="00DC76B7" w:rsidP="00DC76B7">
      <w:pPr>
        <w:ind w:firstLine="634"/>
        <w:rPr>
          <w:rFonts w:cs="Times New Roman"/>
        </w:rPr>
      </w:pPr>
      <w:r w:rsidRPr="00223FA3">
        <w:rPr>
          <w:rFonts w:cs="Times New Roman"/>
          <w:b/>
          <w:bCs/>
        </w:rPr>
        <w:t>五是</w:t>
      </w:r>
      <w:r w:rsidRPr="00223FA3">
        <w:rPr>
          <w:rFonts w:cs="Times New Roman"/>
        </w:rPr>
        <w:t>建议</w:t>
      </w:r>
      <w:r w:rsidR="00421EDE" w:rsidRPr="00223FA3">
        <w:rPr>
          <w:rFonts w:cs="Times New Roman"/>
        </w:rPr>
        <w:t>加强对合同支付进度的管理</w:t>
      </w:r>
      <w:r w:rsidRPr="00223FA3">
        <w:rPr>
          <w:rFonts w:cs="Times New Roman"/>
        </w:rPr>
        <w:t>。</w:t>
      </w:r>
      <w:r w:rsidR="00421EDE" w:rsidRPr="00223FA3">
        <w:rPr>
          <w:rFonts w:cs="Times New Roman"/>
        </w:rPr>
        <w:t>建议各子项目负责人依据子项目支付管理台账，定期排查已达合同进度未支付的款项，及时督促相关服务单位提交请款材料，</w:t>
      </w:r>
      <w:r w:rsidR="00D46539" w:rsidRPr="00223FA3">
        <w:rPr>
          <w:rFonts w:cs="Times New Roman"/>
        </w:rPr>
        <w:t>保障</w:t>
      </w:r>
      <w:r w:rsidR="00421EDE" w:rsidRPr="00223FA3">
        <w:rPr>
          <w:rFonts w:cs="Times New Roman"/>
        </w:rPr>
        <w:t>合同支付进度与项目实施进度一致，</w:t>
      </w:r>
      <w:r w:rsidR="00D46539" w:rsidRPr="00223FA3">
        <w:rPr>
          <w:rFonts w:cs="Times New Roman"/>
        </w:rPr>
        <w:t>确保</w:t>
      </w:r>
      <w:r w:rsidR="00421EDE" w:rsidRPr="00223FA3">
        <w:rPr>
          <w:rFonts w:cs="Times New Roman"/>
        </w:rPr>
        <w:t>项目资金按时支出。</w:t>
      </w:r>
    </w:p>
    <w:p w14:paraId="747E8EFC" w14:textId="613FD0DD" w:rsidR="00D46539" w:rsidRPr="00223FA3" w:rsidRDefault="00D46539" w:rsidP="00D46539">
      <w:pPr>
        <w:pStyle w:val="2"/>
        <w:ind w:firstLine="632"/>
        <w:rPr>
          <w:rFonts w:cs="Times New Roman"/>
        </w:rPr>
      </w:pPr>
      <w:bookmarkStart w:id="23" w:name="_Toc177064557"/>
      <w:r w:rsidRPr="00223FA3">
        <w:rPr>
          <w:rFonts w:cs="Times New Roman"/>
        </w:rPr>
        <w:t>（二）完善资金管理制度，</w:t>
      </w:r>
      <w:r w:rsidR="001026D7" w:rsidRPr="00223FA3">
        <w:rPr>
          <w:rFonts w:cs="Times New Roman"/>
        </w:rPr>
        <w:t>增强对资金支出的监管力度</w:t>
      </w:r>
      <w:r w:rsidRPr="00223FA3">
        <w:rPr>
          <w:rFonts w:cs="Times New Roman"/>
        </w:rPr>
        <w:t>。</w:t>
      </w:r>
      <w:bookmarkEnd w:id="23"/>
    </w:p>
    <w:p w14:paraId="2A214B0E" w14:textId="24E5AA91" w:rsidR="00DC76B7" w:rsidRPr="00223FA3" w:rsidRDefault="004756DE" w:rsidP="001A46B8">
      <w:pPr>
        <w:ind w:firstLine="632"/>
        <w:rPr>
          <w:rFonts w:cs="Times New Roman"/>
          <w:snapToGrid w:val="0"/>
          <w:szCs w:val="32"/>
        </w:rPr>
      </w:pPr>
      <w:r w:rsidRPr="00223FA3">
        <w:rPr>
          <w:rFonts w:cs="Times New Roman"/>
          <w:snapToGrid w:val="0"/>
          <w:szCs w:val="32"/>
        </w:rPr>
        <w:t>建议在上级专项债券管理制度的基础上，依据部门实际工作情况，将专项债券资金管理制度化，建立资金监管制度与信息定期报送机制，对专项债券资金的申报、使用、信息公开、监管、还本付息等明确主体责任，开展定期检查工作，严密监管专项资金运行状况，实现从</w:t>
      </w:r>
      <w:r w:rsidRPr="00223FA3">
        <w:rPr>
          <w:rFonts w:ascii="仿宋_GB2312" w:cs="Times New Roman" w:hint="eastAsia"/>
          <w:snapToGrid w:val="0"/>
          <w:szCs w:val="32"/>
        </w:rPr>
        <w:t>“</w:t>
      </w:r>
      <w:r w:rsidRPr="00223FA3">
        <w:rPr>
          <w:rFonts w:cs="Times New Roman"/>
          <w:snapToGrid w:val="0"/>
          <w:szCs w:val="32"/>
        </w:rPr>
        <w:t>借、用、管、还</w:t>
      </w:r>
      <w:r w:rsidRPr="00223FA3">
        <w:rPr>
          <w:rFonts w:ascii="仿宋_GB2312" w:cs="Times New Roman" w:hint="eastAsia"/>
          <w:snapToGrid w:val="0"/>
          <w:szCs w:val="32"/>
        </w:rPr>
        <w:t>”</w:t>
      </w:r>
      <w:r w:rsidRPr="00223FA3">
        <w:rPr>
          <w:rFonts w:cs="Times New Roman"/>
          <w:snapToGrid w:val="0"/>
          <w:szCs w:val="32"/>
        </w:rPr>
        <w:t>全生命周期展开对专项债资金的穿透式管理。</w:t>
      </w:r>
    </w:p>
    <w:p w14:paraId="5610EBAB" w14:textId="24C391EC" w:rsidR="00F403E1" w:rsidRPr="00223FA3" w:rsidRDefault="00A84FDB" w:rsidP="00F403E1">
      <w:pPr>
        <w:pStyle w:val="2"/>
        <w:ind w:firstLine="632"/>
        <w:rPr>
          <w:rFonts w:cs="Times New Roman"/>
        </w:rPr>
      </w:pPr>
      <w:bookmarkStart w:id="24" w:name="_Toc177064558"/>
      <w:r w:rsidRPr="00223FA3">
        <w:rPr>
          <w:rFonts w:cs="Times New Roman"/>
        </w:rPr>
        <w:t>（三）</w:t>
      </w:r>
      <w:r w:rsidR="00571930" w:rsidRPr="00223FA3">
        <w:rPr>
          <w:rFonts w:cs="Times New Roman"/>
        </w:rPr>
        <w:t>进一步</w:t>
      </w:r>
      <w:r w:rsidR="00DF578C" w:rsidRPr="00223FA3">
        <w:rPr>
          <w:rFonts w:cs="Times New Roman"/>
        </w:rPr>
        <w:t>完善</w:t>
      </w:r>
      <w:r w:rsidR="00571930" w:rsidRPr="00223FA3">
        <w:rPr>
          <w:rFonts w:cs="Times New Roman"/>
        </w:rPr>
        <w:t>绩效体系设置，</w:t>
      </w:r>
      <w:r w:rsidR="00DF578C" w:rsidRPr="00223FA3">
        <w:rPr>
          <w:rFonts w:cs="Times New Roman"/>
        </w:rPr>
        <w:t>完整体现项目产出及效益</w:t>
      </w:r>
      <w:r w:rsidRPr="00223FA3">
        <w:rPr>
          <w:rFonts w:cs="Times New Roman"/>
        </w:rPr>
        <w:t>。</w:t>
      </w:r>
      <w:bookmarkEnd w:id="24"/>
    </w:p>
    <w:p w14:paraId="7D807717" w14:textId="2F901C2B" w:rsidR="00F82DCE" w:rsidRPr="00223FA3" w:rsidRDefault="006267E0" w:rsidP="00472396">
      <w:pPr>
        <w:ind w:firstLine="634"/>
        <w:rPr>
          <w:rFonts w:cs="Times New Roman"/>
        </w:rPr>
      </w:pPr>
      <w:r w:rsidRPr="00223FA3">
        <w:rPr>
          <w:rFonts w:cs="Times New Roman"/>
          <w:b/>
          <w:bCs/>
        </w:rPr>
        <w:t>一是</w:t>
      </w:r>
      <w:r w:rsidRPr="00223FA3">
        <w:rPr>
          <w:rFonts w:cs="Times New Roman"/>
        </w:rPr>
        <w:t>建议</w:t>
      </w:r>
      <w:r w:rsidR="00546FDD" w:rsidRPr="00223FA3">
        <w:rPr>
          <w:rFonts w:cs="Times New Roman"/>
        </w:rPr>
        <w:t>根据与项目立项直接相关的依据文件，分析重点工作任务、需要解决的主要问题和相关财政支出的政策意图，明确包含总任务、总产出、总效益等内容的总体绩效目标，如本项目</w:t>
      </w:r>
      <w:r w:rsidR="00417CC2" w:rsidRPr="00223FA3">
        <w:rPr>
          <w:rFonts w:cs="Times New Roman"/>
        </w:rPr>
        <w:t>总体</w:t>
      </w:r>
      <w:r w:rsidR="00546FDD" w:rsidRPr="00223FA3">
        <w:rPr>
          <w:rFonts w:cs="Times New Roman"/>
        </w:rPr>
        <w:t>绩效目标可增设当年度</w:t>
      </w:r>
      <w:r w:rsidR="00417CC2" w:rsidRPr="00223FA3">
        <w:rPr>
          <w:rFonts w:cs="Times New Roman"/>
        </w:rPr>
        <w:t>效益产出内容</w:t>
      </w:r>
      <w:r w:rsidR="00546FDD" w:rsidRPr="00223FA3">
        <w:rPr>
          <w:rFonts w:cs="Times New Roman"/>
        </w:rPr>
        <w:t>，</w:t>
      </w:r>
      <w:r w:rsidR="0014156E" w:rsidRPr="00223FA3">
        <w:rPr>
          <w:rFonts w:cs="Times New Roman"/>
        </w:rPr>
        <w:t>项目绩效目标建议以</w:t>
      </w:r>
      <w:r w:rsidR="0014156E" w:rsidRPr="00223FA3">
        <w:rPr>
          <w:rFonts w:ascii="仿宋_GB2312" w:cs="Times New Roman" w:hint="eastAsia"/>
        </w:rPr>
        <w:lastRenderedPageBreak/>
        <w:t>“</w:t>
      </w:r>
      <w:r w:rsidR="0014156E" w:rsidRPr="00223FA3">
        <w:rPr>
          <w:rFonts w:cs="Times New Roman"/>
        </w:rPr>
        <w:t>通过什么方式产出多少成果及效益</w:t>
      </w:r>
      <w:r w:rsidR="0014156E" w:rsidRPr="00223FA3">
        <w:rPr>
          <w:rFonts w:ascii="仿宋_GB2312" w:cs="Times New Roman" w:hint="eastAsia"/>
        </w:rPr>
        <w:t>”</w:t>
      </w:r>
      <w:r w:rsidR="0014156E" w:rsidRPr="00223FA3">
        <w:rPr>
          <w:rFonts w:cs="Times New Roman"/>
        </w:rPr>
        <w:t>的格式进行设置，</w:t>
      </w:r>
      <w:r w:rsidR="00417CC2" w:rsidRPr="00223FA3">
        <w:rPr>
          <w:rFonts w:cs="Times New Roman"/>
        </w:rPr>
        <w:t>如目标</w:t>
      </w:r>
      <w:r w:rsidR="00417CC2" w:rsidRPr="00691990">
        <w:rPr>
          <w:rFonts w:cs="Times New Roman"/>
        </w:rPr>
        <w:t>1</w:t>
      </w:r>
      <w:r w:rsidR="00417CC2" w:rsidRPr="00223FA3">
        <w:rPr>
          <w:rFonts w:cs="Times New Roman"/>
        </w:rPr>
        <w:t>可调整为：完成</w:t>
      </w:r>
      <w:r w:rsidR="00417CC2" w:rsidRPr="00691990">
        <w:rPr>
          <w:rFonts w:cs="Times New Roman"/>
        </w:rPr>
        <w:t>14</w:t>
      </w:r>
      <w:r w:rsidR="00417CC2" w:rsidRPr="00223FA3">
        <w:rPr>
          <w:rFonts w:cs="Times New Roman"/>
        </w:rPr>
        <w:t>条市政道路及</w:t>
      </w:r>
      <w:r w:rsidR="00417CC2" w:rsidRPr="00691990">
        <w:rPr>
          <w:rFonts w:cs="Times New Roman"/>
        </w:rPr>
        <w:t>2</w:t>
      </w:r>
      <w:r w:rsidR="00417CC2" w:rsidRPr="00223FA3">
        <w:rPr>
          <w:rFonts w:cs="Times New Roman"/>
        </w:rPr>
        <w:t>个电力管沟建设项目，完善增城区交通基础设施建设</w:t>
      </w:r>
      <w:r w:rsidR="00546FDD" w:rsidRPr="00223FA3">
        <w:rPr>
          <w:rFonts w:cs="Times New Roman"/>
        </w:rPr>
        <w:t>。</w:t>
      </w:r>
    </w:p>
    <w:p w14:paraId="0BA29D92" w14:textId="4926C79B" w:rsidR="00B8199F" w:rsidRPr="00223FA3" w:rsidRDefault="00546FDD" w:rsidP="00B8199F">
      <w:pPr>
        <w:ind w:firstLine="634"/>
        <w:rPr>
          <w:rFonts w:cs="Times New Roman"/>
        </w:rPr>
      </w:pPr>
      <w:r w:rsidRPr="00223FA3">
        <w:rPr>
          <w:rFonts w:cs="Times New Roman"/>
          <w:b/>
          <w:bCs/>
        </w:rPr>
        <w:t>二是</w:t>
      </w:r>
      <w:r w:rsidRPr="00223FA3">
        <w:rPr>
          <w:rFonts w:cs="Times New Roman"/>
        </w:rPr>
        <w:t>建议</w:t>
      </w:r>
      <w:r w:rsidR="00B8199F" w:rsidRPr="00223FA3">
        <w:rPr>
          <w:rFonts w:cs="Times New Roman"/>
        </w:rPr>
        <w:t>完善绩效指标设置</w:t>
      </w:r>
      <w:r w:rsidRPr="00223FA3">
        <w:rPr>
          <w:rFonts w:cs="Times New Roman"/>
        </w:rPr>
        <w:t>。</w:t>
      </w:r>
      <w:r w:rsidR="00B8199F" w:rsidRPr="00223FA3">
        <w:rPr>
          <w:rFonts w:cs="Times New Roman"/>
          <w:b/>
          <w:bCs/>
          <w:snapToGrid w:val="0"/>
          <w:szCs w:val="32"/>
        </w:rPr>
        <w:t>首先是</w:t>
      </w:r>
      <w:r w:rsidR="00B8199F" w:rsidRPr="00223FA3">
        <w:rPr>
          <w:rFonts w:cs="Times New Roman"/>
          <w:snapToGrid w:val="0"/>
          <w:szCs w:val="32"/>
        </w:rPr>
        <w:t>建议明确各项绩效指标的分类含义，如产出时效指标反映预期提供的公共产品或服务的及时程度和效率情况，但建设进度偏向于反映项目产出的数量，建议后续设置绩效指标时，将该指标调整为产出数量指标；</w:t>
      </w:r>
      <w:r w:rsidR="00B8199F" w:rsidRPr="00223FA3">
        <w:rPr>
          <w:rFonts w:cs="Times New Roman"/>
          <w:b/>
          <w:bCs/>
          <w:snapToGrid w:val="0"/>
          <w:szCs w:val="32"/>
        </w:rPr>
        <w:t>然后是</w:t>
      </w:r>
      <w:r w:rsidR="00B8199F" w:rsidRPr="00223FA3">
        <w:rPr>
          <w:rFonts w:cs="Times New Roman"/>
          <w:snapToGrid w:val="0"/>
          <w:szCs w:val="32"/>
        </w:rPr>
        <w:t>指标值的设定要在考虑可实现性的基础上，尽量从严、从高设定，避免选用难以确定具体指标值、标准不明确或缺乏约束力的指标</w:t>
      </w:r>
      <w:r w:rsidR="00B8199F" w:rsidRPr="00223FA3">
        <w:rPr>
          <w:rFonts w:cs="Times New Roman"/>
        </w:rPr>
        <w:t>；</w:t>
      </w:r>
      <w:r w:rsidR="00B8199F" w:rsidRPr="00223FA3">
        <w:rPr>
          <w:rFonts w:cs="Times New Roman"/>
          <w:b/>
          <w:bCs/>
        </w:rPr>
        <w:t>最后是</w:t>
      </w:r>
      <w:r w:rsidR="004E2221" w:rsidRPr="00223FA3">
        <w:rPr>
          <w:rFonts w:cs="Times New Roman"/>
        </w:rPr>
        <w:t>建议后续设置</w:t>
      </w:r>
      <w:r w:rsidR="00B8199F" w:rsidRPr="00223FA3">
        <w:rPr>
          <w:rFonts w:cs="Times New Roman"/>
        </w:rPr>
        <w:t>绩效指标</w:t>
      </w:r>
      <w:r w:rsidR="004E2221" w:rsidRPr="00223FA3">
        <w:rPr>
          <w:rFonts w:cs="Times New Roman"/>
        </w:rPr>
        <w:t>时，根据项目实施内容，分析投入资源、质量标准、成本要求、产出内容、产生效果等设置绩效指标，避免再次出现绩效指标设置</w:t>
      </w:r>
      <w:r w:rsidR="00B8199F" w:rsidRPr="00223FA3">
        <w:rPr>
          <w:rFonts w:cs="Times New Roman"/>
        </w:rPr>
        <w:t>重合</w:t>
      </w:r>
      <w:r w:rsidR="004E2221" w:rsidRPr="00223FA3">
        <w:rPr>
          <w:rFonts w:cs="Times New Roman"/>
        </w:rPr>
        <w:t>的情况</w:t>
      </w:r>
      <w:r w:rsidR="00B8199F" w:rsidRPr="00223FA3">
        <w:rPr>
          <w:rFonts w:cs="Times New Roman"/>
        </w:rPr>
        <w:t>。</w:t>
      </w:r>
    </w:p>
    <w:p w14:paraId="0C1654D2" w14:textId="470283B9" w:rsidR="00F82DCE" w:rsidRPr="00223FA3" w:rsidRDefault="00546FDD" w:rsidP="002004F2">
      <w:pPr>
        <w:ind w:firstLine="634"/>
        <w:rPr>
          <w:rFonts w:cs="Times New Roman"/>
        </w:rPr>
      </w:pPr>
      <w:r w:rsidRPr="00223FA3">
        <w:rPr>
          <w:rFonts w:cs="Times New Roman"/>
          <w:b/>
          <w:bCs/>
        </w:rPr>
        <w:t>三是</w:t>
      </w:r>
      <w:r w:rsidRPr="00223FA3">
        <w:rPr>
          <w:rFonts w:cs="Times New Roman"/>
        </w:rPr>
        <w:t>建议</w:t>
      </w:r>
      <w:r w:rsidR="00770C5D" w:rsidRPr="00223FA3">
        <w:rPr>
          <w:rFonts w:cs="Times New Roman"/>
        </w:rPr>
        <w:t>进一步细化、量化绩效指标</w:t>
      </w:r>
      <w:r w:rsidRPr="00223FA3">
        <w:rPr>
          <w:rFonts w:cs="Times New Roman"/>
        </w:rPr>
        <w:t>。</w:t>
      </w:r>
      <w:r w:rsidRPr="00223FA3">
        <w:rPr>
          <w:rFonts w:cs="Times New Roman"/>
          <w:b/>
          <w:bCs/>
        </w:rPr>
        <w:t>首先是</w:t>
      </w:r>
      <w:r w:rsidR="002004F2" w:rsidRPr="00223FA3">
        <w:rPr>
          <w:rFonts w:cs="Times New Roman"/>
        </w:rPr>
        <w:t>对于</w:t>
      </w:r>
      <w:r w:rsidR="00770C5D" w:rsidRPr="00223FA3">
        <w:rPr>
          <w:rFonts w:cs="Times New Roman"/>
        </w:rPr>
        <w:t>绩效指标名称的设置，建议设置为指标含义的简要描述，设置简洁明确、通俗易懂的绩效指标，如</w:t>
      </w:r>
      <w:r w:rsidR="00770C5D" w:rsidRPr="00223FA3">
        <w:rPr>
          <w:rFonts w:ascii="仿宋_GB2312" w:cs="Times New Roman" w:hint="eastAsia"/>
        </w:rPr>
        <w:t>“</w:t>
      </w:r>
      <w:r w:rsidR="00770C5D" w:rsidRPr="00691990">
        <w:rPr>
          <w:rFonts w:cs="Times New Roman"/>
        </w:rPr>
        <w:t>14</w:t>
      </w:r>
      <w:r w:rsidR="00770C5D" w:rsidRPr="00223FA3">
        <w:rPr>
          <w:rFonts w:cs="Times New Roman"/>
        </w:rPr>
        <w:t>条市政道路及</w:t>
      </w:r>
      <w:r w:rsidR="00770C5D" w:rsidRPr="00691990">
        <w:rPr>
          <w:rFonts w:cs="Times New Roman"/>
        </w:rPr>
        <w:t>2</w:t>
      </w:r>
      <w:r w:rsidR="00770C5D" w:rsidRPr="00223FA3">
        <w:rPr>
          <w:rFonts w:cs="Times New Roman"/>
        </w:rPr>
        <w:t>个电力管沟建设项目</w:t>
      </w:r>
      <w:r w:rsidR="00770C5D" w:rsidRPr="00223FA3">
        <w:rPr>
          <w:rFonts w:ascii="仿宋_GB2312" w:cs="Times New Roman" w:hint="eastAsia"/>
        </w:rPr>
        <w:t>”</w:t>
      </w:r>
      <w:r w:rsidR="00770C5D" w:rsidRPr="00223FA3">
        <w:rPr>
          <w:rFonts w:cs="Times New Roman"/>
        </w:rPr>
        <w:t>若考核子项目施工数量，可调整为</w:t>
      </w:r>
      <w:r w:rsidR="00770C5D" w:rsidRPr="00223FA3">
        <w:rPr>
          <w:rFonts w:ascii="仿宋_GB2312" w:cs="Times New Roman" w:hint="eastAsia"/>
        </w:rPr>
        <w:t>“</w:t>
      </w:r>
      <w:r w:rsidR="00770C5D" w:rsidRPr="00691990">
        <w:rPr>
          <w:rFonts w:cs="Times New Roman"/>
        </w:rPr>
        <w:t>14</w:t>
      </w:r>
      <w:r w:rsidR="00770C5D" w:rsidRPr="00223FA3">
        <w:rPr>
          <w:rFonts w:cs="Times New Roman"/>
        </w:rPr>
        <w:t>条市政道路及</w:t>
      </w:r>
      <w:r w:rsidR="00770C5D" w:rsidRPr="00691990">
        <w:rPr>
          <w:rFonts w:cs="Times New Roman"/>
        </w:rPr>
        <w:t>2</w:t>
      </w:r>
      <w:r w:rsidR="00770C5D" w:rsidRPr="00223FA3">
        <w:rPr>
          <w:rFonts w:cs="Times New Roman"/>
        </w:rPr>
        <w:t>个电力管沟建设项目开工完成个数</w:t>
      </w:r>
      <w:r w:rsidR="00770C5D" w:rsidRPr="00223FA3">
        <w:rPr>
          <w:rFonts w:ascii="仿宋_GB2312" w:cs="Times New Roman" w:hint="eastAsia"/>
        </w:rPr>
        <w:t>”</w:t>
      </w:r>
      <w:r w:rsidR="00770C5D" w:rsidRPr="00223FA3">
        <w:rPr>
          <w:rFonts w:cs="Times New Roman"/>
        </w:rPr>
        <w:t>，指标值按当年度预计开工的子项目个数设置；</w:t>
      </w:r>
      <w:r w:rsidR="00770C5D" w:rsidRPr="00223FA3">
        <w:rPr>
          <w:rFonts w:ascii="仿宋_GB2312" w:cs="Times New Roman" w:hint="eastAsia"/>
        </w:rPr>
        <w:t>“</w:t>
      </w:r>
      <w:r w:rsidR="00770C5D" w:rsidRPr="00691990">
        <w:rPr>
          <w:rFonts w:cs="Times New Roman"/>
        </w:rPr>
        <w:t>14</w:t>
      </w:r>
      <w:r w:rsidR="00770C5D" w:rsidRPr="00223FA3">
        <w:rPr>
          <w:rFonts w:cs="Times New Roman"/>
        </w:rPr>
        <w:t>条市政道路及</w:t>
      </w:r>
      <w:r w:rsidR="00770C5D" w:rsidRPr="00691990">
        <w:rPr>
          <w:rFonts w:cs="Times New Roman"/>
        </w:rPr>
        <w:t>2</w:t>
      </w:r>
      <w:r w:rsidR="00770C5D" w:rsidRPr="00223FA3">
        <w:rPr>
          <w:rFonts w:cs="Times New Roman"/>
        </w:rPr>
        <w:t>个电力管沟建设项目</w:t>
      </w:r>
      <w:r w:rsidR="00770C5D" w:rsidRPr="00223FA3">
        <w:rPr>
          <w:rFonts w:ascii="仿宋_GB2312" w:cs="Times New Roman" w:hint="eastAsia"/>
        </w:rPr>
        <w:t>”</w:t>
      </w:r>
      <w:r w:rsidR="00770C5D" w:rsidRPr="00223FA3">
        <w:rPr>
          <w:rFonts w:cs="Times New Roman"/>
        </w:rPr>
        <w:t>若考核子项目当年度预计投入成本，建议调整为</w:t>
      </w:r>
      <w:r w:rsidR="00770C5D" w:rsidRPr="00223FA3">
        <w:rPr>
          <w:rFonts w:ascii="仿宋_GB2312" w:cs="Times New Roman" w:hint="eastAsia"/>
        </w:rPr>
        <w:t>“</w:t>
      </w:r>
      <w:r w:rsidR="00770C5D" w:rsidRPr="00691990">
        <w:rPr>
          <w:rFonts w:cs="Times New Roman"/>
        </w:rPr>
        <w:t>14</w:t>
      </w:r>
      <w:r w:rsidR="00770C5D" w:rsidRPr="00223FA3">
        <w:rPr>
          <w:rFonts w:cs="Times New Roman"/>
        </w:rPr>
        <w:t>条市政道路及</w:t>
      </w:r>
      <w:r w:rsidR="00770C5D" w:rsidRPr="00691990">
        <w:rPr>
          <w:rFonts w:cs="Times New Roman"/>
        </w:rPr>
        <w:t>2</w:t>
      </w:r>
      <w:r w:rsidR="00770C5D" w:rsidRPr="00223FA3">
        <w:rPr>
          <w:rFonts w:cs="Times New Roman"/>
        </w:rPr>
        <w:t>个电力管沟建设项目投入成本额</w:t>
      </w:r>
      <w:r w:rsidR="00770C5D" w:rsidRPr="00223FA3">
        <w:rPr>
          <w:rFonts w:ascii="仿宋_GB2312" w:cs="Times New Roman" w:hint="eastAsia"/>
        </w:rPr>
        <w:t>”</w:t>
      </w:r>
      <w:r w:rsidR="00770C5D" w:rsidRPr="00223FA3">
        <w:rPr>
          <w:rFonts w:cs="Times New Roman"/>
        </w:rPr>
        <w:t>，同步调整该绩效指标分类为产出成本指标。</w:t>
      </w:r>
      <w:r w:rsidR="002004F2" w:rsidRPr="00223FA3">
        <w:rPr>
          <w:rFonts w:cs="Times New Roman"/>
          <w:b/>
          <w:bCs/>
        </w:rPr>
        <w:t>然后是</w:t>
      </w:r>
      <w:r w:rsidR="00770C5D" w:rsidRPr="00223FA3">
        <w:rPr>
          <w:rFonts w:cs="Times New Roman"/>
        </w:rPr>
        <w:t>建议后续设置绩效指标时，注意在实施周期指</w:t>
      </w:r>
      <w:r w:rsidR="00770C5D" w:rsidRPr="00223FA3">
        <w:rPr>
          <w:rFonts w:cs="Times New Roman"/>
        </w:rPr>
        <w:lastRenderedPageBreak/>
        <w:t>标值的前提下，依据当年度工作计划同步调整设置当年度绩效指标值</w:t>
      </w:r>
      <w:r w:rsidR="002004F2" w:rsidRPr="00223FA3">
        <w:rPr>
          <w:rFonts w:cs="Times New Roman"/>
        </w:rPr>
        <w:t>。</w:t>
      </w:r>
    </w:p>
    <w:p w14:paraId="50B3A931" w14:textId="77777777" w:rsidR="00A44F39" w:rsidRPr="00223FA3" w:rsidRDefault="00A44F39" w:rsidP="002004F2">
      <w:pPr>
        <w:ind w:firstLine="632"/>
        <w:rPr>
          <w:rFonts w:cs="Times New Roman"/>
        </w:rPr>
      </w:pPr>
    </w:p>
    <w:p w14:paraId="779FF98F" w14:textId="77777777" w:rsidR="00A44F39" w:rsidRPr="00223FA3" w:rsidRDefault="00A44F39" w:rsidP="002004F2">
      <w:pPr>
        <w:ind w:firstLine="632"/>
        <w:rPr>
          <w:rFonts w:cs="Times New Roman"/>
        </w:rPr>
      </w:pPr>
    </w:p>
    <w:p w14:paraId="79392646" w14:textId="77777777" w:rsidR="00D37572" w:rsidRPr="00223FA3" w:rsidRDefault="00D37572" w:rsidP="00D37572">
      <w:pPr>
        <w:ind w:firstLine="632"/>
        <w:rPr>
          <w:rFonts w:cs="Times New Roman"/>
        </w:rPr>
      </w:pPr>
      <w:r w:rsidRPr="00223FA3">
        <w:rPr>
          <w:rFonts w:cs="Times New Roman"/>
        </w:rPr>
        <w:t>附件：</w:t>
      </w:r>
      <w:r w:rsidRPr="00691990">
        <w:rPr>
          <w:rFonts w:cs="Times New Roman"/>
        </w:rPr>
        <w:t>1</w:t>
      </w:r>
      <w:r w:rsidRPr="00223FA3">
        <w:rPr>
          <w:rFonts w:cs="Times New Roman"/>
        </w:rPr>
        <w:t>.</w:t>
      </w:r>
      <w:r w:rsidRPr="00223FA3">
        <w:rPr>
          <w:rFonts w:cs="Times New Roman"/>
        </w:rPr>
        <w:t>项目绩效评价指标评分表</w:t>
      </w:r>
    </w:p>
    <w:p w14:paraId="207E427E" w14:textId="77777777" w:rsidR="00D37572" w:rsidRPr="00223FA3" w:rsidRDefault="00D37572" w:rsidP="00D37572">
      <w:pPr>
        <w:ind w:firstLineChars="500" w:firstLine="1579"/>
        <w:rPr>
          <w:rFonts w:cs="Times New Roman"/>
        </w:rPr>
      </w:pPr>
      <w:r w:rsidRPr="00691990">
        <w:rPr>
          <w:rFonts w:cs="Times New Roman"/>
        </w:rPr>
        <w:t>2</w:t>
      </w:r>
      <w:r w:rsidRPr="00223FA3">
        <w:rPr>
          <w:rFonts w:cs="Times New Roman"/>
        </w:rPr>
        <w:t>.</w:t>
      </w:r>
      <w:r w:rsidRPr="00223FA3">
        <w:rPr>
          <w:rFonts w:cs="Times New Roman"/>
        </w:rPr>
        <w:t>项目满意度调查问卷结果</w:t>
      </w:r>
    </w:p>
    <w:p w14:paraId="26C9A761" w14:textId="77777777" w:rsidR="00D37572" w:rsidRPr="00223FA3" w:rsidRDefault="00D37572" w:rsidP="00D37572">
      <w:pPr>
        <w:ind w:firstLine="632"/>
        <w:rPr>
          <w:rFonts w:cs="Times New Roman"/>
        </w:rPr>
      </w:pPr>
    </w:p>
    <w:p w14:paraId="2126F248" w14:textId="77777777" w:rsidR="00D37572" w:rsidRPr="00223FA3" w:rsidRDefault="00D37572" w:rsidP="00D37572">
      <w:pPr>
        <w:ind w:firstLine="632"/>
        <w:rPr>
          <w:rFonts w:cs="Times New Roman"/>
        </w:rPr>
      </w:pPr>
    </w:p>
    <w:p w14:paraId="6E2976EA" w14:textId="77777777" w:rsidR="00D37572" w:rsidRPr="00223FA3" w:rsidRDefault="00D37572" w:rsidP="00D37572">
      <w:pPr>
        <w:ind w:firstLine="632"/>
        <w:jc w:val="right"/>
        <w:rPr>
          <w:rFonts w:cs="Times New Roman"/>
        </w:rPr>
      </w:pPr>
      <w:r w:rsidRPr="00223FA3">
        <w:rPr>
          <w:rFonts w:cs="Times New Roman"/>
        </w:rPr>
        <w:t>广东国众联行资产评估土地房地产估价规划咨询有限公司</w:t>
      </w:r>
    </w:p>
    <w:p w14:paraId="794E7ADE" w14:textId="787AFEF6" w:rsidR="00D37572" w:rsidRPr="00223FA3" w:rsidRDefault="00D37572" w:rsidP="00223FA3">
      <w:pPr>
        <w:ind w:right="1264" w:firstLine="632"/>
        <w:jc w:val="right"/>
        <w:rPr>
          <w:rFonts w:cs="Times New Roman"/>
        </w:rPr>
        <w:sectPr w:rsidR="00D37572" w:rsidRPr="00223FA3" w:rsidSect="000D072C">
          <w:footerReference w:type="even" r:id="rId13"/>
          <w:footerReference w:type="default" r:id="rId14"/>
          <w:pgSz w:w="11906" w:h="16838" w:code="9"/>
          <w:pgMar w:top="2098" w:right="1474" w:bottom="1985" w:left="1588" w:header="851" w:footer="1758" w:gutter="0"/>
          <w:pgNumType w:fmt="numberInDash" w:start="1"/>
          <w:cols w:space="425"/>
          <w:docGrid w:type="linesAndChars" w:linePitch="579" w:charSpace="-849"/>
        </w:sectPr>
      </w:pPr>
      <w:r w:rsidRPr="00691990">
        <w:rPr>
          <w:rFonts w:cs="Times New Roman"/>
        </w:rPr>
        <w:t>2024</w:t>
      </w:r>
      <w:r w:rsidRPr="00223FA3">
        <w:rPr>
          <w:rFonts w:cs="Times New Roman"/>
        </w:rPr>
        <w:t>年</w:t>
      </w:r>
      <w:r w:rsidR="009010FD" w:rsidRPr="00691990">
        <w:rPr>
          <w:rFonts w:cs="Times New Roman"/>
        </w:rPr>
        <w:t>0</w:t>
      </w:r>
      <w:r w:rsidR="00223FA3" w:rsidRPr="00691990">
        <w:rPr>
          <w:rFonts w:cs="Times New Roman"/>
        </w:rPr>
        <w:t>9</w:t>
      </w:r>
      <w:r w:rsidRPr="00223FA3">
        <w:rPr>
          <w:rFonts w:cs="Times New Roman"/>
        </w:rPr>
        <w:t>月</w:t>
      </w:r>
    </w:p>
    <w:p w14:paraId="0BFDCF61" w14:textId="2E549094" w:rsidR="00D37572" w:rsidRPr="00223FA3" w:rsidRDefault="00D37572" w:rsidP="00D37572">
      <w:pPr>
        <w:pStyle w:val="1"/>
        <w:ind w:firstLine="632"/>
        <w:rPr>
          <w:rFonts w:cs="Times New Roman"/>
        </w:rPr>
      </w:pPr>
      <w:bookmarkStart w:id="25" w:name="_Toc177064559"/>
      <w:r w:rsidRPr="00223FA3">
        <w:rPr>
          <w:rFonts w:cs="Times New Roman"/>
        </w:rPr>
        <w:lastRenderedPageBreak/>
        <w:t>附件</w:t>
      </w:r>
      <w:r w:rsidRPr="00691990">
        <w:rPr>
          <w:rFonts w:cs="Times New Roman"/>
        </w:rPr>
        <w:t>1</w:t>
      </w:r>
      <w:r w:rsidRPr="00223FA3">
        <w:rPr>
          <w:rFonts w:cs="Times New Roman"/>
        </w:rPr>
        <w:t>：项目绩效评价指标评分表</w:t>
      </w:r>
      <w:bookmarkEnd w:id="25"/>
    </w:p>
    <w:p w14:paraId="3D0B3D88" w14:textId="77777777" w:rsidR="00137EFC" w:rsidRPr="00223FA3" w:rsidRDefault="00137EFC" w:rsidP="00BF7FE5">
      <w:pPr>
        <w:spacing w:line="240" w:lineRule="auto"/>
        <w:ind w:firstLineChars="0" w:firstLine="0"/>
        <w:jc w:val="center"/>
        <w:rPr>
          <w:rFonts w:eastAsia="黑体" w:cs="Times New Roman"/>
          <w:sz w:val="28"/>
          <w:szCs w:val="28"/>
        </w:rPr>
      </w:pPr>
      <w:r w:rsidRPr="00223FA3">
        <w:rPr>
          <w:rFonts w:eastAsia="黑体" w:cs="Times New Roman"/>
          <w:sz w:val="28"/>
          <w:szCs w:val="28"/>
        </w:rPr>
        <w:t>国家城乡融合发展试验区广清接合片区（广州市增城区）中南部片区城乡融合基础设施建设项目</w:t>
      </w:r>
    </w:p>
    <w:p w14:paraId="5F58F5C1" w14:textId="0CDE08FB" w:rsidR="00D37572" w:rsidRPr="00223FA3" w:rsidRDefault="00D37572" w:rsidP="00BF7FE5">
      <w:pPr>
        <w:spacing w:line="240" w:lineRule="auto"/>
        <w:ind w:firstLineChars="0" w:firstLine="0"/>
        <w:jc w:val="center"/>
        <w:rPr>
          <w:rFonts w:eastAsia="黑体" w:cs="Times New Roman"/>
          <w:sz w:val="28"/>
          <w:szCs w:val="28"/>
        </w:rPr>
      </w:pPr>
      <w:r w:rsidRPr="00223FA3">
        <w:rPr>
          <w:rFonts w:eastAsia="黑体" w:cs="Times New Roman"/>
          <w:sz w:val="28"/>
          <w:szCs w:val="28"/>
        </w:rPr>
        <w:t>绩效评价指标评分表</w:t>
      </w:r>
    </w:p>
    <w:tbl>
      <w:tblPr>
        <w:tblW w:w="50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781"/>
        <w:gridCol w:w="763"/>
        <w:gridCol w:w="709"/>
        <w:gridCol w:w="851"/>
        <w:gridCol w:w="708"/>
        <w:gridCol w:w="709"/>
        <w:gridCol w:w="709"/>
        <w:gridCol w:w="2437"/>
        <w:gridCol w:w="851"/>
        <w:gridCol w:w="4564"/>
      </w:tblGrid>
      <w:tr w:rsidR="000A5438" w:rsidRPr="00223FA3" w14:paraId="50CE0CBC" w14:textId="77777777" w:rsidTr="000A5438">
        <w:trPr>
          <w:trHeight w:val="585"/>
          <w:tblHeader/>
          <w:jc w:val="center"/>
        </w:trPr>
        <w:tc>
          <w:tcPr>
            <w:tcW w:w="833" w:type="dxa"/>
            <w:shd w:val="clear" w:color="auto" w:fill="auto"/>
            <w:vAlign w:val="center"/>
            <w:hideMark/>
          </w:tcPr>
          <w:p w14:paraId="19826C78"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一级指标</w:t>
            </w:r>
          </w:p>
        </w:tc>
        <w:tc>
          <w:tcPr>
            <w:tcW w:w="781" w:type="dxa"/>
            <w:shd w:val="clear" w:color="auto" w:fill="auto"/>
            <w:vAlign w:val="center"/>
            <w:hideMark/>
          </w:tcPr>
          <w:p w14:paraId="3B880A3E"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权重</w:t>
            </w:r>
            <w:r w:rsidRPr="00223FA3">
              <w:rPr>
                <w:rFonts w:cs="Times New Roman"/>
                <w:b/>
                <w:bCs/>
                <w:color w:val="000000"/>
                <w:kern w:val="0"/>
                <w:sz w:val="24"/>
                <w:szCs w:val="24"/>
                <w14:ligatures w14:val="none"/>
              </w:rPr>
              <w:t>(%)</w:t>
            </w:r>
          </w:p>
        </w:tc>
        <w:tc>
          <w:tcPr>
            <w:tcW w:w="763" w:type="dxa"/>
            <w:shd w:val="clear" w:color="auto" w:fill="auto"/>
            <w:vAlign w:val="center"/>
            <w:hideMark/>
          </w:tcPr>
          <w:p w14:paraId="6CFDAD6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二级指标</w:t>
            </w:r>
          </w:p>
        </w:tc>
        <w:tc>
          <w:tcPr>
            <w:tcW w:w="709" w:type="dxa"/>
            <w:shd w:val="clear" w:color="auto" w:fill="auto"/>
            <w:vAlign w:val="center"/>
            <w:hideMark/>
          </w:tcPr>
          <w:p w14:paraId="5AF27A85"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权重</w:t>
            </w:r>
            <w:r w:rsidRPr="00223FA3">
              <w:rPr>
                <w:rFonts w:cs="Times New Roman"/>
                <w:b/>
                <w:bCs/>
                <w:color w:val="000000"/>
                <w:kern w:val="0"/>
                <w:sz w:val="24"/>
                <w:szCs w:val="24"/>
                <w14:ligatures w14:val="none"/>
              </w:rPr>
              <w:t>(%)</w:t>
            </w:r>
          </w:p>
        </w:tc>
        <w:tc>
          <w:tcPr>
            <w:tcW w:w="851" w:type="dxa"/>
            <w:shd w:val="clear" w:color="auto" w:fill="auto"/>
            <w:vAlign w:val="center"/>
            <w:hideMark/>
          </w:tcPr>
          <w:p w14:paraId="23533761"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三级指标</w:t>
            </w:r>
          </w:p>
        </w:tc>
        <w:tc>
          <w:tcPr>
            <w:tcW w:w="708" w:type="dxa"/>
            <w:shd w:val="clear" w:color="auto" w:fill="auto"/>
            <w:vAlign w:val="center"/>
            <w:hideMark/>
          </w:tcPr>
          <w:p w14:paraId="4A804FC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权重</w:t>
            </w:r>
            <w:r w:rsidRPr="00223FA3">
              <w:rPr>
                <w:rFonts w:cs="Times New Roman"/>
                <w:b/>
                <w:bCs/>
                <w:color w:val="000000"/>
                <w:kern w:val="0"/>
                <w:sz w:val="24"/>
                <w:szCs w:val="24"/>
                <w14:ligatures w14:val="none"/>
              </w:rPr>
              <w:t>(%)</w:t>
            </w:r>
          </w:p>
        </w:tc>
        <w:tc>
          <w:tcPr>
            <w:tcW w:w="709" w:type="dxa"/>
            <w:shd w:val="clear" w:color="auto" w:fill="auto"/>
            <w:vAlign w:val="center"/>
            <w:hideMark/>
          </w:tcPr>
          <w:p w14:paraId="3780EFA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四级指标</w:t>
            </w:r>
          </w:p>
        </w:tc>
        <w:tc>
          <w:tcPr>
            <w:tcW w:w="709" w:type="dxa"/>
            <w:shd w:val="clear" w:color="auto" w:fill="auto"/>
            <w:vAlign w:val="center"/>
            <w:hideMark/>
          </w:tcPr>
          <w:p w14:paraId="68762D75"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权重</w:t>
            </w:r>
            <w:r w:rsidRPr="00223FA3">
              <w:rPr>
                <w:rFonts w:cs="Times New Roman"/>
                <w:b/>
                <w:bCs/>
                <w:color w:val="000000"/>
                <w:kern w:val="0"/>
                <w:sz w:val="24"/>
                <w:szCs w:val="24"/>
                <w14:ligatures w14:val="none"/>
              </w:rPr>
              <w:t>(%)</w:t>
            </w:r>
          </w:p>
        </w:tc>
        <w:tc>
          <w:tcPr>
            <w:tcW w:w="2437" w:type="dxa"/>
            <w:shd w:val="clear" w:color="auto" w:fill="auto"/>
            <w:vAlign w:val="center"/>
            <w:hideMark/>
          </w:tcPr>
          <w:p w14:paraId="537A798C"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指标说明</w:t>
            </w:r>
          </w:p>
        </w:tc>
        <w:tc>
          <w:tcPr>
            <w:tcW w:w="851" w:type="dxa"/>
            <w:shd w:val="clear" w:color="auto" w:fill="auto"/>
            <w:vAlign w:val="center"/>
            <w:hideMark/>
          </w:tcPr>
          <w:p w14:paraId="1C95D26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评价得分</w:t>
            </w:r>
          </w:p>
        </w:tc>
        <w:tc>
          <w:tcPr>
            <w:tcW w:w="4564" w:type="dxa"/>
            <w:shd w:val="clear" w:color="auto" w:fill="auto"/>
            <w:vAlign w:val="center"/>
            <w:hideMark/>
          </w:tcPr>
          <w:p w14:paraId="3AB51AB3"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评价情况</w:t>
            </w:r>
          </w:p>
        </w:tc>
      </w:tr>
      <w:tr w:rsidR="000A5438" w:rsidRPr="00223FA3" w14:paraId="3E4376C9" w14:textId="77777777" w:rsidTr="000A5438">
        <w:trPr>
          <w:trHeight w:val="778"/>
          <w:jc w:val="center"/>
        </w:trPr>
        <w:tc>
          <w:tcPr>
            <w:tcW w:w="833" w:type="dxa"/>
            <w:vMerge w:val="restart"/>
            <w:shd w:val="clear" w:color="auto" w:fill="auto"/>
            <w:vAlign w:val="center"/>
            <w:hideMark/>
          </w:tcPr>
          <w:p w14:paraId="0BCB5B9F"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决策</w:t>
            </w:r>
          </w:p>
        </w:tc>
        <w:tc>
          <w:tcPr>
            <w:tcW w:w="781" w:type="dxa"/>
            <w:vMerge w:val="restart"/>
            <w:shd w:val="clear" w:color="auto" w:fill="auto"/>
            <w:vAlign w:val="center"/>
            <w:hideMark/>
          </w:tcPr>
          <w:p w14:paraId="138695A4"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30</w:t>
            </w:r>
          </w:p>
        </w:tc>
        <w:tc>
          <w:tcPr>
            <w:tcW w:w="763" w:type="dxa"/>
            <w:vMerge w:val="restart"/>
            <w:shd w:val="clear" w:color="auto" w:fill="auto"/>
            <w:vAlign w:val="center"/>
            <w:hideMark/>
          </w:tcPr>
          <w:p w14:paraId="2D2774DE"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项目决策</w:t>
            </w:r>
          </w:p>
        </w:tc>
        <w:tc>
          <w:tcPr>
            <w:tcW w:w="709" w:type="dxa"/>
            <w:vMerge w:val="restart"/>
            <w:shd w:val="clear" w:color="auto" w:fill="auto"/>
            <w:vAlign w:val="center"/>
            <w:hideMark/>
          </w:tcPr>
          <w:p w14:paraId="5DBB3CA4"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10</w:t>
            </w:r>
          </w:p>
        </w:tc>
        <w:tc>
          <w:tcPr>
            <w:tcW w:w="851" w:type="dxa"/>
            <w:shd w:val="clear" w:color="auto" w:fill="auto"/>
            <w:vAlign w:val="center"/>
            <w:hideMark/>
          </w:tcPr>
          <w:p w14:paraId="7312512B"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决策依据充分性</w:t>
            </w:r>
          </w:p>
        </w:tc>
        <w:tc>
          <w:tcPr>
            <w:tcW w:w="708" w:type="dxa"/>
            <w:shd w:val="clear" w:color="auto" w:fill="auto"/>
            <w:vAlign w:val="center"/>
            <w:hideMark/>
          </w:tcPr>
          <w:p w14:paraId="20C0C68D"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1E8DC04E"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决策论证</w:t>
            </w:r>
          </w:p>
        </w:tc>
        <w:tc>
          <w:tcPr>
            <w:tcW w:w="709" w:type="dxa"/>
            <w:shd w:val="clear" w:color="auto" w:fill="auto"/>
            <w:vAlign w:val="center"/>
            <w:hideMark/>
          </w:tcPr>
          <w:p w14:paraId="3F1722D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230CDA9C"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主要评价项目</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急需、成熟、统筹、集中</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的其他情况，包括但不限于以下要点：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项目是否属于中央和省市等重点支持项目；</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项目是否立项；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事前是否经过必要的可行性研究、专家论证和集体决策等程序；</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项目建设所需各类资金来源依据是否充分，筹措计划是否科学可行，所需资金是</w:t>
            </w:r>
            <w:r w:rsidRPr="00223FA3">
              <w:rPr>
                <w:rFonts w:cs="Times New Roman"/>
                <w:color w:val="000000"/>
                <w:kern w:val="0"/>
                <w:sz w:val="24"/>
                <w:szCs w:val="24"/>
                <w14:ligatures w14:val="none"/>
              </w:rPr>
              <w:lastRenderedPageBreak/>
              <w:t>否及时到位；</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项目是否完成勘察、设计、用地、环评、开工许可等前期工作，达到开工建设条件情况；</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年内是否可支出使用完毕，年内是否可形成实物工作量；</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7</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是否体现集中财力办大事的原则和要求。</w:t>
            </w:r>
          </w:p>
        </w:tc>
        <w:tc>
          <w:tcPr>
            <w:tcW w:w="851" w:type="dxa"/>
            <w:shd w:val="clear" w:color="auto" w:fill="auto"/>
            <w:vAlign w:val="center"/>
            <w:hideMark/>
          </w:tcPr>
          <w:p w14:paraId="3F2B5C07" w14:textId="392819B6"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5</w:t>
            </w:r>
          </w:p>
        </w:tc>
        <w:tc>
          <w:tcPr>
            <w:tcW w:w="4564" w:type="dxa"/>
            <w:shd w:val="clear" w:color="auto" w:fill="auto"/>
            <w:vAlign w:val="center"/>
            <w:hideMark/>
          </w:tcPr>
          <w:p w14:paraId="7C854DAF"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国家城乡融合发展试验区广清接合片区（广州市增城区）中南部片区基础设施建设项目是广东省、广州市、增城区为贯彻落实党中央、国务院关于推动国家城乡融合发展试验区建设的决策部署，聚焦试验任务进行改革探索，率先建立起城乡融合发展体制机制和政策体系，为全国提供城乡融合发展样本和可复制、可推广、利修法的典型经验的重要举措，属于省市重点支持项目，符合集中财力办大事的要求与原则。</w:t>
            </w:r>
          </w:p>
          <w:p w14:paraId="21023759" w14:textId="69892B79"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根据《广州市增城区发展和改革局关于国家城乡融合发展试验区广清接合片区（广州市增城区）中南部片区基础设施建设项目的复函》（穗增发改函〔</w:t>
            </w:r>
            <w:r w:rsidRPr="00691990">
              <w:rPr>
                <w:rFonts w:cs="Times New Roman"/>
                <w:color w:val="000000"/>
                <w:kern w:val="0"/>
                <w:sz w:val="24"/>
                <w:szCs w:val="24"/>
                <w14:ligatures w14:val="none"/>
              </w:rPr>
              <w:t>2021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1981</w:t>
            </w:r>
            <w:r w:rsidRPr="00223FA3">
              <w:rPr>
                <w:rFonts w:cs="Times New Roman"/>
                <w:color w:val="000000"/>
                <w:kern w:val="0"/>
                <w:sz w:val="24"/>
                <w:szCs w:val="24"/>
                <w14:ligatures w14:val="none"/>
              </w:rPr>
              <w:t>号），于</w:t>
            </w:r>
            <w:r w:rsidRPr="00691990">
              <w:rPr>
                <w:rFonts w:cs="Times New Roman"/>
                <w:color w:val="000000"/>
                <w:kern w:val="0"/>
                <w:sz w:val="24"/>
                <w:szCs w:val="24"/>
                <w14:ligatures w14:val="none"/>
              </w:rPr>
              <w:t>2021</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11</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日取得广州市增城区发展和改革局立项批复。根据《国</w:t>
            </w:r>
            <w:r w:rsidRPr="00223FA3">
              <w:rPr>
                <w:rFonts w:cs="Times New Roman"/>
                <w:color w:val="000000"/>
                <w:kern w:val="0"/>
                <w:sz w:val="24"/>
                <w:szCs w:val="24"/>
                <w14:ligatures w14:val="none"/>
              </w:rPr>
              <w:lastRenderedPageBreak/>
              <w:t>家城乡融合发展试验区广清接合片区（广州市增城区）中南部片区城乡融合基础设施建设项目专项债券项目实施方案》，区公共建设项目管理服务中心针对本项目开展事前绩效评估工作并出具了报告，对项目实施的必要性、公益性、收益性、项目建设投资合规性和项目成熟度、是否符合专项债券投向领域要求、项目资金来源和到位可行性、项目收入、成本、收益预测合理性、债券资金需求合理性和偿债计划可行性、绩效目标设置合理性等方面进行了综合分析。项目总投资为</w:t>
            </w:r>
            <w:r w:rsidRPr="00691990">
              <w:rPr>
                <w:rFonts w:cs="Times New Roman"/>
                <w:color w:val="000000"/>
                <w:kern w:val="0"/>
                <w:sz w:val="24"/>
                <w:szCs w:val="24"/>
                <w14:ligatures w14:val="none"/>
              </w:rPr>
              <w:t>647204</w:t>
            </w:r>
            <w:r w:rsidRPr="00223FA3">
              <w:rPr>
                <w:rFonts w:cs="Times New Roman"/>
                <w:color w:val="000000"/>
                <w:kern w:val="0"/>
                <w:sz w:val="24"/>
                <w:szCs w:val="24"/>
                <w14:ligatures w14:val="none"/>
              </w:rPr>
              <w:t>万元，</w:t>
            </w:r>
            <w:r w:rsidRPr="00691990">
              <w:rPr>
                <w:rFonts w:cs="Times New Roman"/>
                <w:color w:val="000000"/>
                <w:kern w:val="0"/>
                <w:sz w:val="24"/>
                <w:szCs w:val="24"/>
                <w14:ligatures w14:val="none"/>
              </w:rPr>
              <w:t>2022</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2024</w:t>
            </w:r>
            <w:r w:rsidRPr="00223FA3">
              <w:rPr>
                <w:rFonts w:cs="Times New Roman"/>
                <w:color w:val="000000"/>
                <w:kern w:val="0"/>
                <w:sz w:val="24"/>
                <w:szCs w:val="24"/>
                <w14:ligatures w14:val="none"/>
              </w:rPr>
              <w:t>年计划发行债券融资</w:t>
            </w:r>
            <w:r w:rsidRPr="00691990">
              <w:rPr>
                <w:rFonts w:cs="Times New Roman"/>
                <w:color w:val="000000"/>
                <w:kern w:val="0"/>
                <w:sz w:val="24"/>
                <w:szCs w:val="24"/>
                <w14:ligatures w14:val="none"/>
              </w:rPr>
              <w:t>298625</w:t>
            </w:r>
            <w:r w:rsidRPr="00223FA3">
              <w:rPr>
                <w:rFonts w:cs="Times New Roman"/>
                <w:color w:val="000000"/>
                <w:kern w:val="0"/>
                <w:sz w:val="24"/>
                <w:szCs w:val="24"/>
                <w14:ligatures w14:val="none"/>
              </w:rPr>
              <w:t>万元（其中</w:t>
            </w:r>
            <w:r w:rsidRPr="00691990">
              <w:rPr>
                <w:rFonts w:cs="Times New Roman"/>
                <w:color w:val="000000"/>
                <w:kern w:val="0"/>
                <w:sz w:val="24"/>
                <w:szCs w:val="24"/>
                <w14:ligatures w14:val="none"/>
              </w:rPr>
              <w:t>2022</w:t>
            </w:r>
            <w:r w:rsidRPr="00223FA3">
              <w:rPr>
                <w:rFonts w:cs="Times New Roman"/>
                <w:color w:val="000000"/>
                <w:kern w:val="0"/>
                <w:sz w:val="24"/>
                <w:szCs w:val="24"/>
                <w14:ligatures w14:val="none"/>
              </w:rPr>
              <w:t>年已发行债券融资</w:t>
            </w:r>
            <w:r w:rsidRPr="00691990">
              <w:rPr>
                <w:rFonts w:cs="Times New Roman"/>
                <w:color w:val="000000"/>
                <w:kern w:val="0"/>
                <w:sz w:val="24"/>
                <w:szCs w:val="24"/>
                <w14:ligatures w14:val="none"/>
              </w:rPr>
              <w:t>63400</w:t>
            </w:r>
            <w:r w:rsidRPr="00223FA3">
              <w:rPr>
                <w:rFonts w:cs="Times New Roman"/>
                <w:color w:val="000000"/>
                <w:kern w:val="0"/>
                <w:sz w:val="24"/>
                <w:szCs w:val="24"/>
                <w14:ligatures w14:val="none"/>
              </w:rPr>
              <w:t>万元；</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年拟发行债券融资</w:t>
            </w:r>
            <w:r w:rsidRPr="00691990">
              <w:rPr>
                <w:rFonts w:cs="Times New Roman"/>
                <w:color w:val="000000"/>
                <w:kern w:val="0"/>
                <w:sz w:val="24"/>
                <w:szCs w:val="24"/>
                <w14:ligatures w14:val="none"/>
              </w:rPr>
              <w:t>41100</w:t>
            </w:r>
            <w:r w:rsidRPr="00223FA3">
              <w:rPr>
                <w:rFonts w:cs="Times New Roman"/>
                <w:color w:val="000000"/>
                <w:kern w:val="0"/>
                <w:sz w:val="24"/>
                <w:szCs w:val="24"/>
                <w14:ligatures w14:val="none"/>
              </w:rPr>
              <w:t>万元，实际发行债券</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万元），占总投资的</w:t>
            </w:r>
            <w:r w:rsidRPr="00691990">
              <w:rPr>
                <w:rFonts w:cs="Times New Roman"/>
                <w:color w:val="000000"/>
                <w:kern w:val="0"/>
                <w:sz w:val="24"/>
                <w:szCs w:val="24"/>
                <w14:ligatures w14:val="none"/>
              </w:rPr>
              <w:t>46</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14</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，余额</w:t>
            </w:r>
            <w:r w:rsidRPr="00691990">
              <w:rPr>
                <w:rFonts w:cs="Times New Roman"/>
                <w:color w:val="000000"/>
                <w:kern w:val="0"/>
                <w:sz w:val="24"/>
                <w:szCs w:val="24"/>
                <w14:ligatures w14:val="none"/>
              </w:rPr>
              <w:t>348579</w:t>
            </w:r>
            <w:r w:rsidRPr="00223FA3">
              <w:rPr>
                <w:rFonts w:cs="Times New Roman"/>
                <w:color w:val="000000"/>
                <w:kern w:val="0"/>
                <w:sz w:val="24"/>
                <w:szCs w:val="24"/>
                <w14:ligatures w14:val="none"/>
              </w:rPr>
              <w:t>万元全部为财政性资金，资金来源基本明确、依据充分。</w:t>
            </w:r>
          </w:p>
          <w:p w14:paraId="7D764BB6" w14:textId="25167D55" w:rsidR="000B2D67" w:rsidRPr="00223FA3" w:rsidRDefault="000B2D67" w:rsidP="00567EFF">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结合区公共建设项目管理服务中心提供的各子项目可行性研究报告、施工许可证、勘查设计合同、建设合同等相关材料，截至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w:t>
            </w:r>
            <w:r w:rsidRPr="00691990">
              <w:rPr>
                <w:rFonts w:cs="Times New Roman"/>
                <w:color w:val="000000"/>
                <w:kern w:val="0"/>
                <w:sz w:val="24"/>
                <w:szCs w:val="24"/>
                <w14:ligatures w14:val="none"/>
              </w:rPr>
              <w:t>16</w:t>
            </w:r>
            <w:r w:rsidRPr="00223FA3">
              <w:rPr>
                <w:rFonts w:cs="Times New Roman"/>
                <w:color w:val="000000"/>
                <w:kern w:val="0"/>
                <w:sz w:val="24"/>
                <w:szCs w:val="24"/>
                <w14:ligatures w14:val="none"/>
              </w:rPr>
              <w:t>个子项目中仅</w:t>
            </w:r>
            <w:r w:rsidRPr="00691990">
              <w:rPr>
                <w:rFonts w:cs="Times New Roman"/>
                <w:color w:val="000000"/>
                <w:kern w:val="0"/>
                <w:sz w:val="24"/>
                <w:szCs w:val="24"/>
                <w14:ligatures w14:val="none"/>
              </w:rPr>
              <w:lastRenderedPageBreak/>
              <w:t>10</w:t>
            </w:r>
            <w:r w:rsidRPr="00223FA3">
              <w:rPr>
                <w:rFonts w:cs="Times New Roman"/>
                <w:color w:val="000000"/>
                <w:kern w:val="0"/>
                <w:sz w:val="24"/>
                <w:szCs w:val="24"/>
                <w14:ligatures w14:val="none"/>
              </w:rPr>
              <w:t>个子项目完成勘察、设计、可行性研究等前期工作，</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个子项目未能按计划完成前期工作，且增城区广汕南路（规划纵二路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福宁大道）建设工程、增城区中新产业园规划纵二路（广汕南路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站前路）建设工程、东华大道快速通道建设工程、增城区中新产业园规划横一路（规划纵二路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等子项目由于用地问题未取得施工许可证。根据《国家城乡融合发展试验区广清接合片区（广州市增城区）中南部片区城乡融合基础设施建设项目专项债券项目实施方案》及项目实施进度材料，国家城乡融合发展试验区广清接合片区（广州市增城区）中南部片区城乡融合基础设施建设项目</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年申请债券资金额度</w:t>
            </w:r>
            <w:r w:rsidRPr="00691990">
              <w:rPr>
                <w:rFonts w:cs="Times New Roman"/>
                <w:color w:val="000000"/>
                <w:kern w:val="0"/>
                <w:sz w:val="24"/>
                <w:szCs w:val="24"/>
                <w14:ligatures w14:val="none"/>
              </w:rPr>
              <w:t>41100</w:t>
            </w:r>
            <w:r w:rsidRPr="00223FA3">
              <w:rPr>
                <w:rFonts w:cs="Times New Roman"/>
                <w:color w:val="000000"/>
                <w:kern w:val="0"/>
                <w:sz w:val="24"/>
                <w:szCs w:val="24"/>
                <w14:ligatures w14:val="none"/>
              </w:rPr>
              <w:t>万元，实际专项债券资金下达金额为</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年度已形成相关实物工作量，并完成</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支出。</w:t>
            </w:r>
          </w:p>
        </w:tc>
      </w:tr>
      <w:tr w:rsidR="000A5438" w:rsidRPr="00223FA3" w14:paraId="3045F23C" w14:textId="77777777" w:rsidTr="000A5438">
        <w:trPr>
          <w:trHeight w:val="1425"/>
          <w:jc w:val="center"/>
        </w:trPr>
        <w:tc>
          <w:tcPr>
            <w:tcW w:w="833" w:type="dxa"/>
            <w:vMerge/>
            <w:shd w:val="clear" w:color="auto" w:fill="auto"/>
            <w:vAlign w:val="center"/>
            <w:hideMark/>
          </w:tcPr>
          <w:p w14:paraId="3D30C5A0"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131A6557"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76AE88C1"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20C13F43"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shd w:val="clear" w:color="auto" w:fill="auto"/>
            <w:vAlign w:val="center"/>
            <w:hideMark/>
          </w:tcPr>
          <w:p w14:paraId="30A4BD97"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决策内容合理性</w:t>
            </w:r>
          </w:p>
        </w:tc>
        <w:tc>
          <w:tcPr>
            <w:tcW w:w="708" w:type="dxa"/>
            <w:shd w:val="clear" w:color="auto" w:fill="auto"/>
            <w:vAlign w:val="center"/>
            <w:hideMark/>
          </w:tcPr>
          <w:p w14:paraId="3B0A11F0"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0C5EF3FD"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投向方向</w:t>
            </w:r>
          </w:p>
        </w:tc>
        <w:tc>
          <w:tcPr>
            <w:tcW w:w="709" w:type="dxa"/>
            <w:shd w:val="clear" w:color="auto" w:fill="auto"/>
            <w:vAlign w:val="center"/>
            <w:hideMark/>
          </w:tcPr>
          <w:p w14:paraId="31C2F58C"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4450AE91"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项目是否属于政府投资项目；</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项目是否属于公益性项目；</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lastRenderedPageBreak/>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项目是否符合专项债券支持领域和方向；</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项目专项债券资金建设内容是否符合专项债券使用管理要求。</w:t>
            </w:r>
          </w:p>
        </w:tc>
        <w:tc>
          <w:tcPr>
            <w:tcW w:w="851" w:type="dxa"/>
            <w:shd w:val="clear" w:color="auto" w:fill="auto"/>
            <w:vAlign w:val="center"/>
            <w:hideMark/>
          </w:tcPr>
          <w:p w14:paraId="6645C7F7" w14:textId="353F0FB9"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5</w:t>
            </w:r>
          </w:p>
        </w:tc>
        <w:tc>
          <w:tcPr>
            <w:tcW w:w="4564" w:type="dxa"/>
            <w:shd w:val="clear" w:color="auto" w:fill="auto"/>
            <w:vAlign w:val="center"/>
            <w:hideMark/>
          </w:tcPr>
          <w:p w14:paraId="3720F9B3"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根据《关于加快地方政府专项债券发行使用有关工作的通知》（财预〔</w:t>
            </w:r>
            <w:r w:rsidRPr="00691990">
              <w:rPr>
                <w:rFonts w:cs="Times New Roman"/>
                <w:color w:val="000000"/>
                <w:kern w:val="0"/>
                <w:sz w:val="24"/>
                <w:szCs w:val="24"/>
                <w14:ligatures w14:val="none"/>
              </w:rPr>
              <w:t>2020</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94</w:t>
            </w:r>
            <w:r w:rsidRPr="00223FA3">
              <w:rPr>
                <w:rFonts w:cs="Times New Roman"/>
                <w:color w:val="000000"/>
                <w:kern w:val="0"/>
                <w:sz w:val="24"/>
                <w:szCs w:val="24"/>
                <w14:ligatures w14:val="none"/>
              </w:rPr>
              <w:t>号）、《财政部</w:t>
            </w:r>
            <w:r w:rsidRPr="00223FA3">
              <w:rPr>
                <w:rFonts w:cs="Times New Roman"/>
                <w:color w:val="000000"/>
                <w:kern w:val="0"/>
                <w:sz w:val="24"/>
                <w:szCs w:val="24"/>
                <w14:ligatures w14:val="none"/>
              </w:rPr>
              <w:t xml:space="preserve"> </w:t>
            </w:r>
            <w:r w:rsidRPr="00223FA3">
              <w:rPr>
                <w:rFonts w:cs="Times New Roman"/>
                <w:color w:val="000000"/>
                <w:kern w:val="0"/>
                <w:sz w:val="24"/>
                <w:szCs w:val="24"/>
                <w14:ligatures w14:val="none"/>
              </w:rPr>
              <w:t>发展改革委关于印发〈地方政府专项债券资金投向领域禁止类项目清单〉的通知》（财预〔</w:t>
            </w:r>
            <w:r w:rsidRPr="00691990">
              <w:rPr>
                <w:rFonts w:cs="Times New Roman"/>
                <w:color w:val="000000"/>
                <w:kern w:val="0"/>
                <w:sz w:val="24"/>
                <w:szCs w:val="24"/>
                <w14:ligatures w14:val="none"/>
              </w:rPr>
              <w:t>2021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115</w:t>
            </w:r>
            <w:r w:rsidRPr="00223FA3">
              <w:rPr>
                <w:rFonts w:cs="Times New Roman"/>
                <w:color w:val="000000"/>
                <w:kern w:val="0"/>
                <w:sz w:val="24"/>
                <w:szCs w:val="24"/>
                <w14:ligatures w14:val="none"/>
              </w:rPr>
              <w:lastRenderedPageBreak/>
              <w:t>号）等专项债券资金管理规定，要求</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专项债券资金必须用于有一定收益的公益性项目，重点用于国务院常务会议确定的交通基础设施、能源项目、农林水利、生态环保项目、民生服务、冷链物流设施、市政和产业园区基础设施等七大领域</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w:t>
            </w:r>
          </w:p>
          <w:p w14:paraId="1E154006" w14:textId="07181701"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国家城乡融合发展试验区广清接合片区（广州市增城区）中南部片区基础设施建设项目属于广州市增城区人民政府投资的有一定收益的公益类交通基础设施项目，属于专项债券重点支持领域，专项债券建设内容符合有关管理要求。</w:t>
            </w:r>
          </w:p>
        </w:tc>
      </w:tr>
      <w:tr w:rsidR="000A5438" w:rsidRPr="00223FA3" w14:paraId="345A9385" w14:textId="77777777" w:rsidTr="000A5438">
        <w:trPr>
          <w:trHeight w:val="1425"/>
          <w:jc w:val="center"/>
        </w:trPr>
        <w:tc>
          <w:tcPr>
            <w:tcW w:w="833" w:type="dxa"/>
            <w:vMerge/>
            <w:shd w:val="clear" w:color="auto" w:fill="auto"/>
            <w:vAlign w:val="center"/>
            <w:hideMark/>
          </w:tcPr>
          <w:p w14:paraId="066AA94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44ED25EB"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val="restart"/>
            <w:shd w:val="clear" w:color="auto" w:fill="auto"/>
            <w:vAlign w:val="center"/>
            <w:hideMark/>
          </w:tcPr>
          <w:p w14:paraId="58D47E63"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绩效目标</w:t>
            </w:r>
          </w:p>
        </w:tc>
        <w:tc>
          <w:tcPr>
            <w:tcW w:w="709" w:type="dxa"/>
            <w:vMerge w:val="restart"/>
            <w:shd w:val="clear" w:color="auto" w:fill="auto"/>
            <w:vAlign w:val="center"/>
            <w:hideMark/>
          </w:tcPr>
          <w:p w14:paraId="6B0189E2"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15</w:t>
            </w:r>
          </w:p>
        </w:tc>
        <w:tc>
          <w:tcPr>
            <w:tcW w:w="851" w:type="dxa"/>
            <w:vMerge w:val="restart"/>
            <w:shd w:val="clear" w:color="auto" w:fill="auto"/>
            <w:vAlign w:val="center"/>
            <w:hideMark/>
          </w:tcPr>
          <w:p w14:paraId="35138ED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绩效目标合理性</w:t>
            </w:r>
          </w:p>
        </w:tc>
        <w:tc>
          <w:tcPr>
            <w:tcW w:w="708" w:type="dxa"/>
            <w:vMerge w:val="restart"/>
            <w:shd w:val="clear" w:color="auto" w:fill="auto"/>
            <w:vAlign w:val="center"/>
            <w:hideMark/>
          </w:tcPr>
          <w:p w14:paraId="4A5BFC77"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10</w:t>
            </w:r>
          </w:p>
        </w:tc>
        <w:tc>
          <w:tcPr>
            <w:tcW w:w="709" w:type="dxa"/>
            <w:shd w:val="clear" w:color="auto" w:fill="auto"/>
            <w:vAlign w:val="center"/>
            <w:hideMark/>
          </w:tcPr>
          <w:p w14:paraId="45F12EB5"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完整性</w:t>
            </w:r>
          </w:p>
        </w:tc>
        <w:tc>
          <w:tcPr>
            <w:tcW w:w="709" w:type="dxa"/>
            <w:shd w:val="clear" w:color="auto" w:fill="auto"/>
            <w:vAlign w:val="center"/>
            <w:hideMark/>
          </w:tcPr>
          <w:p w14:paraId="5099A88D"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11AFC180"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是否包含年度绩效目标和实施期绩效目标；</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是否包括预期提供的公共产品或服务的成本、产出、效益指标、偿债风险指标等主要指标。</w:t>
            </w:r>
          </w:p>
        </w:tc>
        <w:tc>
          <w:tcPr>
            <w:tcW w:w="851" w:type="dxa"/>
            <w:shd w:val="clear" w:color="auto" w:fill="auto"/>
            <w:vAlign w:val="center"/>
            <w:hideMark/>
          </w:tcPr>
          <w:p w14:paraId="1E9EF683" w14:textId="5D881008"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w:t>
            </w:r>
          </w:p>
        </w:tc>
        <w:tc>
          <w:tcPr>
            <w:tcW w:w="4564" w:type="dxa"/>
            <w:shd w:val="clear" w:color="auto" w:fill="auto"/>
            <w:vAlign w:val="center"/>
            <w:hideMark/>
          </w:tcPr>
          <w:p w14:paraId="0E01EBD1"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根据《专项债券项目绩效目标表》，项目总体绩效目标为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目标</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：完成</w:t>
            </w:r>
            <w:r w:rsidRPr="00691990">
              <w:rPr>
                <w:rFonts w:cs="Times New Roman"/>
                <w:color w:val="000000"/>
                <w:kern w:val="0"/>
                <w:sz w:val="24"/>
                <w:szCs w:val="24"/>
                <w14:ligatures w14:val="none"/>
              </w:rPr>
              <w:t>14</w:t>
            </w:r>
            <w:r w:rsidRPr="00223FA3">
              <w:rPr>
                <w:rFonts w:cs="Times New Roman"/>
                <w:color w:val="000000"/>
                <w:kern w:val="0"/>
                <w:sz w:val="24"/>
                <w:szCs w:val="24"/>
                <w14:ligatures w14:val="none"/>
              </w:rPr>
              <w:t>条市政道路及</w:t>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个电力管沟建设项目；目标</w:t>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：项目投资完成率</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；目标</w:t>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：偿债备付率</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39</w:t>
            </w:r>
            <w:r w:rsidRPr="00223FA3">
              <w:rPr>
                <w:rFonts w:cs="Times New Roman"/>
                <w:color w:val="000000"/>
                <w:kern w:val="0"/>
                <w:sz w:val="24"/>
                <w:szCs w:val="24"/>
                <w14:ligatures w14:val="none"/>
              </w:rPr>
              <w:t>倍；目标</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：竣工验收合格率</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；目标</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：服务对象满意度指标</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；目标</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：还本付息及时率</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年年初共设置绩效指标</w:t>
            </w:r>
            <w:r w:rsidRPr="00691990">
              <w:rPr>
                <w:rFonts w:cs="Times New Roman"/>
                <w:color w:val="000000"/>
                <w:kern w:val="0"/>
                <w:sz w:val="24"/>
                <w:szCs w:val="24"/>
                <w14:ligatures w14:val="none"/>
              </w:rPr>
              <w:t>21</w:t>
            </w:r>
            <w:r w:rsidRPr="00223FA3">
              <w:rPr>
                <w:rFonts w:cs="Times New Roman"/>
                <w:color w:val="000000"/>
                <w:kern w:val="0"/>
                <w:sz w:val="24"/>
                <w:szCs w:val="24"/>
                <w14:ligatures w14:val="none"/>
              </w:rPr>
              <w:t>个，其中成本指标</w:t>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个、产出指标</w:t>
            </w:r>
            <w:r w:rsidRPr="00691990">
              <w:rPr>
                <w:rFonts w:cs="Times New Roman"/>
                <w:color w:val="000000"/>
                <w:kern w:val="0"/>
                <w:sz w:val="24"/>
                <w:szCs w:val="24"/>
                <w14:ligatures w14:val="none"/>
              </w:rPr>
              <w:t>7</w:t>
            </w:r>
            <w:r w:rsidRPr="00223FA3">
              <w:rPr>
                <w:rFonts w:cs="Times New Roman"/>
                <w:color w:val="000000"/>
                <w:kern w:val="0"/>
                <w:sz w:val="24"/>
                <w:szCs w:val="24"/>
                <w14:ligatures w14:val="none"/>
              </w:rPr>
              <w:t>个、效益指标</w:t>
            </w:r>
            <w:r w:rsidRPr="00691990">
              <w:rPr>
                <w:rFonts w:cs="Times New Roman"/>
                <w:color w:val="000000"/>
                <w:kern w:val="0"/>
                <w:sz w:val="24"/>
                <w:szCs w:val="24"/>
                <w14:ligatures w14:val="none"/>
              </w:rPr>
              <w:t>7</w:t>
            </w:r>
            <w:r w:rsidRPr="00223FA3">
              <w:rPr>
                <w:rFonts w:cs="Times New Roman"/>
                <w:color w:val="000000"/>
                <w:kern w:val="0"/>
                <w:sz w:val="24"/>
                <w:szCs w:val="24"/>
                <w14:ligatures w14:val="none"/>
              </w:rPr>
              <w:t>个、满意度指标</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个、偿债风险指标</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个。</w:t>
            </w:r>
          </w:p>
          <w:p w14:paraId="5363BD1B" w14:textId="4DA34F4E"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lastRenderedPageBreak/>
              <w:t>综合以上情况，本项目绩效目标设置</w:t>
            </w:r>
            <w:r w:rsidR="00FD27B4">
              <w:rPr>
                <w:rFonts w:cs="Times New Roman" w:hint="eastAsia"/>
                <w:color w:val="000000"/>
                <w:kern w:val="0"/>
                <w:sz w:val="24"/>
                <w:szCs w:val="24"/>
                <w14:ligatures w14:val="none"/>
              </w:rPr>
              <w:t>不够完整</w:t>
            </w:r>
            <w:r w:rsidRPr="00223FA3">
              <w:rPr>
                <w:rFonts w:cs="Times New Roman"/>
                <w:color w:val="000000"/>
                <w:kern w:val="0"/>
                <w:sz w:val="24"/>
                <w:szCs w:val="24"/>
                <w14:ligatures w14:val="none"/>
              </w:rPr>
              <w:t>，未在《专项债券项目绩效目标表》内设置年度绩效目标，且总体绩效目标未体现项目实施效益内容</w:t>
            </w:r>
            <w:r w:rsidR="008C16E3" w:rsidRPr="008C16E3">
              <w:rPr>
                <w:rFonts w:cs="Times New Roman" w:hint="eastAsia"/>
                <w:color w:val="000000"/>
                <w:kern w:val="0"/>
                <w:sz w:val="24"/>
                <w:szCs w:val="24"/>
                <w14:ligatures w14:val="none"/>
              </w:rPr>
              <w:t>，本指标扣</w:t>
            </w:r>
            <w:r w:rsidR="008C16E3" w:rsidRPr="00691990">
              <w:rPr>
                <w:rFonts w:cs="Times New Roman"/>
                <w:color w:val="000000"/>
                <w:kern w:val="0"/>
                <w:sz w:val="24"/>
                <w:szCs w:val="24"/>
                <w14:ligatures w14:val="none"/>
              </w:rPr>
              <w:t>2</w:t>
            </w:r>
            <w:r w:rsidR="008C16E3" w:rsidRPr="008C16E3">
              <w:rPr>
                <w:rFonts w:cs="Times New Roman" w:hint="eastAsia"/>
                <w:color w:val="000000"/>
                <w:kern w:val="0"/>
                <w:sz w:val="24"/>
                <w:szCs w:val="24"/>
                <w14:ligatures w14:val="none"/>
              </w:rPr>
              <w:t>分</w:t>
            </w:r>
            <w:r w:rsidRPr="00223FA3">
              <w:rPr>
                <w:rFonts w:cs="Times New Roman"/>
                <w:color w:val="000000"/>
                <w:kern w:val="0"/>
                <w:sz w:val="24"/>
                <w:szCs w:val="24"/>
                <w14:ligatures w14:val="none"/>
              </w:rPr>
              <w:t>。</w:t>
            </w:r>
          </w:p>
        </w:tc>
      </w:tr>
      <w:tr w:rsidR="000A5438" w:rsidRPr="00223FA3" w14:paraId="2A9277E0" w14:textId="77777777" w:rsidTr="000A5438">
        <w:trPr>
          <w:trHeight w:val="1710"/>
          <w:jc w:val="center"/>
        </w:trPr>
        <w:tc>
          <w:tcPr>
            <w:tcW w:w="833" w:type="dxa"/>
            <w:vMerge/>
            <w:shd w:val="clear" w:color="auto" w:fill="auto"/>
            <w:vAlign w:val="center"/>
            <w:hideMark/>
          </w:tcPr>
          <w:p w14:paraId="11DA1F93"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77F9FE1A"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4C961206"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343E3D48"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52C1C979"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6F5B0A62"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09" w:type="dxa"/>
            <w:shd w:val="clear" w:color="auto" w:fill="auto"/>
            <w:vAlign w:val="center"/>
            <w:hideMark/>
          </w:tcPr>
          <w:p w14:paraId="12AA533B"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合理性</w:t>
            </w:r>
          </w:p>
        </w:tc>
        <w:tc>
          <w:tcPr>
            <w:tcW w:w="709" w:type="dxa"/>
            <w:shd w:val="clear" w:color="auto" w:fill="auto"/>
            <w:vAlign w:val="center"/>
            <w:hideMark/>
          </w:tcPr>
          <w:p w14:paraId="2B47BB34"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736A8C41"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是否准确体现决策意图；</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是否与资金或项目属性特点、支出内容相关；</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在当前社会事业发展水平下，绩效目标各指标是否与资金额相匹配。</w:t>
            </w:r>
          </w:p>
        </w:tc>
        <w:tc>
          <w:tcPr>
            <w:tcW w:w="851" w:type="dxa"/>
            <w:shd w:val="clear" w:color="auto" w:fill="auto"/>
            <w:vAlign w:val="center"/>
            <w:hideMark/>
          </w:tcPr>
          <w:p w14:paraId="5993965E" w14:textId="06BAAC90"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p>
        </w:tc>
        <w:tc>
          <w:tcPr>
            <w:tcW w:w="4564" w:type="dxa"/>
            <w:shd w:val="clear" w:color="auto" w:fill="auto"/>
            <w:vAlign w:val="center"/>
            <w:hideMark/>
          </w:tcPr>
          <w:p w14:paraId="08A9D3FA"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专项债券项目绩效目标表》，实施期总体绩效目标设置基本合理，能体现项目立项决策预期目标，且与项目属性、资金支出方向相符，但绩效指标设置合理性尚有完善空间：一是部分绩效指标的分类不合理，如产出时效指标</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项目按计划开工率（</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实际考核内容偏向项目产出数量；二是部分绩效指标的指标值设置不合理，如产出时效指标</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项目开工时间</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的指标值为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2019</w:t>
            </w:r>
            <w:r w:rsidRPr="00223FA3">
              <w:rPr>
                <w:rFonts w:cs="Times New Roman"/>
                <w:color w:val="000000"/>
                <w:kern w:val="0"/>
                <w:sz w:val="24"/>
                <w:szCs w:val="24"/>
                <w14:ligatures w14:val="none"/>
              </w:rPr>
              <w:t>年</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，但根据相关开工文件，仅增城区荔乡南路及金竹西路建设工程开工时间为</w:t>
            </w:r>
            <w:r w:rsidRPr="00691990">
              <w:rPr>
                <w:rFonts w:cs="Times New Roman"/>
                <w:color w:val="000000"/>
                <w:kern w:val="0"/>
                <w:sz w:val="24"/>
                <w:szCs w:val="24"/>
                <w14:ligatures w14:val="none"/>
              </w:rPr>
              <w:t>2019</w:t>
            </w:r>
            <w:r w:rsidRPr="00223FA3">
              <w:rPr>
                <w:rFonts w:cs="Times New Roman"/>
                <w:color w:val="000000"/>
                <w:kern w:val="0"/>
                <w:sz w:val="24"/>
                <w:szCs w:val="24"/>
                <w14:ligatures w14:val="none"/>
              </w:rPr>
              <w:t>年，其余子项目开工时间均在</w:t>
            </w:r>
            <w:r w:rsidRPr="00691990">
              <w:rPr>
                <w:rFonts w:cs="Times New Roman"/>
                <w:color w:val="000000"/>
                <w:kern w:val="0"/>
                <w:sz w:val="24"/>
                <w:szCs w:val="24"/>
                <w14:ligatures w14:val="none"/>
              </w:rPr>
              <w:t>2020</w:t>
            </w:r>
            <w:r w:rsidRPr="00223FA3">
              <w:rPr>
                <w:rFonts w:cs="Times New Roman"/>
                <w:color w:val="000000"/>
                <w:kern w:val="0"/>
                <w:sz w:val="24"/>
                <w:szCs w:val="24"/>
                <w14:ligatures w14:val="none"/>
              </w:rPr>
              <w:t>年及以后年度，为不可能完成的指标；三是部分绩效指标设置存在重合，如社会效益指标与满意度指标均设置为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服务对象满意度（</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w:t>
            </w:r>
          </w:p>
          <w:p w14:paraId="0DFC7EA0" w14:textId="7635D231"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综合以上情况，本指标扣</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分。</w:t>
            </w:r>
          </w:p>
        </w:tc>
      </w:tr>
      <w:tr w:rsidR="000A5438" w:rsidRPr="00223FA3" w14:paraId="08CE0D01" w14:textId="77777777" w:rsidTr="000A5438">
        <w:trPr>
          <w:trHeight w:val="1710"/>
          <w:jc w:val="center"/>
        </w:trPr>
        <w:tc>
          <w:tcPr>
            <w:tcW w:w="833" w:type="dxa"/>
            <w:vMerge/>
            <w:shd w:val="clear" w:color="auto" w:fill="auto"/>
            <w:vAlign w:val="center"/>
            <w:hideMark/>
          </w:tcPr>
          <w:p w14:paraId="500D853F"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31BD968F"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5145A92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78779974"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shd w:val="clear" w:color="auto" w:fill="auto"/>
            <w:vAlign w:val="center"/>
            <w:hideMark/>
          </w:tcPr>
          <w:p w14:paraId="1F46F83F"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绩效指标明确性</w:t>
            </w:r>
          </w:p>
        </w:tc>
        <w:tc>
          <w:tcPr>
            <w:tcW w:w="708" w:type="dxa"/>
            <w:shd w:val="clear" w:color="auto" w:fill="auto"/>
            <w:vAlign w:val="center"/>
            <w:hideMark/>
          </w:tcPr>
          <w:p w14:paraId="00AE3B2B"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37208F87"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可衡量性</w:t>
            </w:r>
          </w:p>
        </w:tc>
        <w:tc>
          <w:tcPr>
            <w:tcW w:w="709" w:type="dxa"/>
            <w:shd w:val="clear" w:color="auto" w:fill="auto"/>
            <w:vAlign w:val="center"/>
            <w:hideMark/>
          </w:tcPr>
          <w:p w14:paraId="772EFCA4"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52A75802"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绩效目标设置是否有指标数值支撑；</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是否可分阶段细化分解。</w:t>
            </w:r>
          </w:p>
        </w:tc>
        <w:tc>
          <w:tcPr>
            <w:tcW w:w="851" w:type="dxa"/>
            <w:shd w:val="clear" w:color="auto" w:fill="auto"/>
            <w:vAlign w:val="center"/>
            <w:hideMark/>
          </w:tcPr>
          <w:p w14:paraId="78E81DBD" w14:textId="309BF463"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w:t>
            </w:r>
          </w:p>
        </w:tc>
        <w:tc>
          <w:tcPr>
            <w:tcW w:w="4564" w:type="dxa"/>
            <w:shd w:val="clear" w:color="auto" w:fill="auto"/>
            <w:vAlign w:val="center"/>
            <w:hideMark/>
          </w:tcPr>
          <w:p w14:paraId="302ED714" w14:textId="48551E1F"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根据《专项债券项目绩效目标表》，设置的绩效指标基本有对应的数值，但细化、量化程度不足。一是部分绩效指标的名称设置不够细化，如产出数量指标</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14</w:t>
            </w:r>
            <w:r w:rsidRPr="00223FA3">
              <w:rPr>
                <w:rFonts w:cs="Times New Roman"/>
                <w:color w:val="000000"/>
                <w:kern w:val="0"/>
                <w:sz w:val="24"/>
                <w:szCs w:val="24"/>
                <w14:ligatures w14:val="none"/>
              </w:rPr>
              <w:t>条市政道路及</w:t>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个电力管沟建设项目</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，对应年度指标值为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64700</w:t>
            </w:r>
            <w:r w:rsidRPr="00223FA3">
              <w:rPr>
                <w:rFonts w:cs="Times New Roman"/>
                <w:color w:val="000000"/>
                <w:kern w:val="0"/>
                <w:sz w:val="24"/>
                <w:szCs w:val="24"/>
                <w14:ligatures w14:val="none"/>
              </w:rPr>
              <w:t>万元</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，指标名称未能体现绩效指标的考核内容。二是部分绩效指标未分阶段细化设置绩效指标值，如产出质量指标、产出成本指标、社会效益指标、生态效益</w:t>
            </w:r>
            <w:r w:rsidR="003904AC">
              <w:rPr>
                <w:rFonts w:cs="Times New Roman" w:hint="eastAsia"/>
                <w:color w:val="000000"/>
                <w:kern w:val="0"/>
                <w:sz w:val="24"/>
                <w:szCs w:val="24"/>
                <w14:ligatures w14:val="none"/>
              </w:rPr>
              <w:t>指标</w:t>
            </w:r>
            <w:r w:rsidRPr="00223FA3">
              <w:rPr>
                <w:rFonts w:cs="Times New Roman"/>
                <w:color w:val="000000"/>
                <w:kern w:val="0"/>
                <w:sz w:val="24"/>
                <w:szCs w:val="24"/>
                <w14:ligatures w14:val="none"/>
              </w:rPr>
              <w:t>、满意度指标等均未设置</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w:t>
            </w:r>
            <w:r w:rsidR="003904AC">
              <w:rPr>
                <w:rFonts w:cs="Times New Roman" w:hint="eastAsia"/>
                <w:color w:val="000000"/>
                <w:kern w:val="0"/>
                <w:sz w:val="24"/>
                <w:szCs w:val="24"/>
                <w14:ligatures w14:val="none"/>
              </w:rPr>
              <w:t>对应</w:t>
            </w:r>
            <w:r w:rsidRPr="00223FA3">
              <w:rPr>
                <w:rFonts w:cs="Times New Roman"/>
                <w:color w:val="000000"/>
                <w:kern w:val="0"/>
                <w:sz w:val="24"/>
                <w:szCs w:val="24"/>
                <w14:ligatures w14:val="none"/>
              </w:rPr>
              <w:t>绩效指标值。</w:t>
            </w:r>
          </w:p>
          <w:p w14:paraId="7BC9D3C4" w14:textId="0FFDDCE1"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综合以上情况，本指标扣</w:t>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分。</w:t>
            </w:r>
          </w:p>
        </w:tc>
      </w:tr>
      <w:tr w:rsidR="000A5438" w:rsidRPr="00223FA3" w14:paraId="5AC60C81" w14:textId="77777777" w:rsidTr="000A5438">
        <w:trPr>
          <w:trHeight w:val="1425"/>
          <w:jc w:val="center"/>
        </w:trPr>
        <w:tc>
          <w:tcPr>
            <w:tcW w:w="833" w:type="dxa"/>
            <w:vMerge/>
            <w:shd w:val="clear" w:color="auto" w:fill="auto"/>
            <w:vAlign w:val="center"/>
            <w:hideMark/>
          </w:tcPr>
          <w:p w14:paraId="63D58A25"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1221A2C8"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shd w:val="clear" w:color="auto" w:fill="auto"/>
            <w:vAlign w:val="center"/>
            <w:hideMark/>
          </w:tcPr>
          <w:p w14:paraId="2F6E975E"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资金投入</w:t>
            </w:r>
          </w:p>
        </w:tc>
        <w:tc>
          <w:tcPr>
            <w:tcW w:w="709" w:type="dxa"/>
            <w:shd w:val="clear" w:color="auto" w:fill="auto"/>
            <w:vAlign w:val="center"/>
            <w:hideMark/>
          </w:tcPr>
          <w:p w14:paraId="40B1BA4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7D441A6B"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资金需求合理性</w:t>
            </w:r>
          </w:p>
        </w:tc>
        <w:tc>
          <w:tcPr>
            <w:tcW w:w="708" w:type="dxa"/>
            <w:shd w:val="clear" w:color="auto" w:fill="auto"/>
            <w:vAlign w:val="center"/>
            <w:hideMark/>
          </w:tcPr>
          <w:p w14:paraId="38B678E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4B48FD7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需求合理性</w:t>
            </w:r>
          </w:p>
        </w:tc>
        <w:tc>
          <w:tcPr>
            <w:tcW w:w="709" w:type="dxa"/>
            <w:shd w:val="clear" w:color="auto" w:fill="auto"/>
            <w:vAlign w:val="center"/>
            <w:hideMark/>
          </w:tcPr>
          <w:p w14:paraId="4A30F6B4"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5313A8EA"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项目收入、成本及预期收益依据是否充分；</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项目收入、成本及预期收益测算是否科学合理；</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申请专项债券额度是否与项目实际需要匹配情况。</w:t>
            </w:r>
          </w:p>
        </w:tc>
        <w:tc>
          <w:tcPr>
            <w:tcW w:w="851" w:type="dxa"/>
            <w:shd w:val="clear" w:color="auto" w:fill="auto"/>
            <w:vAlign w:val="center"/>
            <w:hideMark/>
          </w:tcPr>
          <w:p w14:paraId="3443F40C" w14:textId="22E3BC74"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4564" w:type="dxa"/>
            <w:shd w:val="clear" w:color="auto" w:fill="auto"/>
            <w:vAlign w:val="center"/>
            <w:hideMark/>
          </w:tcPr>
          <w:p w14:paraId="2DF63E70" w14:textId="714D1961"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根据《国家城乡融合发展试验区广清接合片区（广州市增城区）中南部片区城乡融合基础设施建设项目专项债券项目实施方案》，</w:t>
            </w:r>
            <w:r w:rsidRPr="00691990">
              <w:rPr>
                <w:rFonts w:cs="Times New Roman"/>
                <w:color w:val="000000"/>
                <w:kern w:val="0"/>
                <w:sz w:val="24"/>
                <w:szCs w:val="24"/>
                <w14:ligatures w14:val="none"/>
              </w:rPr>
              <w:t>2022</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2024</w:t>
            </w:r>
            <w:r w:rsidRPr="00223FA3">
              <w:rPr>
                <w:rFonts w:cs="Times New Roman"/>
                <w:color w:val="000000"/>
                <w:kern w:val="0"/>
                <w:sz w:val="24"/>
                <w:szCs w:val="24"/>
                <w14:ligatures w14:val="none"/>
              </w:rPr>
              <w:t>年计划发行债券融资</w:t>
            </w:r>
            <w:r w:rsidRPr="00691990">
              <w:rPr>
                <w:rFonts w:cs="Times New Roman"/>
                <w:color w:val="000000"/>
                <w:kern w:val="0"/>
                <w:sz w:val="24"/>
                <w:szCs w:val="24"/>
                <w14:ligatures w14:val="none"/>
              </w:rPr>
              <w:t>298625</w:t>
            </w:r>
            <w:r w:rsidRPr="00223FA3">
              <w:rPr>
                <w:rFonts w:cs="Times New Roman"/>
                <w:color w:val="000000"/>
                <w:kern w:val="0"/>
                <w:sz w:val="24"/>
                <w:szCs w:val="24"/>
                <w14:ligatures w14:val="none"/>
              </w:rPr>
              <w:t>万元（其中</w:t>
            </w:r>
            <w:r w:rsidRPr="00691990">
              <w:rPr>
                <w:rFonts w:cs="Times New Roman"/>
                <w:color w:val="000000"/>
                <w:kern w:val="0"/>
                <w:sz w:val="24"/>
                <w:szCs w:val="24"/>
                <w14:ligatures w14:val="none"/>
              </w:rPr>
              <w:t>2022</w:t>
            </w:r>
            <w:r w:rsidRPr="00223FA3">
              <w:rPr>
                <w:rFonts w:cs="Times New Roman"/>
                <w:color w:val="000000"/>
                <w:kern w:val="0"/>
                <w:sz w:val="24"/>
                <w:szCs w:val="24"/>
                <w14:ligatures w14:val="none"/>
              </w:rPr>
              <w:t>年已发行债券融资</w:t>
            </w:r>
            <w:r w:rsidRPr="00691990">
              <w:rPr>
                <w:rFonts w:cs="Times New Roman"/>
                <w:color w:val="000000"/>
                <w:kern w:val="0"/>
                <w:sz w:val="24"/>
                <w:szCs w:val="24"/>
                <w14:ligatures w14:val="none"/>
              </w:rPr>
              <w:t>63400</w:t>
            </w:r>
            <w:r w:rsidRPr="00223FA3">
              <w:rPr>
                <w:rFonts w:cs="Times New Roman"/>
                <w:color w:val="000000"/>
                <w:kern w:val="0"/>
                <w:sz w:val="24"/>
                <w:szCs w:val="24"/>
                <w14:ligatures w14:val="none"/>
              </w:rPr>
              <w:t>万元；</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年拟发行债券融资</w:t>
            </w:r>
            <w:r w:rsidRPr="00691990">
              <w:rPr>
                <w:rFonts w:cs="Times New Roman"/>
                <w:color w:val="000000"/>
                <w:kern w:val="0"/>
                <w:sz w:val="24"/>
                <w:szCs w:val="24"/>
                <w14:ligatures w14:val="none"/>
              </w:rPr>
              <w:t>41100</w:t>
            </w:r>
            <w:r w:rsidRPr="00223FA3">
              <w:rPr>
                <w:rFonts w:cs="Times New Roman"/>
                <w:color w:val="000000"/>
                <w:kern w:val="0"/>
                <w:sz w:val="24"/>
                <w:szCs w:val="24"/>
                <w14:ligatures w14:val="none"/>
              </w:rPr>
              <w:t>万元），项目收益预计来源于土地项目收益、道路广告牌收入、公交车站牌广告收入、城市道路临时泊位收入，测算依据基本充分。本项目</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年度实际发行债券额度为</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lastRenderedPageBreak/>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日已经</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完成支出，申请专项债券额度基本与项目实际需要匹配。</w:t>
            </w:r>
          </w:p>
        </w:tc>
      </w:tr>
      <w:tr w:rsidR="000A5438" w:rsidRPr="00223FA3" w14:paraId="56BEE45A" w14:textId="77777777" w:rsidTr="000A5438">
        <w:trPr>
          <w:trHeight w:val="1710"/>
          <w:jc w:val="center"/>
        </w:trPr>
        <w:tc>
          <w:tcPr>
            <w:tcW w:w="833" w:type="dxa"/>
            <w:vMerge w:val="restart"/>
            <w:shd w:val="clear" w:color="auto" w:fill="auto"/>
            <w:vAlign w:val="center"/>
            <w:hideMark/>
          </w:tcPr>
          <w:p w14:paraId="7ADA851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lastRenderedPageBreak/>
              <w:t>管理</w:t>
            </w:r>
          </w:p>
        </w:tc>
        <w:tc>
          <w:tcPr>
            <w:tcW w:w="781" w:type="dxa"/>
            <w:vMerge w:val="restart"/>
            <w:shd w:val="clear" w:color="auto" w:fill="auto"/>
            <w:vAlign w:val="center"/>
            <w:hideMark/>
          </w:tcPr>
          <w:p w14:paraId="2C3056C3"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30</w:t>
            </w:r>
          </w:p>
        </w:tc>
        <w:tc>
          <w:tcPr>
            <w:tcW w:w="763" w:type="dxa"/>
            <w:shd w:val="clear" w:color="auto" w:fill="auto"/>
            <w:vAlign w:val="center"/>
            <w:hideMark/>
          </w:tcPr>
          <w:p w14:paraId="557D527A"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预算管理</w:t>
            </w:r>
          </w:p>
        </w:tc>
        <w:tc>
          <w:tcPr>
            <w:tcW w:w="709" w:type="dxa"/>
            <w:shd w:val="clear" w:color="auto" w:fill="auto"/>
            <w:vAlign w:val="center"/>
            <w:hideMark/>
          </w:tcPr>
          <w:p w14:paraId="43D1F1C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851" w:type="dxa"/>
            <w:shd w:val="clear" w:color="auto" w:fill="auto"/>
            <w:vAlign w:val="center"/>
            <w:hideMark/>
          </w:tcPr>
          <w:p w14:paraId="683548DD"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预算管理规范性</w:t>
            </w:r>
          </w:p>
        </w:tc>
        <w:tc>
          <w:tcPr>
            <w:tcW w:w="708" w:type="dxa"/>
            <w:shd w:val="clear" w:color="auto" w:fill="auto"/>
            <w:vAlign w:val="center"/>
            <w:hideMark/>
          </w:tcPr>
          <w:p w14:paraId="5F3943DD"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709" w:type="dxa"/>
            <w:shd w:val="clear" w:color="auto" w:fill="auto"/>
            <w:vAlign w:val="center"/>
            <w:hideMark/>
          </w:tcPr>
          <w:p w14:paraId="32ED5F9C"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预算编制</w:t>
            </w:r>
          </w:p>
        </w:tc>
        <w:tc>
          <w:tcPr>
            <w:tcW w:w="709" w:type="dxa"/>
            <w:shd w:val="clear" w:color="auto" w:fill="auto"/>
            <w:vAlign w:val="center"/>
            <w:hideMark/>
          </w:tcPr>
          <w:p w14:paraId="5779B3D8"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4795B3D5"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专项债券收支是否纳入当年政府性基金预算管理；</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还本付息是否纳入当年政府性基金预算管理；</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纳入当年政府性基金预算管理程序是否规范。</w:t>
            </w:r>
          </w:p>
        </w:tc>
        <w:tc>
          <w:tcPr>
            <w:tcW w:w="851" w:type="dxa"/>
            <w:shd w:val="clear" w:color="auto" w:fill="auto"/>
            <w:vAlign w:val="center"/>
            <w:hideMark/>
          </w:tcPr>
          <w:p w14:paraId="5520DD00" w14:textId="2AA04BF6"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30B55847"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月地方政府新增债券转贷资金的通知》（增财〔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65</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月地方政府新增债券转贷资金的通知》（增财〔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251</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月地方政府新增债券转贷资金的通知》（增财〔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287</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8</w:t>
            </w:r>
            <w:r w:rsidRPr="00223FA3">
              <w:rPr>
                <w:rFonts w:cs="Times New Roman"/>
                <w:color w:val="000000"/>
                <w:kern w:val="0"/>
                <w:sz w:val="24"/>
                <w:szCs w:val="24"/>
                <w14:ligatures w14:val="none"/>
              </w:rPr>
              <w:t>月地方政府新增债券转贷资金的通知》（增财〔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408</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8</w:t>
            </w:r>
            <w:r w:rsidRPr="00223FA3">
              <w:rPr>
                <w:rFonts w:cs="Times New Roman"/>
                <w:color w:val="000000"/>
                <w:kern w:val="0"/>
                <w:sz w:val="24"/>
                <w:szCs w:val="24"/>
                <w14:ligatures w14:val="none"/>
              </w:rPr>
              <w:t>月下旬地方政府新增债券转贷资金的通知〉的通知》（增财〔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536</w:t>
            </w:r>
            <w:r w:rsidRPr="00223FA3">
              <w:rPr>
                <w:rFonts w:cs="Times New Roman"/>
                <w:color w:val="000000"/>
                <w:kern w:val="0"/>
                <w:sz w:val="24"/>
                <w:szCs w:val="24"/>
                <w14:ligatures w14:val="none"/>
              </w:rPr>
              <w:t>号），本项目</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年度实际发行债券资金</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w:t>
            </w:r>
          </w:p>
          <w:p w14:paraId="68CB350B" w14:textId="00BB5F72"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lastRenderedPageBreak/>
              <w:t>根据《国家城乡融合发展试验区广清接合片区（广州市增城区）中南部片区城乡融合基础设施建设项目专项债券项目实施方案》，本项目专项债券预计纳入</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年政府性基金预算管理，项目收益及还本付息资金纳入政府性基金预算管理。。根据《关于广州市增城区、增城经济技术开发区</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年预算执行情况和</w:t>
            </w:r>
            <w:r w:rsidRPr="00691990">
              <w:rPr>
                <w:rFonts w:cs="Times New Roman"/>
                <w:color w:val="000000"/>
                <w:kern w:val="0"/>
                <w:sz w:val="24"/>
                <w:szCs w:val="24"/>
                <w14:ligatures w14:val="none"/>
              </w:rPr>
              <w:t>2024</w:t>
            </w:r>
            <w:r w:rsidRPr="00223FA3">
              <w:rPr>
                <w:rFonts w:cs="Times New Roman"/>
                <w:color w:val="000000"/>
                <w:kern w:val="0"/>
                <w:sz w:val="24"/>
                <w:szCs w:val="24"/>
                <w14:ligatures w14:val="none"/>
              </w:rPr>
              <w:t>年预算草案的报告》，新增调整专项债券资金、还本付息偿债资金已按规定纳入政府性基金预算管理。</w:t>
            </w:r>
          </w:p>
        </w:tc>
      </w:tr>
      <w:tr w:rsidR="000A5438" w:rsidRPr="00223FA3" w14:paraId="40495D96" w14:textId="77777777" w:rsidTr="000A5438">
        <w:trPr>
          <w:trHeight w:val="1140"/>
          <w:jc w:val="center"/>
        </w:trPr>
        <w:tc>
          <w:tcPr>
            <w:tcW w:w="833" w:type="dxa"/>
            <w:vMerge/>
            <w:shd w:val="clear" w:color="auto" w:fill="auto"/>
            <w:vAlign w:val="center"/>
            <w:hideMark/>
          </w:tcPr>
          <w:p w14:paraId="744B261C"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02020313"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val="restart"/>
            <w:shd w:val="clear" w:color="auto" w:fill="auto"/>
            <w:vAlign w:val="center"/>
            <w:hideMark/>
          </w:tcPr>
          <w:p w14:paraId="223CAFF8"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资金管理</w:t>
            </w:r>
          </w:p>
        </w:tc>
        <w:tc>
          <w:tcPr>
            <w:tcW w:w="709" w:type="dxa"/>
            <w:vMerge w:val="restart"/>
            <w:shd w:val="clear" w:color="auto" w:fill="auto"/>
            <w:vAlign w:val="center"/>
            <w:hideMark/>
          </w:tcPr>
          <w:p w14:paraId="0D377C30"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10</w:t>
            </w:r>
          </w:p>
        </w:tc>
        <w:tc>
          <w:tcPr>
            <w:tcW w:w="851" w:type="dxa"/>
            <w:vMerge w:val="restart"/>
            <w:shd w:val="clear" w:color="auto" w:fill="auto"/>
            <w:vAlign w:val="center"/>
            <w:hideMark/>
          </w:tcPr>
          <w:p w14:paraId="24A405AC"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资金使用及时性</w:t>
            </w:r>
          </w:p>
        </w:tc>
        <w:tc>
          <w:tcPr>
            <w:tcW w:w="708" w:type="dxa"/>
            <w:vMerge w:val="restart"/>
            <w:shd w:val="clear" w:color="auto" w:fill="auto"/>
            <w:vAlign w:val="center"/>
            <w:hideMark/>
          </w:tcPr>
          <w:p w14:paraId="437A4EDB"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6</w:t>
            </w:r>
          </w:p>
        </w:tc>
        <w:tc>
          <w:tcPr>
            <w:tcW w:w="709" w:type="dxa"/>
            <w:shd w:val="clear" w:color="auto" w:fill="auto"/>
            <w:vAlign w:val="center"/>
            <w:hideMark/>
          </w:tcPr>
          <w:p w14:paraId="46300A50"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拨付进度</w:t>
            </w:r>
          </w:p>
        </w:tc>
        <w:tc>
          <w:tcPr>
            <w:tcW w:w="709" w:type="dxa"/>
            <w:shd w:val="clear" w:color="auto" w:fill="auto"/>
            <w:vAlign w:val="center"/>
            <w:hideMark/>
          </w:tcPr>
          <w:p w14:paraId="3C088856"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2DC03AB9"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参考</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债券拨付支出额</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已发行债券额度</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等进行评价。</w:t>
            </w:r>
          </w:p>
        </w:tc>
        <w:tc>
          <w:tcPr>
            <w:tcW w:w="851" w:type="dxa"/>
            <w:shd w:val="clear" w:color="auto" w:fill="auto"/>
            <w:vAlign w:val="center"/>
            <w:hideMark/>
          </w:tcPr>
          <w:p w14:paraId="429999E2" w14:textId="3E360FDE"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70338FCF"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月地方政府新增债券转贷资金的通知》（增财〔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65</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月地方政府新增债券转贷资金的通知》（增财〔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251</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月地方政府新增债券转贷资金的通知》（增财〔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287</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8</w:t>
            </w:r>
            <w:r w:rsidRPr="00223FA3">
              <w:rPr>
                <w:rFonts w:cs="Times New Roman"/>
                <w:color w:val="000000"/>
                <w:kern w:val="0"/>
                <w:sz w:val="24"/>
                <w:szCs w:val="24"/>
                <w14:ligatures w14:val="none"/>
              </w:rPr>
              <w:t>月地方政府新增债券转贷资金的通知》（增</w:t>
            </w:r>
            <w:r w:rsidRPr="00223FA3">
              <w:rPr>
                <w:rFonts w:cs="Times New Roman"/>
                <w:color w:val="000000"/>
                <w:kern w:val="0"/>
                <w:sz w:val="24"/>
                <w:szCs w:val="24"/>
                <w14:ligatures w14:val="none"/>
              </w:rPr>
              <w:lastRenderedPageBreak/>
              <w:t>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408</w:t>
            </w:r>
            <w:r w:rsidRPr="00223FA3">
              <w:rPr>
                <w:rFonts w:cs="Times New Roman"/>
                <w:color w:val="000000"/>
                <w:kern w:val="0"/>
                <w:sz w:val="24"/>
                <w:szCs w:val="24"/>
                <w14:ligatures w14:val="none"/>
              </w:rPr>
              <w:t>号）、《增城区财政局关于转发〈广州市财政局关于下达</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8</w:t>
            </w:r>
            <w:r w:rsidRPr="00223FA3">
              <w:rPr>
                <w:rFonts w:cs="Times New Roman"/>
                <w:color w:val="000000"/>
                <w:kern w:val="0"/>
                <w:sz w:val="24"/>
                <w:szCs w:val="24"/>
                <w14:ligatures w14:val="none"/>
              </w:rPr>
              <w:t>月下旬地方政府新增债券转贷资金的通知〉的通知》（增财〔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536</w:t>
            </w:r>
            <w:r w:rsidRPr="00223FA3">
              <w:rPr>
                <w:rFonts w:cs="Times New Roman"/>
                <w:color w:val="000000"/>
                <w:kern w:val="0"/>
                <w:sz w:val="24"/>
                <w:szCs w:val="24"/>
                <w14:ligatures w14:val="none"/>
              </w:rPr>
              <w:t>号），本项目</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年度实际发行债券资金</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w:t>
            </w:r>
          </w:p>
          <w:p w14:paraId="19B1424E" w14:textId="0520EF0A"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国家城乡融合发展试验区广清接合片区（广州市增城区）中南部片区城乡融合基础设施建设项目发债资金使用情况汇总表》及《单位指标情况表》，结合现场核查情况，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日，本项目实际支出为</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万元，拨付进度为</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w:t>
            </w:r>
          </w:p>
        </w:tc>
      </w:tr>
      <w:tr w:rsidR="000A5438" w:rsidRPr="00223FA3" w14:paraId="6EE0405C" w14:textId="77777777" w:rsidTr="000A5438">
        <w:trPr>
          <w:trHeight w:val="855"/>
          <w:jc w:val="center"/>
        </w:trPr>
        <w:tc>
          <w:tcPr>
            <w:tcW w:w="833" w:type="dxa"/>
            <w:vMerge/>
            <w:shd w:val="clear" w:color="auto" w:fill="auto"/>
            <w:vAlign w:val="center"/>
            <w:hideMark/>
          </w:tcPr>
          <w:p w14:paraId="5998269F"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3D0E8784"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7171A00D"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2F160F68"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7C59C5D8"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1B07F119"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09" w:type="dxa"/>
            <w:shd w:val="clear" w:color="auto" w:fill="auto"/>
            <w:vAlign w:val="center"/>
            <w:hideMark/>
          </w:tcPr>
          <w:p w14:paraId="1AB908DA"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使用进度</w:t>
            </w:r>
          </w:p>
        </w:tc>
        <w:tc>
          <w:tcPr>
            <w:tcW w:w="709" w:type="dxa"/>
            <w:shd w:val="clear" w:color="auto" w:fill="auto"/>
            <w:vAlign w:val="center"/>
            <w:hideMark/>
          </w:tcPr>
          <w:p w14:paraId="47955296"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5345CA89"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参考</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债券实际使用额</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已发行债券额度</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及</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债券实际使用额</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债券拨付支出额</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等进行评价。</w:t>
            </w:r>
          </w:p>
        </w:tc>
        <w:tc>
          <w:tcPr>
            <w:tcW w:w="851" w:type="dxa"/>
            <w:shd w:val="clear" w:color="auto" w:fill="auto"/>
            <w:vAlign w:val="center"/>
            <w:hideMark/>
          </w:tcPr>
          <w:p w14:paraId="3777CD33" w14:textId="77A7FDC9"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0A07F8CB" w14:textId="3EADF41A"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根据区公共建设项目管理服务中心提供的各子项目专项债券资金使用明细账及项目单位指标情况表，截至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日专项债券资金实际发行、拨付金额</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万元，各子项目按照合同要求将专项债券资金用于工程进度款、监理费、设计费等支出方向，其中用于拨付征拆款的金额为</w:t>
            </w:r>
            <w:r w:rsidRPr="00691990">
              <w:rPr>
                <w:rFonts w:cs="Times New Roman"/>
                <w:color w:val="000000"/>
                <w:kern w:val="0"/>
                <w:sz w:val="24"/>
                <w:szCs w:val="24"/>
                <w14:ligatures w14:val="none"/>
              </w:rPr>
              <w:t>3538</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34</w:t>
            </w:r>
            <w:r w:rsidRPr="00223FA3">
              <w:rPr>
                <w:rFonts w:cs="Times New Roman"/>
                <w:color w:val="000000"/>
                <w:kern w:val="0"/>
                <w:sz w:val="24"/>
                <w:szCs w:val="24"/>
                <w14:ligatures w14:val="none"/>
              </w:rPr>
              <w:t>万元，使用进度为</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w:t>
            </w:r>
          </w:p>
        </w:tc>
      </w:tr>
      <w:tr w:rsidR="000A5438" w:rsidRPr="00223FA3" w14:paraId="2A6FBD13" w14:textId="77777777" w:rsidTr="000A5438">
        <w:trPr>
          <w:trHeight w:val="1710"/>
          <w:jc w:val="center"/>
        </w:trPr>
        <w:tc>
          <w:tcPr>
            <w:tcW w:w="833" w:type="dxa"/>
            <w:vMerge/>
            <w:shd w:val="clear" w:color="auto" w:fill="auto"/>
            <w:vAlign w:val="center"/>
            <w:hideMark/>
          </w:tcPr>
          <w:p w14:paraId="2C12079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4ABA744A"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6E0C1073"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5FDFF640"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2DF6D370"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711A2F86"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09" w:type="dxa"/>
            <w:shd w:val="clear" w:color="auto" w:fill="auto"/>
            <w:vAlign w:val="center"/>
            <w:hideMark/>
          </w:tcPr>
          <w:p w14:paraId="149E1E98"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匹配度</w:t>
            </w:r>
          </w:p>
        </w:tc>
        <w:tc>
          <w:tcPr>
            <w:tcW w:w="709" w:type="dxa"/>
            <w:shd w:val="clear" w:color="auto" w:fill="auto"/>
            <w:vAlign w:val="center"/>
            <w:hideMark/>
          </w:tcPr>
          <w:p w14:paraId="11086AE3"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190223C4"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债券资金拨付是否与项目建设进度匹配；</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债券资金使用进度与项目建设进度匹配情况。</w:t>
            </w:r>
          </w:p>
        </w:tc>
        <w:tc>
          <w:tcPr>
            <w:tcW w:w="851" w:type="dxa"/>
            <w:shd w:val="clear" w:color="auto" w:fill="auto"/>
            <w:vAlign w:val="center"/>
            <w:hideMark/>
          </w:tcPr>
          <w:p w14:paraId="0222CAA8" w14:textId="2C379676"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p>
        </w:tc>
        <w:tc>
          <w:tcPr>
            <w:tcW w:w="4564" w:type="dxa"/>
            <w:shd w:val="clear" w:color="auto" w:fill="auto"/>
            <w:vAlign w:val="center"/>
            <w:hideMark/>
          </w:tcPr>
          <w:p w14:paraId="0BC54834" w14:textId="3BB3217E"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根据区公共建设项目管理服务中心提供的各子项目专项债券资金使用明细账及项目单位指标情况表，截至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日专项债券资金实际发行、拨付金额</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各子项目基本按照工程进度将专项债券资金用于工程进度款、监理费、设计费等支出方向，但部分子项目设计费支付进度与项目实施进度不匹配。根据《广州市妇女儿童医疗中心增城院区周边市政道路工程勘察、设计合同》，工程完工初验，且财政拨款到位后</w:t>
            </w:r>
            <w:r w:rsidRPr="00691990">
              <w:rPr>
                <w:rFonts w:cs="Times New Roman"/>
                <w:color w:val="000000"/>
                <w:kern w:val="0"/>
                <w:sz w:val="24"/>
                <w:szCs w:val="24"/>
                <w14:ligatures w14:val="none"/>
              </w:rPr>
              <w:t>15</w:t>
            </w:r>
            <w:r w:rsidRPr="00223FA3">
              <w:rPr>
                <w:rFonts w:cs="Times New Roman"/>
                <w:color w:val="000000"/>
                <w:kern w:val="0"/>
                <w:sz w:val="24"/>
                <w:szCs w:val="24"/>
                <w14:ligatures w14:val="none"/>
              </w:rPr>
              <w:t>天内，区公共建设项目管理服务中心需向设计单位支付设计费暂定价的</w:t>
            </w:r>
            <w:r w:rsidRPr="00691990">
              <w:rPr>
                <w:rFonts w:cs="Times New Roman"/>
                <w:color w:val="000000"/>
                <w:kern w:val="0"/>
                <w:sz w:val="24"/>
                <w:szCs w:val="24"/>
                <w14:ligatures w14:val="none"/>
              </w:rPr>
              <w:t>80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，广州市妇女儿童医疗中心增城院区周边市政道路工程已于</w:t>
            </w:r>
            <w:r w:rsidRPr="00691990">
              <w:rPr>
                <w:rFonts w:cs="Times New Roman"/>
                <w:color w:val="000000"/>
                <w:kern w:val="0"/>
                <w:sz w:val="24"/>
                <w:szCs w:val="24"/>
                <w14:ligatures w14:val="none"/>
              </w:rPr>
              <w:t>2022</w:t>
            </w:r>
            <w:r w:rsidRPr="00223FA3">
              <w:rPr>
                <w:rFonts w:cs="Times New Roman"/>
                <w:color w:val="000000"/>
                <w:kern w:val="0"/>
                <w:sz w:val="24"/>
                <w:szCs w:val="24"/>
                <w14:ligatures w14:val="none"/>
              </w:rPr>
              <w:t>年度竣工验收，但根据提供的《项目管理会审表》，截至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日，设计费支付进度为</w:t>
            </w:r>
            <w:r w:rsidRPr="00691990">
              <w:rPr>
                <w:rFonts w:cs="Times New Roman"/>
                <w:color w:val="000000"/>
                <w:kern w:val="0"/>
                <w:sz w:val="24"/>
                <w:szCs w:val="24"/>
                <w14:ligatures w14:val="none"/>
              </w:rPr>
              <w:t>70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，与</w:t>
            </w:r>
            <w:r w:rsidRPr="00691990">
              <w:rPr>
                <w:rFonts w:cs="Times New Roman"/>
                <w:color w:val="000000"/>
                <w:kern w:val="0"/>
                <w:sz w:val="24"/>
                <w:szCs w:val="24"/>
                <w14:ligatures w14:val="none"/>
              </w:rPr>
              <w:t>80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不相符。综合以上情况，本指标扣</w:t>
            </w:r>
            <w:r w:rsidRPr="00691990">
              <w:rPr>
                <w:rFonts w:cs="Times New Roman"/>
                <w:color w:val="000000"/>
                <w:kern w:val="0"/>
                <w:sz w:val="24"/>
                <w:szCs w:val="24"/>
                <w14:ligatures w14:val="none"/>
              </w:rPr>
              <w:t>0</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分。</w:t>
            </w:r>
          </w:p>
        </w:tc>
      </w:tr>
      <w:tr w:rsidR="000A5438" w:rsidRPr="00223FA3" w14:paraId="20690BBE" w14:textId="77777777" w:rsidTr="000A5438">
        <w:trPr>
          <w:trHeight w:val="346"/>
          <w:jc w:val="center"/>
        </w:trPr>
        <w:tc>
          <w:tcPr>
            <w:tcW w:w="833" w:type="dxa"/>
            <w:vMerge/>
            <w:shd w:val="clear" w:color="auto" w:fill="auto"/>
            <w:vAlign w:val="center"/>
            <w:hideMark/>
          </w:tcPr>
          <w:p w14:paraId="1BB545A1"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143D03E0"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03CA640F"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066D4DB6"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val="restart"/>
            <w:shd w:val="clear" w:color="auto" w:fill="auto"/>
            <w:vAlign w:val="center"/>
            <w:hideMark/>
          </w:tcPr>
          <w:p w14:paraId="2A4AE811"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资金使用合规性</w:t>
            </w:r>
          </w:p>
        </w:tc>
        <w:tc>
          <w:tcPr>
            <w:tcW w:w="708" w:type="dxa"/>
            <w:vMerge w:val="restart"/>
            <w:shd w:val="clear" w:color="auto" w:fill="auto"/>
            <w:vAlign w:val="center"/>
            <w:hideMark/>
          </w:tcPr>
          <w:p w14:paraId="16B5A510"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4</w:t>
            </w:r>
          </w:p>
        </w:tc>
        <w:tc>
          <w:tcPr>
            <w:tcW w:w="709" w:type="dxa"/>
            <w:shd w:val="clear" w:color="auto" w:fill="auto"/>
            <w:vAlign w:val="center"/>
            <w:hideMark/>
          </w:tcPr>
          <w:p w14:paraId="518A209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执行规范性</w:t>
            </w:r>
          </w:p>
        </w:tc>
        <w:tc>
          <w:tcPr>
            <w:tcW w:w="709" w:type="dxa"/>
            <w:shd w:val="clear" w:color="auto" w:fill="auto"/>
            <w:vAlign w:val="center"/>
            <w:hideMark/>
          </w:tcPr>
          <w:p w14:paraId="3B10B415"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4E15036F"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债券资金用途是否规范；</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债券资金使用是否符合专项债券资金管</w:t>
            </w:r>
            <w:r w:rsidRPr="00223FA3">
              <w:rPr>
                <w:rFonts w:cs="Times New Roman"/>
                <w:color w:val="000000"/>
                <w:kern w:val="0"/>
                <w:sz w:val="24"/>
                <w:szCs w:val="24"/>
                <w14:ligatures w14:val="none"/>
              </w:rPr>
              <w:lastRenderedPageBreak/>
              <w:t>理要求；</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涉及债券资金用途调整的是否按规定履行调整报批手续。</w:t>
            </w:r>
          </w:p>
        </w:tc>
        <w:tc>
          <w:tcPr>
            <w:tcW w:w="851" w:type="dxa"/>
            <w:shd w:val="clear" w:color="auto" w:fill="auto"/>
            <w:vAlign w:val="center"/>
            <w:hideMark/>
          </w:tcPr>
          <w:p w14:paraId="17318E72" w14:textId="6750E05D"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2</w:t>
            </w:r>
          </w:p>
        </w:tc>
        <w:tc>
          <w:tcPr>
            <w:tcW w:w="4564" w:type="dxa"/>
            <w:shd w:val="clear" w:color="auto" w:fill="auto"/>
            <w:vAlign w:val="center"/>
            <w:hideMark/>
          </w:tcPr>
          <w:p w14:paraId="63326C13" w14:textId="5B427DB4"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根据区公共建设项目管理服务中心提供的各子项目专项债券资金使用明细账及项目单位指标情况表，结合现场对各子项目财务记账凭证、原始支付凭证等实际核查情况，东华大道快速通道建设工程、广州市</w:t>
            </w:r>
            <w:r w:rsidRPr="00223FA3">
              <w:rPr>
                <w:rFonts w:cs="Times New Roman"/>
                <w:color w:val="000000"/>
                <w:kern w:val="0"/>
                <w:sz w:val="24"/>
                <w:szCs w:val="24"/>
                <w14:ligatures w14:val="none"/>
              </w:rPr>
              <w:lastRenderedPageBreak/>
              <w:t>妇女儿童医疗中心增城院区周边市政道路工程、增城广场周边</w:t>
            </w:r>
            <w:r w:rsidRPr="00691990">
              <w:rPr>
                <w:rFonts w:cs="Times New Roman"/>
                <w:color w:val="000000"/>
                <w:kern w:val="0"/>
                <w:sz w:val="24"/>
                <w:szCs w:val="24"/>
                <w14:ligatures w14:val="none"/>
              </w:rPr>
              <w:t>110</w:t>
            </w:r>
            <w:r w:rsidRPr="00223FA3">
              <w:rPr>
                <w:rFonts w:cs="Times New Roman"/>
                <w:color w:val="000000"/>
                <w:kern w:val="0"/>
                <w:sz w:val="24"/>
                <w:szCs w:val="24"/>
                <w14:ligatures w14:val="none"/>
              </w:rPr>
              <w:t>KV</w:t>
            </w:r>
            <w:r w:rsidRPr="00223FA3">
              <w:rPr>
                <w:rFonts w:cs="Times New Roman"/>
                <w:color w:val="000000"/>
                <w:kern w:val="0"/>
                <w:sz w:val="24"/>
                <w:szCs w:val="24"/>
                <w14:ligatures w14:val="none"/>
              </w:rPr>
              <w:t>高压线下地迁改工程、增城区凤源路建设工程、增城区广汕南路（规划纵二路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福宁大道）建设工程项目、增城区金竹大道改建工程、增城区荔城大道市政道路升级改造工程、增城区荔乡南路及金竹西路建设工程、增城区中新产业园规划横一路（规划纵二路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福宁大道）建设工程、增城区中新产业园规划纵二路（广汕南路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站前路）建设工程等</w:t>
            </w:r>
            <w:r w:rsidRPr="00691990">
              <w:rPr>
                <w:rFonts w:cs="Times New Roman"/>
                <w:color w:val="000000"/>
                <w:kern w:val="0"/>
                <w:sz w:val="24"/>
                <w:szCs w:val="24"/>
                <w14:ligatures w14:val="none"/>
              </w:rPr>
              <w:t>10</w:t>
            </w:r>
            <w:r w:rsidRPr="00223FA3">
              <w:rPr>
                <w:rFonts w:cs="Times New Roman"/>
                <w:color w:val="000000"/>
                <w:kern w:val="0"/>
                <w:sz w:val="24"/>
                <w:szCs w:val="24"/>
                <w14:ligatures w14:val="none"/>
              </w:rPr>
              <w:t>个子项目专项债券资金支出内容为工程设计费、勘查费、监理费、工程进度款、工人工资等，专项债券资金用途较规范且符合管理要求，</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年度本项目未涉及债券资金用途调整。</w:t>
            </w:r>
          </w:p>
        </w:tc>
      </w:tr>
      <w:tr w:rsidR="000A5438" w:rsidRPr="00223FA3" w14:paraId="16F2BDD7" w14:textId="77777777" w:rsidTr="000A5438">
        <w:trPr>
          <w:trHeight w:val="913"/>
          <w:jc w:val="center"/>
        </w:trPr>
        <w:tc>
          <w:tcPr>
            <w:tcW w:w="833" w:type="dxa"/>
            <w:vMerge/>
            <w:shd w:val="clear" w:color="auto" w:fill="auto"/>
            <w:vAlign w:val="center"/>
            <w:hideMark/>
          </w:tcPr>
          <w:p w14:paraId="78F42EA5"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4AAE59BD"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1DB593C9"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59F33D9D"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638FA7B2"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19213494"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09" w:type="dxa"/>
            <w:shd w:val="clear" w:color="auto" w:fill="auto"/>
            <w:vAlign w:val="center"/>
            <w:hideMark/>
          </w:tcPr>
          <w:p w14:paraId="29EACE3C"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支出合规性</w:t>
            </w:r>
          </w:p>
        </w:tc>
        <w:tc>
          <w:tcPr>
            <w:tcW w:w="709" w:type="dxa"/>
            <w:shd w:val="clear" w:color="auto" w:fill="auto"/>
            <w:vAlign w:val="center"/>
            <w:hideMark/>
          </w:tcPr>
          <w:p w14:paraId="2FF69DAD"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17BB1E25"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评价要点：资金管理、费用标准、支付手续是否符合有关制度规定的情况。</w:t>
            </w:r>
          </w:p>
        </w:tc>
        <w:tc>
          <w:tcPr>
            <w:tcW w:w="851" w:type="dxa"/>
            <w:shd w:val="clear" w:color="auto" w:fill="auto"/>
            <w:vAlign w:val="center"/>
            <w:hideMark/>
          </w:tcPr>
          <w:p w14:paraId="00803C99" w14:textId="3B7179FE"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52A1742D" w14:textId="57ED8652"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专项债券资金使用明细账及项目单位指标情况表，结合现场对各子项目财务记账凭证、原始支付凭证等实际核查情况，东华大道快速通道建设工程、广州市妇女儿童医疗中心增城院区周边市政道路工程、增城广场周边</w:t>
            </w:r>
            <w:r w:rsidRPr="00691990">
              <w:rPr>
                <w:rFonts w:cs="Times New Roman"/>
                <w:color w:val="000000"/>
                <w:kern w:val="0"/>
                <w:sz w:val="24"/>
                <w:szCs w:val="24"/>
                <w14:ligatures w14:val="none"/>
              </w:rPr>
              <w:t>110</w:t>
            </w:r>
            <w:r w:rsidRPr="00223FA3">
              <w:rPr>
                <w:rFonts w:cs="Times New Roman"/>
                <w:color w:val="000000"/>
                <w:kern w:val="0"/>
                <w:sz w:val="24"/>
                <w:szCs w:val="24"/>
                <w14:ligatures w14:val="none"/>
              </w:rPr>
              <w:t>KV</w:t>
            </w:r>
            <w:r w:rsidRPr="00223FA3">
              <w:rPr>
                <w:rFonts w:cs="Times New Roman"/>
                <w:color w:val="000000"/>
                <w:kern w:val="0"/>
                <w:sz w:val="24"/>
                <w:szCs w:val="24"/>
                <w14:ligatures w14:val="none"/>
              </w:rPr>
              <w:t>高压线下地迁改工程、增城区凤源路建设工程、增城</w:t>
            </w:r>
            <w:r w:rsidRPr="00223FA3">
              <w:rPr>
                <w:rFonts w:cs="Times New Roman"/>
                <w:color w:val="000000"/>
                <w:kern w:val="0"/>
                <w:sz w:val="24"/>
                <w:szCs w:val="24"/>
                <w14:ligatures w14:val="none"/>
              </w:rPr>
              <w:lastRenderedPageBreak/>
              <w:t>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福宁大道）建设工程项目、增城区金竹大道改建工程、增城区荔城大道市政道路升级改造工程、增城区荔乡南路及金竹西路建设工程、增城区中新产业园规划横一路（规划纵二路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福宁大道）建设工程、增城区中新产业园规划纵二路（广汕南路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站前路）建设工程等</w:t>
            </w:r>
            <w:r w:rsidRPr="00691990">
              <w:rPr>
                <w:rFonts w:cs="Times New Roman"/>
                <w:color w:val="000000"/>
                <w:kern w:val="0"/>
                <w:sz w:val="24"/>
                <w:szCs w:val="24"/>
                <w14:ligatures w14:val="none"/>
              </w:rPr>
              <w:t>10</w:t>
            </w:r>
            <w:r w:rsidRPr="00223FA3">
              <w:rPr>
                <w:rFonts w:cs="Times New Roman"/>
                <w:color w:val="000000"/>
                <w:kern w:val="0"/>
                <w:sz w:val="24"/>
                <w:szCs w:val="24"/>
                <w14:ligatures w14:val="none"/>
              </w:rPr>
              <w:t>个子项目专项债券资金支出内容为工程设计费、勘查费、监理费、工程进度款、工人工资等，资金管理、费用标准、支付手续基本符合有关制度规定。</w:t>
            </w:r>
          </w:p>
        </w:tc>
      </w:tr>
      <w:tr w:rsidR="000A5438" w:rsidRPr="00223FA3" w14:paraId="0C6ABC8D" w14:textId="77777777" w:rsidTr="000A5438">
        <w:trPr>
          <w:trHeight w:val="629"/>
          <w:jc w:val="center"/>
        </w:trPr>
        <w:tc>
          <w:tcPr>
            <w:tcW w:w="833" w:type="dxa"/>
            <w:vMerge/>
            <w:shd w:val="clear" w:color="auto" w:fill="auto"/>
            <w:vAlign w:val="center"/>
            <w:hideMark/>
          </w:tcPr>
          <w:p w14:paraId="796997B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62EEA45E"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shd w:val="clear" w:color="auto" w:fill="auto"/>
            <w:vAlign w:val="center"/>
            <w:hideMark/>
          </w:tcPr>
          <w:p w14:paraId="7824964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资产管理</w:t>
            </w:r>
          </w:p>
        </w:tc>
        <w:tc>
          <w:tcPr>
            <w:tcW w:w="709" w:type="dxa"/>
            <w:shd w:val="clear" w:color="auto" w:fill="auto"/>
            <w:vAlign w:val="center"/>
            <w:hideMark/>
          </w:tcPr>
          <w:p w14:paraId="2EA5B30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851" w:type="dxa"/>
            <w:shd w:val="clear" w:color="auto" w:fill="auto"/>
            <w:vAlign w:val="center"/>
            <w:hideMark/>
          </w:tcPr>
          <w:p w14:paraId="25D1E4FE"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资产管理规范性</w:t>
            </w:r>
          </w:p>
        </w:tc>
        <w:tc>
          <w:tcPr>
            <w:tcW w:w="708" w:type="dxa"/>
            <w:shd w:val="clear" w:color="auto" w:fill="auto"/>
            <w:vAlign w:val="center"/>
            <w:hideMark/>
          </w:tcPr>
          <w:p w14:paraId="004AA8C3"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709" w:type="dxa"/>
            <w:shd w:val="clear" w:color="auto" w:fill="auto"/>
            <w:vAlign w:val="center"/>
            <w:hideMark/>
          </w:tcPr>
          <w:p w14:paraId="4B38F511"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资产确认</w:t>
            </w:r>
          </w:p>
        </w:tc>
        <w:tc>
          <w:tcPr>
            <w:tcW w:w="709" w:type="dxa"/>
            <w:shd w:val="clear" w:color="auto" w:fill="auto"/>
            <w:vAlign w:val="center"/>
            <w:hideMark/>
          </w:tcPr>
          <w:p w14:paraId="631E57CE"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1B0F5262"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项目竣工后是否及时竣工验收；</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资产是否及时办理资产交付手续、将</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在建工程</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或公共基础设施转为固定资产。</w:t>
            </w:r>
          </w:p>
        </w:tc>
        <w:tc>
          <w:tcPr>
            <w:tcW w:w="851" w:type="dxa"/>
            <w:shd w:val="clear" w:color="auto" w:fill="auto"/>
            <w:vAlign w:val="center"/>
            <w:hideMark/>
          </w:tcPr>
          <w:p w14:paraId="35D83086" w14:textId="0CDB036F"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41CA63FD" w14:textId="6D518D1A"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根据区公共建设项目管理服务中心提供的各子项目竣工验收报告及工程进度月报、季报等相关材料，截止</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日，增城区荔城大道市政道路升级改造工程、广州市妇女儿童医疗中心增城院区周边道路工程、增城广场周边</w:t>
            </w:r>
            <w:r w:rsidRPr="00691990">
              <w:rPr>
                <w:rFonts w:cs="Times New Roman"/>
                <w:color w:val="000000"/>
                <w:kern w:val="0"/>
                <w:sz w:val="24"/>
                <w:szCs w:val="24"/>
                <w14:ligatures w14:val="none"/>
              </w:rPr>
              <w:t>110</w:t>
            </w:r>
            <w:r w:rsidRPr="00223FA3">
              <w:rPr>
                <w:rFonts w:cs="Times New Roman"/>
                <w:color w:val="000000"/>
                <w:kern w:val="0"/>
                <w:sz w:val="24"/>
                <w:szCs w:val="24"/>
                <w14:ligatures w14:val="none"/>
              </w:rPr>
              <w:t>KV</w:t>
            </w:r>
            <w:r w:rsidRPr="00223FA3">
              <w:rPr>
                <w:rFonts w:cs="Times New Roman"/>
                <w:color w:val="000000"/>
                <w:kern w:val="0"/>
                <w:sz w:val="24"/>
                <w:szCs w:val="24"/>
                <w14:ligatures w14:val="none"/>
              </w:rPr>
              <w:t>高压线下地迁改工程、增城区荔乡南路及金竹西路建设工程、增城区金竹大道改建工程等</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个子项目已竣工验收，但截至现场核查时间未完成结算报审工作，现场核查反馈相关资产按照暂估价入账，根据区公共建设项目管理服务中心提供的各子项目支</w:t>
            </w:r>
            <w:r w:rsidRPr="00223FA3">
              <w:rPr>
                <w:rFonts w:cs="Times New Roman"/>
                <w:color w:val="000000"/>
                <w:kern w:val="0"/>
                <w:sz w:val="24"/>
                <w:szCs w:val="24"/>
                <w14:ligatures w14:val="none"/>
              </w:rPr>
              <w:lastRenderedPageBreak/>
              <w:t>出明细账，相关子项目工程年末已由在建工程转为固定资产及公共基础设施，会计核算较规范。</w:t>
            </w:r>
          </w:p>
        </w:tc>
      </w:tr>
      <w:tr w:rsidR="000A5438" w:rsidRPr="00223FA3" w14:paraId="00388DD1" w14:textId="77777777" w:rsidTr="000A5438">
        <w:trPr>
          <w:trHeight w:val="1710"/>
          <w:jc w:val="center"/>
        </w:trPr>
        <w:tc>
          <w:tcPr>
            <w:tcW w:w="833" w:type="dxa"/>
            <w:vMerge/>
            <w:shd w:val="clear" w:color="auto" w:fill="auto"/>
            <w:vAlign w:val="center"/>
            <w:hideMark/>
          </w:tcPr>
          <w:p w14:paraId="75D02651" w14:textId="77777777" w:rsidR="000A5438" w:rsidRPr="00223FA3" w:rsidRDefault="000A5438"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4D5ADB00"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val="restart"/>
            <w:shd w:val="clear" w:color="auto" w:fill="auto"/>
            <w:vAlign w:val="center"/>
            <w:hideMark/>
          </w:tcPr>
          <w:p w14:paraId="3190664B" w14:textId="77777777" w:rsidR="000A5438" w:rsidRPr="00223FA3" w:rsidRDefault="000A5438"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偿债风险防控</w:t>
            </w:r>
          </w:p>
        </w:tc>
        <w:tc>
          <w:tcPr>
            <w:tcW w:w="709" w:type="dxa"/>
            <w:vMerge w:val="restart"/>
            <w:shd w:val="clear" w:color="auto" w:fill="auto"/>
            <w:vAlign w:val="center"/>
            <w:hideMark/>
          </w:tcPr>
          <w:p w14:paraId="0BB1162E" w14:textId="77777777" w:rsidR="000A5438" w:rsidRPr="00223FA3"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10</w:t>
            </w:r>
          </w:p>
        </w:tc>
        <w:tc>
          <w:tcPr>
            <w:tcW w:w="851" w:type="dxa"/>
            <w:vMerge w:val="restart"/>
            <w:shd w:val="clear" w:color="auto" w:fill="auto"/>
            <w:vAlign w:val="center"/>
            <w:hideMark/>
          </w:tcPr>
          <w:p w14:paraId="23AC8867" w14:textId="77777777" w:rsidR="000A5438" w:rsidRPr="00223FA3" w:rsidRDefault="000A5438"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融资与收益平衡</w:t>
            </w:r>
          </w:p>
        </w:tc>
        <w:tc>
          <w:tcPr>
            <w:tcW w:w="708" w:type="dxa"/>
            <w:vMerge w:val="restart"/>
            <w:shd w:val="clear" w:color="auto" w:fill="auto"/>
            <w:vAlign w:val="center"/>
            <w:hideMark/>
          </w:tcPr>
          <w:p w14:paraId="2CF998E8" w14:textId="706E4DD2" w:rsidR="000A5438" w:rsidRPr="00691990" w:rsidRDefault="000A5438" w:rsidP="000A5438">
            <w:pPr>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6</w:t>
            </w:r>
          </w:p>
        </w:tc>
        <w:tc>
          <w:tcPr>
            <w:tcW w:w="709" w:type="dxa"/>
            <w:shd w:val="clear" w:color="auto" w:fill="auto"/>
            <w:vAlign w:val="center"/>
            <w:hideMark/>
          </w:tcPr>
          <w:p w14:paraId="7E6BCCAD" w14:textId="77777777" w:rsidR="000A5438" w:rsidRPr="00223FA3" w:rsidRDefault="000A5438"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年度收支平衡</w:t>
            </w:r>
          </w:p>
        </w:tc>
        <w:tc>
          <w:tcPr>
            <w:tcW w:w="709" w:type="dxa"/>
            <w:shd w:val="clear" w:color="auto" w:fill="auto"/>
            <w:vAlign w:val="center"/>
            <w:hideMark/>
          </w:tcPr>
          <w:p w14:paraId="0898053B" w14:textId="77777777" w:rsidR="000A5438" w:rsidRPr="00691990"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5D8E28A8"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每年末息前税后净现金流是否稳定；</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每年末息前税后净现金流收入能否反映为政府性基金预算收入或专项收入；</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每年末息前税后净现金流是否能覆盖当年还本付息资金。</w:t>
            </w:r>
          </w:p>
        </w:tc>
        <w:tc>
          <w:tcPr>
            <w:tcW w:w="851" w:type="dxa"/>
            <w:shd w:val="clear" w:color="auto" w:fill="auto"/>
            <w:vAlign w:val="center"/>
            <w:hideMark/>
          </w:tcPr>
          <w:p w14:paraId="31BA9684" w14:textId="6DD96C5E" w:rsidR="000A5438" w:rsidRPr="00223FA3"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p>
        </w:tc>
        <w:tc>
          <w:tcPr>
            <w:tcW w:w="4564" w:type="dxa"/>
            <w:shd w:val="clear" w:color="auto" w:fill="auto"/>
            <w:vAlign w:val="center"/>
            <w:hideMark/>
          </w:tcPr>
          <w:p w14:paraId="5E2D057E" w14:textId="34AF604A"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国家城乡融合发展试验区广清接合片区（广州市增城区）中南部片区城乡融合基础设施建设项目专项债券项目实施方案》，项目收益预计来源于土地项目收益、道路广告牌收入、公交车站牌广告收入、城市道路临时泊位收入，项目收入按规定纳入政府性基金收入与专项收入管理，用于保障项目专项债券资金还本付息资金来源。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日，各子项目尚处前期研究、施工或结算报审阶段，暂未产生预期运营收入，未明确是否能实现年度收支平衡。综合以上情况，扣</w:t>
            </w:r>
            <w:r w:rsidRPr="00691990">
              <w:rPr>
                <w:rFonts w:cs="Times New Roman"/>
                <w:color w:val="000000"/>
                <w:kern w:val="0"/>
                <w:sz w:val="24"/>
                <w:szCs w:val="24"/>
                <w14:ligatures w14:val="none"/>
              </w:rPr>
              <w:t>0</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分。</w:t>
            </w:r>
          </w:p>
        </w:tc>
      </w:tr>
      <w:tr w:rsidR="000A5438" w:rsidRPr="00223FA3" w14:paraId="7F81CB1B" w14:textId="77777777" w:rsidTr="000A5438">
        <w:trPr>
          <w:trHeight w:val="1425"/>
          <w:jc w:val="center"/>
        </w:trPr>
        <w:tc>
          <w:tcPr>
            <w:tcW w:w="833" w:type="dxa"/>
            <w:vMerge/>
            <w:shd w:val="clear" w:color="auto" w:fill="auto"/>
            <w:vAlign w:val="center"/>
            <w:hideMark/>
          </w:tcPr>
          <w:p w14:paraId="14A532A4" w14:textId="77777777" w:rsidR="000A5438" w:rsidRPr="00223FA3" w:rsidRDefault="000A5438"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20947B66"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7B4EB446" w14:textId="77777777" w:rsidR="000A5438" w:rsidRPr="00223FA3" w:rsidRDefault="000A5438"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1566EB00"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2852255C" w14:textId="77777777" w:rsidR="000A5438" w:rsidRPr="00223FA3" w:rsidRDefault="000A5438"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72700366" w14:textId="487988D1" w:rsidR="000A5438" w:rsidRPr="00223FA3" w:rsidRDefault="000A5438" w:rsidP="00BC4E9B">
            <w:pPr>
              <w:adjustRightInd w:val="0"/>
              <w:snapToGrid w:val="0"/>
              <w:spacing w:line="240" w:lineRule="auto"/>
              <w:ind w:firstLine="472"/>
              <w:jc w:val="center"/>
              <w:rPr>
                <w:rFonts w:cs="Times New Roman"/>
                <w:color w:val="000000"/>
                <w:kern w:val="0"/>
                <w:sz w:val="24"/>
                <w:szCs w:val="24"/>
                <w14:ligatures w14:val="none"/>
              </w:rPr>
            </w:pPr>
          </w:p>
        </w:tc>
        <w:tc>
          <w:tcPr>
            <w:tcW w:w="709" w:type="dxa"/>
            <w:shd w:val="clear" w:color="auto" w:fill="auto"/>
            <w:vAlign w:val="center"/>
            <w:hideMark/>
          </w:tcPr>
          <w:p w14:paraId="4E3F5D1C" w14:textId="77777777" w:rsidR="000A5438" w:rsidRPr="00223FA3" w:rsidRDefault="000A5438"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融资收益平衡</w:t>
            </w:r>
          </w:p>
        </w:tc>
        <w:tc>
          <w:tcPr>
            <w:tcW w:w="709" w:type="dxa"/>
            <w:shd w:val="clear" w:color="auto" w:fill="auto"/>
            <w:vAlign w:val="center"/>
            <w:hideMark/>
          </w:tcPr>
          <w:p w14:paraId="6FE3DB27" w14:textId="77777777" w:rsidR="000A5438" w:rsidRPr="00691990"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32C4EE44"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项目全生命周期预期收益能否完全覆盖融资还本付息规模。分档评分，融资收益覆盖倍数越高分值越</w:t>
            </w:r>
            <w:r w:rsidRPr="00223FA3">
              <w:rPr>
                <w:rFonts w:cs="Times New Roman"/>
                <w:color w:val="000000"/>
                <w:kern w:val="0"/>
                <w:sz w:val="24"/>
                <w:szCs w:val="24"/>
                <w14:ligatures w14:val="none"/>
              </w:rPr>
              <w:lastRenderedPageBreak/>
              <w:t>高，项目全生命周期预期收益不能完全覆盖融资还本付息规模的得</w:t>
            </w:r>
            <w:r w:rsidRPr="00691990">
              <w:rPr>
                <w:rFonts w:cs="Times New Roman"/>
                <w:color w:val="000000"/>
                <w:kern w:val="0"/>
                <w:sz w:val="24"/>
                <w:szCs w:val="24"/>
                <w14:ligatures w14:val="none"/>
              </w:rPr>
              <w:t>0</w:t>
            </w:r>
            <w:r w:rsidRPr="00223FA3">
              <w:rPr>
                <w:rFonts w:cs="Times New Roman"/>
                <w:color w:val="000000"/>
                <w:kern w:val="0"/>
                <w:sz w:val="24"/>
                <w:szCs w:val="24"/>
                <w14:ligatures w14:val="none"/>
              </w:rPr>
              <w:t>分。</w:t>
            </w:r>
          </w:p>
        </w:tc>
        <w:tc>
          <w:tcPr>
            <w:tcW w:w="851" w:type="dxa"/>
            <w:shd w:val="clear" w:color="auto" w:fill="auto"/>
            <w:vAlign w:val="center"/>
            <w:hideMark/>
          </w:tcPr>
          <w:p w14:paraId="47F56D49" w14:textId="21D21C21" w:rsidR="000A5438" w:rsidRPr="00223FA3"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p>
        </w:tc>
        <w:tc>
          <w:tcPr>
            <w:tcW w:w="4564" w:type="dxa"/>
            <w:shd w:val="clear" w:color="auto" w:fill="auto"/>
            <w:vAlign w:val="center"/>
            <w:hideMark/>
          </w:tcPr>
          <w:p w14:paraId="2D6E6768" w14:textId="42A76291"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国家城乡融合发展试验区广清接合片区（广州市增城区）中南部片区城乡融合基础设施建设项目可行性研究报告》及《国家城乡融合发展试验区广清接合片区（广州市增城区）中南部片区城乡融合基础设施建设项目专项债券项目实施方</w:t>
            </w:r>
            <w:r w:rsidRPr="00223FA3">
              <w:rPr>
                <w:rFonts w:cs="Times New Roman"/>
                <w:color w:val="000000"/>
                <w:kern w:val="0"/>
                <w:sz w:val="24"/>
                <w:szCs w:val="24"/>
                <w14:ligatures w14:val="none"/>
              </w:rPr>
              <w:lastRenderedPageBreak/>
              <w:t>案》，国家城乡融合发展试验区广清接合片区（广州市增城区）中南部片区城乡融合基础设施建设项目总收入为</w:t>
            </w:r>
            <w:r w:rsidRPr="00691990">
              <w:rPr>
                <w:rFonts w:cs="Times New Roman"/>
                <w:color w:val="000000"/>
                <w:kern w:val="0"/>
                <w:sz w:val="24"/>
                <w:szCs w:val="24"/>
                <w14:ligatures w14:val="none"/>
              </w:rPr>
              <w:t>56</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51</w:t>
            </w:r>
            <w:r w:rsidRPr="00223FA3">
              <w:rPr>
                <w:rFonts w:cs="Times New Roman"/>
                <w:color w:val="000000"/>
                <w:kern w:val="0"/>
                <w:sz w:val="24"/>
                <w:szCs w:val="24"/>
                <w14:ligatures w14:val="none"/>
              </w:rPr>
              <w:t>亿元，计划申请发行专项债券资金</w:t>
            </w:r>
            <w:r w:rsidRPr="00691990">
              <w:rPr>
                <w:rFonts w:cs="Times New Roman"/>
                <w:color w:val="000000"/>
                <w:kern w:val="0"/>
                <w:sz w:val="24"/>
                <w:szCs w:val="24"/>
                <w14:ligatures w14:val="none"/>
              </w:rPr>
              <w:t>29</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86</w:t>
            </w:r>
            <w:r w:rsidRPr="00223FA3">
              <w:rPr>
                <w:rFonts w:cs="Times New Roman"/>
                <w:color w:val="000000"/>
                <w:kern w:val="0"/>
                <w:sz w:val="24"/>
                <w:szCs w:val="24"/>
                <w14:ligatures w14:val="none"/>
              </w:rPr>
              <w:t>亿元，发行期限为</w:t>
            </w:r>
            <w:r w:rsidRPr="00691990">
              <w:rPr>
                <w:rFonts w:cs="Times New Roman"/>
                <w:color w:val="000000"/>
                <w:kern w:val="0"/>
                <w:sz w:val="24"/>
                <w:szCs w:val="24"/>
                <w14:ligatures w14:val="none"/>
              </w:rPr>
              <w:t>10</w:t>
            </w:r>
            <w:r w:rsidRPr="00223FA3">
              <w:rPr>
                <w:rFonts w:cs="Times New Roman"/>
                <w:color w:val="000000"/>
                <w:kern w:val="0"/>
                <w:sz w:val="24"/>
                <w:szCs w:val="24"/>
                <w14:ligatures w14:val="none"/>
              </w:rPr>
              <w:t>年，参考融资年利率</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，计算债券资金本息合计</w:t>
            </w:r>
            <w:r w:rsidRPr="00691990">
              <w:rPr>
                <w:rFonts w:cs="Times New Roman"/>
                <w:color w:val="000000"/>
                <w:kern w:val="0"/>
                <w:sz w:val="24"/>
                <w:szCs w:val="24"/>
                <w14:ligatures w14:val="none"/>
              </w:rPr>
              <w:t>40</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63</w:t>
            </w:r>
            <w:r w:rsidRPr="00223FA3">
              <w:rPr>
                <w:rFonts w:cs="Times New Roman"/>
                <w:color w:val="000000"/>
                <w:kern w:val="0"/>
                <w:sz w:val="24"/>
                <w:szCs w:val="24"/>
                <w14:ligatures w14:val="none"/>
              </w:rPr>
              <w:t>亿元，预期收益能覆盖融资还本付息规模，融资收益覆盖倍数约</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39</w:t>
            </w:r>
            <w:r w:rsidRPr="00223FA3">
              <w:rPr>
                <w:rFonts w:cs="Times New Roman"/>
                <w:color w:val="000000"/>
                <w:kern w:val="0"/>
                <w:sz w:val="24"/>
                <w:szCs w:val="24"/>
                <w14:ligatures w14:val="none"/>
              </w:rPr>
              <w:t>。项目收益预计来源于土地项目收益、道路广告牌收入、公交车站牌广告收入、城市道路临时泊位收入，其中道路广告牌收入、公交车站牌广告收入、城市道路临时泊位收入存在不确定性，综合以上情况，本指标扣</w:t>
            </w:r>
            <w:r w:rsidRPr="00691990">
              <w:rPr>
                <w:rFonts w:cs="Times New Roman"/>
                <w:color w:val="000000"/>
                <w:kern w:val="0"/>
                <w:sz w:val="24"/>
                <w:szCs w:val="24"/>
                <w14:ligatures w14:val="none"/>
              </w:rPr>
              <w:t>0</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分。</w:t>
            </w:r>
          </w:p>
        </w:tc>
      </w:tr>
      <w:tr w:rsidR="000A5438" w:rsidRPr="00223FA3" w14:paraId="4B5A5E2E" w14:textId="77777777" w:rsidTr="000A5438">
        <w:trPr>
          <w:trHeight w:val="1140"/>
          <w:jc w:val="center"/>
        </w:trPr>
        <w:tc>
          <w:tcPr>
            <w:tcW w:w="833" w:type="dxa"/>
            <w:vMerge/>
            <w:shd w:val="clear" w:color="auto" w:fill="auto"/>
            <w:vAlign w:val="center"/>
            <w:hideMark/>
          </w:tcPr>
          <w:p w14:paraId="3159D235" w14:textId="77777777" w:rsidR="000A5438" w:rsidRPr="00223FA3" w:rsidRDefault="000A5438"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5DE1F76B"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40DDBE9B" w14:textId="77777777" w:rsidR="000A5438" w:rsidRPr="00223FA3" w:rsidRDefault="000A5438"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15E60805"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34CE54C6" w14:textId="77777777" w:rsidR="000A5438" w:rsidRPr="00223FA3" w:rsidRDefault="000A5438"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6A97092B" w14:textId="4B892E2B" w:rsidR="000A5438" w:rsidRPr="00223FA3"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p>
        </w:tc>
        <w:tc>
          <w:tcPr>
            <w:tcW w:w="709" w:type="dxa"/>
            <w:shd w:val="clear" w:color="auto" w:fill="auto"/>
            <w:vAlign w:val="center"/>
            <w:hideMark/>
          </w:tcPr>
          <w:p w14:paraId="3F479D46" w14:textId="77777777" w:rsidR="000A5438" w:rsidRPr="00223FA3" w:rsidRDefault="000A5438"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期限匹配</w:t>
            </w:r>
          </w:p>
        </w:tc>
        <w:tc>
          <w:tcPr>
            <w:tcW w:w="709" w:type="dxa"/>
            <w:shd w:val="clear" w:color="auto" w:fill="auto"/>
            <w:vAlign w:val="center"/>
            <w:hideMark/>
          </w:tcPr>
          <w:p w14:paraId="39695A6D" w14:textId="77777777" w:rsidR="000A5438" w:rsidRPr="00691990"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48AAD094" w14:textId="77777777"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专项债券期限是否与项目建设年度相匹配；</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项目预期收益是否与项目建设年度相匹配。</w:t>
            </w:r>
          </w:p>
        </w:tc>
        <w:tc>
          <w:tcPr>
            <w:tcW w:w="851" w:type="dxa"/>
            <w:shd w:val="clear" w:color="auto" w:fill="auto"/>
            <w:vAlign w:val="center"/>
            <w:hideMark/>
          </w:tcPr>
          <w:p w14:paraId="5C109521" w14:textId="1BDF01DD" w:rsidR="000A5438" w:rsidRPr="00691990" w:rsidRDefault="000A5438"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w:t>
            </w:r>
          </w:p>
        </w:tc>
        <w:tc>
          <w:tcPr>
            <w:tcW w:w="4564" w:type="dxa"/>
            <w:shd w:val="clear" w:color="auto" w:fill="auto"/>
            <w:vAlign w:val="center"/>
            <w:hideMark/>
          </w:tcPr>
          <w:p w14:paraId="03360B41" w14:textId="4C20FD9C" w:rsidR="000A5438" w:rsidRPr="00223FA3" w:rsidRDefault="000A5438"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根据《财政部关于做好地方政府债券发行工作的意见》（财库〔</w:t>
            </w:r>
            <w:r w:rsidRPr="00691990">
              <w:rPr>
                <w:rFonts w:cs="Times New Roman"/>
                <w:color w:val="000000"/>
                <w:kern w:val="0"/>
                <w:sz w:val="24"/>
                <w:szCs w:val="24"/>
                <w14:ligatures w14:val="none"/>
              </w:rPr>
              <w:t>2019</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23</w:t>
            </w:r>
            <w:r w:rsidRPr="00223FA3">
              <w:rPr>
                <w:rFonts w:cs="Times New Roman"/>
                <w:color w:val="000000"/>
                <w:kern w:val="0"/>
                <w:sz w:val="24"/>
                <w:szCs w:val="24"/>
                <w14:ligatures w14:val="none"/>
              </w:rPr>
              <w:t>号），规定</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财政部不再限制地方债券期限比例结构，地方财政部门自主确定期限</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对于专项债券，地方财政部门应当根据项目实际情况，综合考虑项目期限、投资者需求、债务年度分布等因素，科学确定发行期限，逐步提高长期债券发行占比，更好匹配项目资金需求和期限</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，本项目计划建设周期为</w:t>
            </w:r>
            <w:r w:rsidRPr="00691990">
              <w:rPr>
                <w:rFonts w:cs="Times New Roman"/>
                <w:color w:val="000000"/>
                <w:kern w:val="0"/>
                <w:sz w:val="24"/>
                <w:szCs w:val="24"/>
                <w14:ligatures w14:val="none"/>
              </w:rPr>
              <w:t>2019</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月</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2024</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223FA3">
              <w:rPr>
                <w:rFonts w:cs="Times New Roman"/>
                <w:color w:val="000000"/>
                <w:kern w:val="0"/>
                <w:sz w:val="24"/>
                <w:szCs w:val="24"/>
                <w14:ligatures w14:val="none"/>
              </w:rPr>
              <w:lastRenderedPageBreak/>
              <w:t>拟申请发行专项债券资金期限为</w:t>
            </w:r>
            <w:r w:rsidRPr="00691990">
              <w:rPr>
                <w:rFonts w:cs="Times New Roman"/>
                <w:color w:val="000000"/>
                <w:kern w:val="0"/>
                <w:sz w:val="24"/>
                <w:szCs w:val="24"/>
                <w14:ligatures w14:val="none"/>
              </w:rPr>
              <w:t>10</w:t>
            </w:r>
            <w:r w:rsidRPr="00223FA3">
              <w:rPr>
                <w:rFonts w:cs="Times New Roman"/>
                <w:color w:val="000000"/>
                <w:kern w:val="0"/>
                <w:sz w:val="24"/>
                <w:szCs w:val="24"/>
                <w14:ligatures w14:val="none"/>
              </w:rPr>
              <w:t>年，预计运营期为</w:t>
            </w:r>
            <w:r w:rsidRPr="00691990">
              <w:rPr>
                <w:rFonts w:cs="Times New Roman"/>
                <w:color w:val="000000"/>
                <w:kern w:val="0"/>
                <w:sz w:val="24"/>
                <w:szCs w:val="24"/>
                <w14:ligatures w14:val="none"/>
              </w:rPr>
              <w:t>2025</w:t>
            </w:r>
            <w:r w:rsidRPr="00223FA3">
              <w:rPr>
                <w:rFonts w:cs="Times New Roman"/>
                <w:color w:val="000000"/>
                <w:kern w:val="0"/>
                <w:sz w:val="24"/>
                <w:szCs w:val="24"/>
                <w14:ligatures w14:val="none"/>
              </w:rPr>
              <w:t>年</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2031</w:t>
            </w:r>
            <w:r w:rsidRPr="00223FA3">
              <w:rPr>
                <w:rFonts w:cs="Times New Roman"/>
                <w:color w:val="000000"/>
                <w:kern w:val="0"/>
                <w:sz w:val="24"/>
                <w:szCs w:val="24"/>
                <w14:ligatures w14:val="none"/>
              </w:rPr>
              <w:t>年，但截至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日，仍有</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个子项目未完成可行性研究批复立项工作，结合现场核查时间，</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个子项目推进进度较慢，债券发行期限、预期收益年限与建设年限匹配度不足。综合以上情况，本指标扣</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分。</w:t>
            </w:r>
          </w:p>
        </w:tc>
      </w:tr>
      <w:tr w:rsidR="000A5438" w:rsidRPr="00223FA3" w14:paraId="1022C109" w14:textId="77777777" w:rsidTr="000A5438">
        <w:trPr>
          <w:trHeight w:val="1425"/>
          <w:jc w:val="center"/>
        </w:trPr>
        <w:tc>
          <w:tcPr>
            <w:tcW w:w="833" w:type="dxa"/>
            <w:vMerge/>
            <w:shd w:val="clear" w:color="auto" w:fill="auto"/>
            <w:vAlign w:val="center"/>
            <w:hideMark/>
          </w:tcPr>
          <w:p w14:paraId="64DBF2F0"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6503C511"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5CABFBE2"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4CEAFDB8"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shd w:val="clear" w:color="auto" w:fill="auto"/>
            <w:vAlign w:val="center"/>
            <w:hideMark/>
          </w:tcPr>
          <w:p w14:paraId="6E1455E8"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还本付息</w:t>
            </w:r>
          </w:p>
        </w:tc>
        <w:tc>
          <w:tcPr>
            <w:tcW w:w="708" w:type="dxa"/>
            <w:shd w:val="clear" w:color="auto" w:fill="auto"/>
            <w:vAlign w:val="center"/>
            <w:hideMark/>
          </w:tcPr>
          <w:p w14:paraId="1D308BDC"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709" w:type="dxa"/>
            <w:shd w:val="clear" w:color="auto" w:fill="auto"/>
            <w:vAlign w:val="center"/>
            <w:hideMark/>
          </w:tcPr>
          <w:p w14:paraId="6A724405"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还本付息</w:t>
            </w:r>
          </w:p>
        </w:tc>
        <w:tc>
          <w:tcPr>
            <w:tcW w:w="709" w:type="dxa"/>
            <w:shd w:val="clear" w:color="auto" w:fill="auto"/>
            <w:vAlign w:val="center"/>
            <w:hideMark/>
          </w:tcPr>
          <w:p w14:paraId="3CA8707F"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3D8CE4F0"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是否制定专项债券本息偿还计划；</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专项债券本息是否及时、足额偿还。存在未按偿还要求及时、足额偿还情况的得</w:t>
            </w:r>
            <w:r w:rsidRPr="00691990">
              <w:rPr>
                <w:rFonts w:cs="Times New Roman"/>
                <w:color w:val="000000"/>
                <w:kern w:val="0"/>
                <w:sz w:val="24"/>
                <w:szCs w:val="24"/>
                <w14:ligatures w14:val="none"/>
              </w:rPr>
              <w:t>0</w:t>
            </w:r>
            <w:r w:rsidRPr="00223FA3">
              <w:rPr>
                <w:rFonts w:cs="Times New Roman"/>
                <w:color w:val="000000"/>
                <w:kern w:val="0"/>
                <w:sz w:val="24"/>
                <w:szCs w:val="24"/>
                <w14:ligatures w14:val="none"/>
              </w:rPr>
              <w:t>分。</w:t>
            </w:r>
          </w:p>
        </w:tc>
        <w:tc>
          <w:tcPr>
            <w:tcW w:w="851" w:type="dxa"/>
            <w:shd w:val="clear" w:color="auto" w:fill="auto"/>
            <w:vAlign w:val="center"/>
            <w:hideMark/>
          </w:tcPr>
          <w:p w14:paraId="6137AE2B" w14:textId="27435F3C"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30217F70" w14:textId="01D8CF6E"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国家城乡融合发展试验区广清接合片区（广州市增城区）中南部片区城乡融合基础设施建设项目专项债券项目实施方案》，区公共建设项目管理服务中心针对本项目制定了偿债计划，经现场座谈了解，利息由区财政局统筹缴付，已及时、足额将</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年增城区专项债券</w:t>
            </w:r>
            <w:r w:rsidR="003F4C1F">
              <w:rPr>
                <w:rFonts w:cs="Times New Roman" w:hint="eastAsia"/>
                <w:color w:val="000000"/>
                <w:kern w:val="0"/>
                <w:sz w:val="24"/>
                <w:szCs w:val="24"/>
                <w14:ligatures w14:val="none"/>
              </w:rPr>
              <w:t>到期</w:t>
            </w:r>
            <w:r w:rsidRPr="00223FA3">
              <w:rPr>
                <w:rFonts w:cs="Times New Roman"/>
                <w:color w:val="000000"/>
                <w:kern w:val="0"/>
                <w:sz w:val="24"/>
                <w:szCs w:val="24"/>
                <w14:ligatures w14:val="none"/>
              </w:rPr>
              <w:t>利息缴付至广州市财政局。</w:t>
            </w:r>
          </w:p>
        </w:tc>
      </w:tr>
      <w:tr w:rsidR="000A5438" w:rsidRPr="00223FA3" w14:paraId="08B95F2A" w14:textId="77777777" w:rsidTr="000A5438">
        <w:trPr>
          <w:trHeight w:val="1140"/>
          <w:jc w:val="center"/>
        </w:trPr>
        <w:tc>
          <w:tcPr>
            <w:tcW w:w="833" w:type="dxa"/>
            <w:vMerge/>
            <w:shd w:val="clear" w:color="auto" w:fill="auto"/>
            <w:vAlign w:val="center"/>
            <w:hideMark/>
          </w:tcPr>
          <w:p w14:paraId="2054257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572E7D6E"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2D8EC313"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58DE68C6"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shd w:val="clear" w:color="auto" w:fill="auto"/>
            <w:vAlign w:val="center"/>
            <w:hideMark/>
          </w:tcPr>
          <w:p w14:paraId="6766489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风险化解</w:t>
            </w:r>
          </w:p>
        </w:tc>
        <w:tc>
          <w:tcPr>
            <w:tcW w:w="708" w:type="dxa"/>
            <w:shd w:val="clear" w:color="auto" w:fill="auto"/>
            <w:vAlign w:val="center"/>
            <w:hideMark/>
          </w:tcPr>
          <w:p w14:paraId="59FBF929"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709" w:type="dxa"/>
            <w:shd w:val="clear" w:color="auto" w:fill="auto"/>
            <w:vAlign w:val="center"/>
            <w:hideMark/>
          </w:tcPr>
          <w:p w14:paraId="32928318"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风险预案</w:t>
            </w:r>
          </w:p>
        </w:tc>
        <w:tc>
          <w:tcPr>
            <w:tcW w:w="709" w:type="dxa"/>
            <w:shd w:val="clear" w:color="auto" w:fill="auto"/>
            <w:vAlign w:val="center"/>
            <w:hideMark/>
          </w:tcPr>
          <w:p w14:paraId="39BC0A75"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158497D8"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项目是否制定具体风险防控预案；</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风险防控预案是否具体、科学可执行。</w:t>
            </w:r>
          </w:p>
        </w:tc>
        <w:tc>
          <w:tcPr>
            <w:tcW w:w="851" w:type="dxa"/>
            <w:shd w:val="clear" w:color="auto" w:fill="auto"/>
            <w:vAlign w:val="center"/>
            <w:hideMark/>
          </w:tcPr>
          <w:p w14:paraId="1AC1E5E7" w14:textId="2F67A953"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p>
        </w:tc>
        <w:tc>
          <w:tcPr>
            <w:tcW w:w="4564" w:type="dxa"/>
            <w:shd w:val="clear" w:color="auto" w:fill="auto"/>
            <w:vAlign w:val="center"/>
            <w:hideMark/>
          </w:tcPr>
          <w:p w14:paraId="1B9D9DBF" w14:textId="03B38BC1"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国家城乡融合发展试验区广清接合片区（广州市增城区）中南部片区城乡融合基础设施建设项目专项债券项目实施方案》，区公共建设项目管理服务中心针对工程实施风险、组织及管理风险、财务及融资风险、收益实现规模与预期存在差异的风险、收益专项用于偿债的操作风险、</w:t>
            </w:r>
            <w:r w:rsidRPr="00223FA3">
              <w:rPr>
                <w:rFonts w:cs="Times New Roman"/>
                <w:color w:val="000000"/>
                <w:kern w:val="0"/>
                <w:sz w:val="24"/>
                <w:szCs w:val="24"/>
                <w14:ligatures w14:val="none"/>
              </w:rPr>
              <w:lastRenderedPageBreak/>
              <w:t>利率波动风险等项目可能存在的潜在风险，制定了相关控制措施，基本科学可执行但控制措施设置内容较简单，综合以上情况，本指标扣</w:t>
            </w:r>
            <w:r w:rsidRPr="00691990">
              <w:rPr>
                <w:rFonts w:cs="Times New Roman"/>
                <w:color w:val="000000"/>
                <w:kern w:val="0"/>
                <w:sz w:val="24"/>
                <w:szCs w:val="24"/>
                <w14:ligatures w14:val="none"/>
              </w:rPr>
              <w:t>0</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分。</w:t>
            </w:r>
          </w:p>
        </w:tc>
      </w:tr>
      <w:tr w:rsidR="000A5438" w:rsidRPr="00223FA3" w14:paraId="64FA399F" w14:textId="77777777" w:rsidTr="000A5438">
        <w:trPr>
          <w:trHeight w:val="1710"/>
          <w:jc w:val="center"/>
        </w:trPr>
        <w:tc>
          <w:tcPr>
            <w:tcW w:w="833" w:type="dxa"/>
            <w:vMerge/>
            <w:shd w:val="clear" w:color="auto" w:fill="auto"/>
            <w:vAlign w:val="center"/>
            <w:hideMark/>
          </w:tcPr>
          <w:p w14:paraId="4A847944"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572D0995"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val="restart"/>
            <w:shd w:val="clear" w:color="auto" w:fill="auto"/>
            <w:vAlign w:val="center"/>
            <w:hideMark/>
          </w:tcPr>
          <w:p w14:paraId="75D577D6"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事项管理</w:t>
            </w:r>
          </w:p>
        </w:tc>
        <w:tc>
          <w:tcPr>
            <w:tcW w:w="709" w:type="dxa"/>
            <w:vMerge w:val="restart"/>
            <w:shd w:val="clear" w:color="auto" w:fill="auto"/>
            <w:vAlign w:val="center"/>
            <w:hideMark/>
          </w:tcPr>
          <w:p w14:paraId="19633D5D"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6</w:t>
            </w:r>
          </w:p>
        </w:tc>
        <w:tc>
          <w:tcPr>
            <w:tcW w:w="851" w:type="dxa"/>
            <w:vMerge w:val="restart"/>
            <w:shd w:val="clear" w:color="auto" w:fill="auto"/>
            <w:vAlign w:val="center"/>
            <w:hideMark/>
          </w:tcPr>
          <w:p w14:paraId="0F35CC90"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监管有效性</w:t>
            </w:r>
          </w:p>
        </w:tc>
        <w:tc>
          <w:tcPr>
            <w:tcW w:w="708" w:type="dxa"/>
            <w:vMerge w:val="restart"/>
            <w:shd w:val="clear" w:color="auto" w:fill="auto"/>
            <w:vAlign w:val="center"/>
            <w:hideMark/>
          </w:tcPr>
          <w:p w14:paraId="1DF5777F"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6</w:t>
            </w:r>
          </w:p>
        </w:tc>
        <w:tc>
          <w:tcPr>
            <w:tcW w:w="709" w:type="dxa"/>
            <w:shd w:val="clear" w:color="auto" w:fill="auto"/>
            <w:vAlign w:val="center"/>
            <w:hideMark/>
          </w:tcPr>
          <w:p w14:paraId="6CF60C0A"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程序执行</w:t>
            </w:r>
          </w:p>
        </w:tc>
        <w:tc>
          <w:tcPr>
            <w:tcW w:w="709" w:type="dxa"/>
            <w:shd w:val="clear" w:color="auto" w:fill="auto"/>
            <w:vAlign w:val="center"/>
            <w:hideMark/>
          </w:tcPr>
          <w:p w14:paraId="3638D1B9"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6E4E4EA8"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资金使用单位是否建立全面有效资金管理等机制；</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项目招投标、财务管理、项目建设及竣工验收等是否严格执行相关制度规定；</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资金使用单位是否及时、准确、有效使用信息化系统进行管理。</w:t>
            </w:r>
          </w:p>
        </w:tc>
        <w:tc>
          <w:tcPr>
            <w:tcW w:w="851" w:type="dxa"/>
            <w:shd w:val="clear" w:color="auto" w:fill="auto"/>
            <w:vAlign w:val="center"/>
            <w:hideMark/>
          </w:tcPr>
          <w:p w14:paraId="4D2C6B68" w14:textId="52FA46F0"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w:t>
            </w:r>
          </w:p>
        </w:tc>
        <w:tc>
          <w:tcPr>
            <w:tcW w:w="4564" w:type="dxa"/>
            <w:shd w:val="clear" w:color="auto" w:fill="auto"/>
            <w:vAlign w:val="center"/>
            <w:hideMark/>
          </w:tcPr>
          <w:p w14:paraId="686DFB90" w14:textId="1C38E1E4"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广州市增城区公共建设项目管理服务中心制度汇编》，区公共建设项目管理服务中心对财政预决算资金支出进行规范，但未见针对专项债券资金制定的资金管理机制。根据区公共建设项目管理服务中心提供的相关材料，结合现场核查情况，本项目招投标、财务管理、项目建设及竣工验收等按《广州市增城区公共建设项目管理服务中心制度汇编》内相关制定执行，结合现场核查情况，专项债券资金信息化管理统一使用财政厅地方政府性债务管理系统进行。</w:t>
            </w:r>
          </w:p>
          <w:p w14:paraId="3C214FAB" w14:textId="5E08C325"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实地核查情况，部分子项目存在部分质量问题，现场巡检增城区凤源路建设工程，洗车槽部分已损坏，无法正常使用，且现场箱涵施工面临边的土方安全坡度不足，且坡顶处有旧围墙，存在较大安全隐患。综合以上情况，本指标扣</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分。</w:t>
            </w:r>
          </w:p>
        </w:tc>
      </w:tr>
      <w:tr w:rsidR="000A5438" w:rsidRPr="00223FA3" w14:paraId="659D8AB0" w14:textId="77777777" w:rsidTr="000A5438">
        <w:trPr>
          <w:trHeight w:val="778"/>
          <w:jc w:val="center"/>
        </w:trPr>
        <w:tc>
          <w:tcPr>
            <w:tcW w:w="833" w:type="dxa"/>
            <w:vMerge/>
            <w:shd w:val="clear" w:color="auto" w:fill="auto"/>
            <w:vAlign w:val="center"/>
            <w:hideMark/>
          </w:tcPr>
          <w:p w14:paraId="6E81752E"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77795F8B"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06533ED3"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429DEAB6"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3F421B96"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662930AB"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09" w:type="dxa"/>
            <w:shd w:val="clear" w:color="auto" w:fill="auto"/>
            <w:vAlign w:val="center"/>
            <w:hideMark/>
          </w:tcPr>
          <w:p w14:paraId="553CEE88"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整改落实</w:t>
            </w:r>
          </w:p>
        </w:tc>
        <w:tc>
          <w:tcPr>
            <w:tcW w:w="709" w:type="dxa"/>
            <w:shd w:val="clear" w:color="auto" w:fill="auto"/>
            <w:vAlign w:val="center"/>
            <w:hideMark/>
          </w:tcPr>
          <w:p w14:paraId="1D97AC2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3E1719C6"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审计等监督、检查发现问题是否及时整改；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审计等监督、检查发现问题是否完成整改；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完善资金管理的长效机制的建立健全情况。</w:t>
            </w:r>
          </w:p>
        </w:tc>
        <w:tc>
          <w:tcPr>
            <w:tcW w:w="851" w:type="dxa"/>
            <w:shd w:val="clear" w:color="auto" w:fill="auto"/>
            <w:vAlign w:val="center"/>
            <w:hideMark/>
          </w:tcPr>
          <w:p w14:paraId="17449C0C" w14:textId="791163EF" w:rsidR="000B2D67" w:rsidRPr="00691990" w:rsidRDefault="00BA3715"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27ADD59E" w14:textId="0F325029"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根据区公共建设项目管理服务中心提供的相关材料，</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年度处于施工阶段的子项目为增城区金竹大道改建工程、增城区广汕南路（规划纵二路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福宁大道）建设工程、增城区中新产业园规划横一路（规划纵二路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福宁大道）建设工程、增城区中新产业园规划纵二路（广汕南路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站前路）建设工程、增城区凤源路建设工程、东华大道快速通道建设工程等</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个子项目。</w:t>
            </w:r>
          </w:p>
          <w:p w14:paraId="3E23270A" w14:textId="26A9CD92"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根据区公共建设项目管理服务中心提供的整改回复材料，截至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日，增城区凤源路建设工程落实整改</w:t>
            </w:r>
            <w:r w:rsidRPr="00691990">
              <w:rPr>
                <w:rFonts w:cs="Times New Roman"/>
                <w:color w:val="000000"/>
                <w:kern w:val="0"/>
                <w:sz w:val="24"/>
                <w:szCs w:val="24"/>
                <w14:ligatures w14:val="none"/>
              </w:rPr>
              <w:t>13</w:t>
            </w:r>
            <w:r w:rsidRPr="00223FA3">
              <w:rPr>
                <w:rFonts w:cs="Times New Roman"/>
                <w:color w:val="000000"/>
                <w:kern w:val="0"/>
                <w:sz w:val="24"/>
                <w:szCs w:val="24"/>
                <w14:ligatures w14:val="none"/>
              </w:rPr>
              <w:t>次，整改完成率</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；增城区中新产业园规划横一路（规划纵二路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福宁大道）建设工程落实整改</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次，增城区金竹大道改建工程落实整改</w:t>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次，增城区广汕南路（规划纵二路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福宁大道）建设工程落实整改</w:t>
            </w:r>
            <w:r w:rsidRPr="00691990">
              <w:rPr>
                <w:rFonts w:cs="Times New Roman"/>
                <w:color w:val="000000"/>
                <w:kern w:val="0"/>
                <w:sz w:val="24"/>
                <w:szCs w:val="24"/>
                <w14:ligatures w14:val="none"/>
              </w:rPr>
              <w:t>3</w:t>
            </w:r>
            <w:r w:rsidRPr="00223FA3">
              <w:rPr>
                <w:rFonts w:cs="Times New Roman"/>
                <w:color w:val="000000"/>
                <w:kern w:val="0"/>
                <w:sz w:val="24"/>
                <w:szCs w:val="24"/>
                <w14:ligatures w14:val="none"/>
              </w:rPr>
              <w:t>次，增城区中新产业园规划纵二路（广汕南路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站前路）建设工程落实整改</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次，东华大道快速通道建设工程落实整改</w:t>
            </w:r>
            <w:r w:rsidRPr="00691990">
              <w:rPr>
                <w:rFonts w:cs="Times New Roman"/>
                <w:color w:val="000000"/>
                <w:kern w:val="0"/>
                <w:sz w:val="24"/>
                <w:szCs w:val="24"/>
                <w14:ligatures w14:val="none"/>
              </w:rPr>
              <w:t>53</w:t>
            </w:r>
            <w:r w:rsidRPr="00223FA3">
              <w:rPr>
                <w:rFonts w:cs="Times New Roman"/>
                <w:color w:val="000000"/>
                <w:kern w:val="0"/>
                <w:sz w:val="24"/>
                <w:szCs w:val="24"/>
                <w14:ligatures w14:val="none"/>
              </w:rPr>
              <w:t>次。</w:t>
            </w:r>
          </w:p>
        </w:tc>
      </w:tr>
      <w:tr w:rsidR="000A5438" w:rsidRPr="00223FA3" w14:paraId="1E12C032" w14:textId="77777777" w:rsidTr="000A5438">
        <w:trPr>
          <w:trHeight w:val="1140"/>
          <w:jc w:val="center"/>
        </w:trPr>
        <w:tc>
          <w:tcPr>
            <w:tcW w:w="833" w:type="dxa"/>
            <w:vMerge/>
            <w:shd w:val="clear" w:color="auto" w:fill="auto"/>
            <w:vAlign w:val="center"/>
            <w:hideMark/>
          </w:tcPr>
          <w:p w14:paraId="67DE7CE5"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5D6A39CD"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4F385ACB"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3FFFF81C"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59DE2642"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3A6E94E2"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09" w:type="dxa"/>
            <w:shd w:val="clear" w:color="auto" w:fill="auto"/>
            <w:vAlign w:val="center"/>
            <w:hideMark/>
          </w:tcPr>
          <w:p w14:paraId="3F5272F3"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信息公开</w:t>
            </w:r>
          </w:p>
        </w:tc>
        <w:tc>
          <w:tcPr>
            <w:tcW w:w="709" w:type="dxa"/>
            <w:shd w:val="clear" w:color="auto" w:fill="auto"/>
            <w:vAlign w:val="center"/>
            <w:hideMark/>
          </w:tcPr>
          <w:p w14:paraId="5910ADBE"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6B7B56F9"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专项债券项目各项信息是否及时公开；</w:t>
            </w:r>
            <w:r w:rsidRPr="00223FA3">
              <w:rPr>
                <w:rFonts w:cs="Times New Roman"/>
                <w:color w:val="000000"/>
                <w:kern w:val="0"/>
                <w:sz w:val="24"/>
                <w:szCs w:val="24"/>
                <w14:ligatures w14:val="none"/>
              </w:rPr>
              <w:br/>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专项债券项目信息公开内容是否准确。</w:t>
            </w:r>
          </w:p>
        </w:tc>
        <w:tc>
          <w:tcPr>
            <w:tcW w:w="851" w:type="dxa"/>
            <w:shd w:val="clear" w:color="auto" w:fill="auto"/>
            <w:vAlign w:val="center"/>
            <w:hideMark/>
          </w:tcPr>
          <w:p w14:paraId="75C4812B" w14:textId="191FCA73"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0E9C526C" w14:textId="1E623D82"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年广州市增城区地方政府债券信息公开》，对</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年增城区地方政府债务限额及余额、</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年度债券发行信息及对应的投资收益进行公开。根据提供的网址，通过中国债券信息网面向社会公开专项债券资金发行有关信息。</w:t>
            </w:r>
          </w:p>
        </w:tc>
      </w:tr>
      <w:tr w:rsidR="000A5438" w:rsidRPr="00223FA3" w14:paraId="3B6E6E12" w14:textId="77777777" w:rsidTr="000A5438">
        <w:trPr>
          <w:trHeight w:val="636"/>
          <w:jc w:val="center"/>
        </w:trPr>
        <w:tc>
          <w:tcPr>
            <w:tcW w:w="833" w:type="dxa"/>
            <w:vMerge w:val="restart"/>
            <w:shd w:val="clear" w:color="auto" w:fill="auto"/>
            <w:vAlign w:val="center"/>
            <w:hideMark/>
          </w:tcPr>
          <w:p w14:paraId="5063F22A"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lastRenderedPageBreak/>
              <w:t>产出</w:t>
            </w:r>
          </w:p>
        </w:tc>
        <w:tc>
          <w:tcPr>
            <w:tcW w:w="781" w:type="dxa"/>
            <w:vMerge w:val="restart"/>
            <w:shd w:val="clear" w:color="auto" w:fill="auto"/>
            <w:vAlign w:val="center"/>
            <w:hideMark/>
          </w:tcPr>
          <w:p w14:paraId="254E1159"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30</w:t>
            </w:r>
          </w:p>
        </w:tc>
        <w:tc>
          <w:tcPr>
            <w:tcW w:w="763" w:type="dxa"/>
            <w:shd w:val="clear" w:color="auto" w:fill="auto"/>
            <w:vAlign w:val="center"/>
            <w:hideMark/>
          </w:tcPr>
          <w:p w14:paraId="3EFC3FE0"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产出数量</w:t>
            </w:r>
          </w:p>
        </w:tc>
        <w:tc>
          <w:tcPr>
            <w:tcW w:w="709" w:type="dxa"/>
            <w:shd w:val="clear" w:color="auto" w:fill="auto"/>
            <w:vAlign w:val="center"/>
            <w:hideMark/>
          </w:tcPr>
          <w:p w14:paraId="6E2B4538"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0D0B752D"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实际完成</w:t>
            </w:r>
          </w:p>
        </w:tc>
        <w:tc>
          <w:tcPr>
            <w:tcW w:w="708" w:type="dxa"/>
            <w:shd w:val="clear" w:color="auto" w:fill="auto"/>
            <w:vAlign w:val="center"/>
            <w:hideMark/>
          </w:tcPr>
          <w:p w14:paraId="0B9AEE55"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51B5E215"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项目建设</w:t>
            </w:r>
            <w:r w:rsidRPr="00223FA3">
              <w:rPr>
                <w:rFonts w:cs="Times New Roman"/>
                <w:b/>
                <w:bCs/>
                <w:color w:val="000000"/>
                <w:kern w:val="0"/>
                <w:sz w:val="24"/>
                <w:szCs w:val="24"/>
                <w14:ligatures w14:val="none"/>
              </w:rPr>
              <w:br/>
            </w:r>
            <w:r w:rsidRPr="00223FA3">
              <w:rPr>
                <w:rFonts w:cs="Times New Roman"/>
                <w:b/>
                <w:bCs/>
                <w:color w:val="000000"/>
                <w:kern w:val="0"/>
                <w:sz w:val="24"/>
                <w:szCs w:val="24"/>
                <w14:ligatures w14:val="none"/>
              </w:rPr>
              <w:t>完成率</w:t>
            </w:r>
          </w:p>
        </w:tc>
        <w:tc>
          <w:tcPr>
            <w:tcW w:w="709" w:type="dxa"/>
            <w:shd w:val="clear" w:color="auto" w:fill="auto"/>
            <w:vAlign w:val="center"/>
            <w:hideMark/>
          </w:tcPr>
          <w:p w14:paraId="49AF2A1A"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6FB4F7D1"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项目建成后提供公共产品和服务、资产情况，根据项目具体情况设置。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，各子项目按照相关可行性研究报告、年度工作计划与施工合同等，按预期完成目标工作量建设（包括但不限于前期工作、开工、建设、交工、验收合格、移交投入运营等）得满分，否则根</w:t>
            </w:r>
            <w:r w:rsidRPr="00223FA3">
              <w:rPr>
                <w:rFonts w:cs="Times New Roman"/>
                <w:color w:val="000000"/>
                <w:kern w:val="0"/>
                <w:sz w:val="24"/>
                <w:szCs w:val="24"/>
                <w14:ligatures w14:val="none"/>
              </w:rPr>
              <w:lastRenderedPageBreak/>
              <w:t>据指标实际完成情况综合评分。</w:t>
            </w:r>
          </w:p>
        </w:tc>
        <w:tc>
          <w:tcPr>
            <w:tcW w:w="851" w:type="dxa"/>
            <w:shd w:val="clear" w:color="auto" w:fill="auto"/>
            <w:vAlign w:val="center"/>
            <w:hideMark/>
          </w:tcPr>
          <w:p w14:paraId="0C9407F6" w14:textId="228E54AA"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3</w:t>
            </w:r>
          </w:p>
        </w:tc>
        <w:tc>
          <w:tcPr>
            <w:tcW w:w="4564" w:type="dxa"/>
            <w:shd w:val="clear" w:color="auto" w:fill="auto"/>
            <w:vAlign w:val="center"/>
            <w:hideMark/>
          </w:tcPr>
          <w:p w14:paraId="260225BC" w14:textId="4C55E8A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根据《广州市增城区发展和改革局关于国家城乡融合发展试验区广清接合片区（广州市增城区）中南部片区基础设施建设项目的复函》（穗增发改函〔</w:t>
            </w:r>
            <w:r w:rsidRPr="00691990">
              <w:rPr>
                <w:rFonts w:cs="Times New Roman"/>
                <w:color w:val="000000"/>
                <w:kern w:val="0"/>
                <w:sz w:val="24"/>
                <w:szCs w:val="24"/>
                <w14:ligatures w14:val="none"/>
              </w:rPr>
              <w:t>2021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1981</w:t>
            </w:r>
            <w:r w:rsidRPr="00223FA3">
              <w:rPr>
                <w:rFonts w:cs="Times New Roman"/>
                <w:color w:val="000000"/>
                <w:kern w:val="0"/>
                <w:sz w:val="24"/>
                <w:szCs w:val="24"/>
                <w14:ligatures w14:val="none"/>
              </w:rPr>
              <w:t>号），国家城乡融合发展试验区广清接合片区（广州市增城区）中南部片区基础设施建设项目共包含</w:t>
            </w:r>
            <w:r w:rsidRPr="00691990">
              <w:rPr>
                <w:rFonts w:cs="Times New Roman"/>
                <w:color w:val="000000"/>
                <w:kern w:val="0"/>
                <w:sz w:val="24"/>
                <w:szCs w:val="24"/>
                <w14:ligatures w14:val="none"/>
              </w:rPr>
              <w:t>16</w:t>
            </w:r>
            <w:r w:rsidRPr="00223FA3">
              <w:rPr>
                <w:rFonts w:cs="Times New Roman"/>
                <w:color w:val="000000"/>
                <w:kern w:val="0"/>
                <w:sz w:val="24"/>
                <w:szCs w:val="24"/>
                <w14:ligatures w14:val="none"/>
              </w:rPr>
              <w:t>个子项目。根据区公共建设项目管理服务中心提供的相关材料，已开展实物工程建设的子项目共</w:t>
            </w:r>
            <w:r w:rsidRPr="00691990">
              <w:rPr>
                <w:rFonts w:cs="Times New Roman"/>
                <w:color w:val="000000"/>
                <w:kern w:val="0"/>
                <w:sz w:val="24"/>
                <w:szCs w:val="24"/>
                <w14:ligatures w14:val="none"/>
              </w:rPr>
              <w:t>10</w:t>
            </w:r>
            <w:r w:rsidRPr="00223FA3">
              <w:rPr>
                <w:rFonts w:cs="Times New Roman"/>
                <w:color w:val="000000"/>
                <w:kern w:val="0"/>
                <w:sz w:val="24"/>
                <w:szCs w:val="24"/>
                <w14:ligatures w14:val="none"/>
              </w:rPr>
              <w:t>个，截至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日，完成竣工验收的子项目共</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个。综合以上情况，本指标扣</w:t>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分。</w:t>
            </w:r>
          </w:p>
        </w:tc>
      </w:tr>
      <w:tr w:rsidR="000A5438" w:rsidRPr="00223FA3" w14:paraId="50275108" w14:textId="77777777" w:rsidTr="000A5438">
        <w:trPr>
          <w:trHeight w:val="1425"/>
          <w:jc w:val="center"/>
        </w:trPr>
        <w:tc>
          <w:tcPr>
            <w:tcW w:w="833" w:type="dxa"/>
            <w:vMerge/>
            <w:shd w:val="clear" w:color="auto" w:fill="auto"/>
            <w:vAlign w:val="center"/>
            <w:hideMark/>
          </w:tcPr>
          <w:p w14:paraId="16817B0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0059E197"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shd w:val="clear" w:color="auto" w:fill="auto"/>
            <w:vAlign w:val="center"/>
            <w:hideMark/>
          </w:tcPr>
          <w:p w14:paraId="132FFEC1"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产出质量</w:t>
            </w:r>
          </w:p>
        </w:tc>
        <w:tc>
          <w:tcPr>
            <w:tcW w:w="709" w:type="dxa"/>
            <w:shd w:val="clear" w:color="auto" w:fill="auto"/>
            <w:vAlign w:val="center"/>
            <w:hideMark/>
          </w:tcPr>
          <w:p w14:paraId="334CDBA0"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2692631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质量达标</w:t>
            </w:r>
          </w:p>
        </w:tc>
        <w:tc>
          <w:tcPr>
            <w:tcW w:w="708" w:type="dxa"/>
            <w:shd w:val="clear" w:color="auto" w:fill="auto"/>
            <w:vAlign w:val="center"/>
            <w:hideMark/>
          </w:tcPr>
          <w:p w14:paraId="58F07732"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1C198D16"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项目施工质量达标率</w:t>
            </w:r>
          </w:p>
        </w:tc>
        <w:tc>
          <w:tcPr>
            <w:tcW w:w="709" w:type="dxa"/>
            <w:shd w:val="clear" w:color="auto" w:fill="auto"/>
            <w:vAlign w:val="center"/>
            <w:hideMark/>
          </w:tcPr>
          <w:p w14:paraId="1B464941"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0ECC229B"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项目的质量达标情况，根据评价对象和项目具体情况设置。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，按照有关规定落实工程质量保障措施，项目实施过程中监管工作落实到位，完工后工程验收、质量检测合格则满分，否则根据指标实际完成情况综合评分。</w:t>
            </w:r>
          </w:p>
        </w:tc>
        <w:tc>
          <w:tcPr>
            <w:tcW w:w="851" w:type="dxa"/>
            <w:shd w:val="clear" w:color="auto" w:fill="auto"/>
            <w:vAlign w:val="center"/>
            <w:hideMark/>
          </w:tcPr>
          <w:p w14:paraId="48584370" w14:textId="0DDA7280"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4</w:t>
            </w:r>
          </w:p>
        </w:tc>
        <w:tc>
          <w:tcPr>
            <w:tcW w:w="4564" w:type="dxa"/>
            <w:shd w:val="clear" w:color="auto" w:fill="auto"/>
            <w:vAlign w:val="center"/>
            <w:hideMark/>
          </w:tcPr>
          <w:p w14:paraId="5FBFA419"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根据区公共建设项目管理服务中心提供的各子项目竣工验收报告，截至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日，开展竣工验收的子项目数量为增城区荔城大道市政道路升级改造工程、广州市妇女儿童医疗中心增城院区周边道路工程、增城广场周边</w:t>
            </w:r>
            <w:r w:rsidRPr="00691990">
              <w:rPr>
                <w:rFonts w:cs="Times New Roman"/>
                <w:color w:val="000000"/>
                <w:kern w:val="0"/>
                <w:sz w:val="24"/>
                <w:szCs w:val="24"/>
                <w14:ligatures w14:val="none"/>
              </w:rPr>
              <w:t>110</w:t>
            </w:r>
            <w:r w:rsidRPr="00223FA3">
              <w:rPr>
                <w:rFonts w:cs="Times New Roman"/>
                <w:color w:val="000000"/>
                <w:kern w:val="0"/>
                <w:sz w:val="24"/>
                <w:szCs w:val="24"/>
                <w14:ligatures w14:val="none"/>
              </w:rPr>
              <w:t>KV</w:t>
            </w:r>
            <w:r w:rsidRPr="00223FA3">
              <w:rPr>
                <w:rFonts w:cs="Times New Roman"/>
                <w:color w:val="000000"/>
                <w:kern w:val="0"/>
                <w:sz w:val="24"/>
                <w:szCs w:val="24"/>
                <w14:ligatures w14:val="none"/>
              </w:rPr>
              <w:t>高压线下地迁改工程、增城区荔乡南路及金竹西路建设工程、增城区金竹大道改建工程</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个，工程质量符合设计及施工验收要求，竣工验收达标率为</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。根据区公共建设项目管理服务中心提供的各子项目分部验收记录，截至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日，增城区凤源路建设工程对钢筋、土方开挖、电缆沟及电缆敷设等隐蔽工程进行质量验收；增城区广汕南路（规划纵二路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福宁大道）建设工程对水泥搅拌桩、土工格栅等进行分项工程质量验收；东华大道快速通道建设工程对路基、基层、面层等进行分项工程质量验收；增城区中新产业园规划纵二路（广汕南路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站前路）建设工程软基</w:t>
            </w:r>
            <w:r w:rsidRPr="00223FA3">
              <w:rPr>
                <w:rFonts w:cs="Times New Roman"/>
                <w:color w:val="000000"/>
                <w:kern w:val="0"/>
                <w:sz w:val="24"/>
                <w:szCs w:val="24"/>
                <w14:ligatures w14:val="none"/>
              </w:rPr>
              <w:lastRenderedPageBreak/>
              <w:t>处理部分进行分项工程质量验收。综合以上情况，本项目交工验收工程质量评定基本合格。</w:t>
            </w:r>
          </w:p>
          <w:p w14:paraId="7D200330" w14:textId="39DE6C02"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但结合现场巡检增城区凤源路建设工程情况，现场箱涵施工面临边的土方安全坡度不足，且坡顶处有旧围墙，现场的安全文明生产落实力度不足，且增城区广汕南路（规划纵二路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福宁大道）建设工程现场文明施工安全措施同样未达要求，路面中间的沙井盖未围蔽。综合以上情况，本指标扣</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分。</w:t>
            </w:r>
          </w:p>
        </w:tc>
      </w:tr>
      <w:tr w:rsidR="000A5438" w:rsidRPr="00223FA3" w14:paraId="76824720" w14:textId="77777777" w:rsidTr="000A5438">
        <w:trPr>
          <w:trHeight w:val="771"/>
          <w:jc w:val="center"/>
        </w:trPr>
        <w:tc>
          <w:tcPr>
            <w:tcW w:w="833" w:type="dxa"/>
            <w:vMerge/>
            <w:shd w:val="clear" w:color="auto" w:fill="auto"/>
            <w:vAlign w:val="center"/>
            <w:hideMark/>
          </w:tcPr>
          <w:p w14:paraId="0F5C7ED8"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6A7ADD43"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shd w:val="clear" w:color="auto" w:fill="auto"/>
            <w:vAlign w:val="center"/>
            <w:hideMark/>
          </w:tcPr>
          <w:p w14:paraId="06874768"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产出时效</w:t>
            </w:r>
          </w:p>
        </w:tc>
        <w:tc>
          <w:tcPr>
            <w:tcW w:w="709" w:type="dxa"/>
            <w:shd w:val="clear" w:color="auto" w:fill="auto"/>
            <w:vAlign w:val="center"/>
            <w:hideMark/>
          </w:tcPr>
          <w:p w14:paraId="0ECB221F"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21E8C1BA"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完成及时性</w:t>
            </w:r>
          </w:p>
        </w:tc>
        <w:tc>
          <w:tcPr>
            <w:tcW w:w="708" w:type="dxa"/>
            <w:shd w:val="clear" w:color="auto" w:fill="auto"/>
            <w:vAlign w:val="center"/>
            <w:hideMark/>
          </w:tcPr>
          <w:p w14:paraId="795CB47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74842666"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工程进度达标率</w:t>
            </w:r>
          </w:p>
        </w:tc>
        <w:tc>
          <w:tcPr>
            <w:tcW w:w="709" w:type="dxa"/>
            <w:shd w:val="clear" w:color="auto" w:fill="auto"/>
            <w:vAlign w:val="center"/>
            <w:hideMark/>
          </w:tcPr>
          <w:p w14:paraId="0CC209EC"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1CAFC907"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参考项目实际完成时间与计划完成时间比较情况进行评价。</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，按照项目可行性研究报告、年度工作计划与施工合同等，</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年按时在计划时间内完成前期工作、开工、建设、交工、验收合格、移</w:t>
            </w:r>
            <w:r w:rsidRPr="00223FA3">
              <w:rPr>
                <w:rFonts w:cs="Times New Roman"/>
                <w:color w:val="000000"/>
                <w:kern w:val="0"/>
                <w:sz w:val="24"/>
                <w:szCs w:val="24"/>
                <w14:ligatures w14:val="none"/>
              </w:rPr>
              <w:lastRenderedPageBreak/>
              <w:t>交完成并投入运营得满分，否则根据指标实际完成情况综合评分。</w:t>
            </w:r>
          </w:p>
        </w:tc>
        <w:tc>
          <w:tcPr>
            <w:tcW w:w="851" w:type="dxa"/>
            <w:shd w:val="clear" w:color="auto" w:fill="auto"/>
            <w:vAlign w:val="center"/>
            <w:hideMark/>
          </w:tcPr>
          <w:p w14:paraId="1EBFE5B1" w14:textId="442438F3"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2</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p>
        </w:tc>
        <w:tc>
          <w:tcPr>
            <w:tcW w:w="4564" w:type="dxa"/>
            <w:shd w:val="clear" w:color="auto" w:fill="auto"/>
            <w:vAlign w:val="center"/>
            <w:hideMark/>
          </w:tcPr>
          <w:p w14:paraId="42DB6A1A" w14:textId="08E751A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根据区公共建设项目管理服务中心提供的相关材料，已开展实物工程建设的子项目共</w:t>
            </w:r>
            <w:r w:rsidRPr="00691990">
              <w:rPr>
                <w:rFonts w:cs="Times New Roman"/>
                <w:color w:val="000000"/>
                <w:kern w:val="0"/>
                <w:sz w:val="24"/>
                <w:szCs w:val="24"/>
                <w14:ligatures w14:val="none"/>
              </w:rPr>
              <w:t>10</w:t>
            </w:r>
            <w:r w:rsidRPr="00223FA3">
              <w:rPr>
                <w:rFonts w:cs="Times New Roman"/>
                <w:color w:val="000000"/>
                <w:kern w:val="0"/>
                <w:sz w:val="24"/>
                <w:szCs w:val="24"/>
                <w14:ligatures w14:val="none"/>
              </w:rPr>
              <w:t>个，截至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日，工程进度未达合同计划的子项目共</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个，工程进度尚未超出合同计划的子项目共</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个，分别为增城区广汕南路（规划纵二路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福宁大道）建设工程、增城区中新产业园规划横一路（规划纵二路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福宁大道）建设工程、增城区中新产业园规划纵二路（广汕南路</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站前路）建设工程、东华大道快速通道建设工程，以上</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个子项目由于</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年度未完工，实际工期暂未超出合同计</w:t>
            </w:r>
            <w:r w:rsidRPr="00223FA3">
              <w:rPr>
                <w:rFonts w:cs="Times New Roman"/>
                <w:color w:val="000000"/>
                <w:kern w:val="0"/>
                <w:sz w:val="24"/>
                <w:szCs w:val="24"/>
                <w14:ligatures w14:val="none"/>
              </w:rPr>
              <w:lastRenderedPageBreak/>
              <w:t>划，工程进度达标率未能准确测算，综合以上情况，本指标扣</w:t>
            </w:r>
            <w:r w:rsidRPr="00691990">
              <w:rPr>
                <w:rFonts w:cs="Times New Roman"/>
                <w:color w:val="000000"/>
                <w:kern w:val="0"/>
                <w:sz w:val="24"/>
                <w:szCs w:val="24"/>
                <w14:ligatures w14:val="none"/>
              </w:rPr>
              <w:t>2</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分。</w:t>
            </w:r>
          </w:p>
        </w:tc>
      </w:tr>
      <w:tr w:rsidR="000A5438" w:rsidRPr="00223FA3" w14:paraId="46DE1130" w14:textId="77777777" w:rsidTr="000A5438">
        <w:trPr>
          <w:trHeight w:val="1425"/>
          <w:jc w:val="center"/>
        </w:trPr>
        <w:tc>
          <w:tcPr>
            <w:tcW w:w="833" w:type="dxa"/>
            <w:vMerge/>
            <w:shd w:val="clear" w:color="auto" w:fill="auto"/>
            <w:vAlign w:val="center"/>
            <w:hideMark/>
          </w:tcPr>
          <w:p w14:paraId="7EEF951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4837F7A9"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val="restart"/>
            <w:shd w:val="clear" w:color="auto" w:fill="auto"/>
            <w:vAlign w:val="center"/>
            <w:hideMark/>
          </w:tcPr>
          <w:p w14:paraId="2624F9EB"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经济成本</w:t>
            </w:r>
          </w:p>
        </w:tc>
        <w:tc>
          <w:tcPr>
            <w:tcW w:w="709" w:type="dxa"/>
            <w:vMerge w:val="restart"/>
            <w:shd w:val="clear" w:color="auto" w:fill="auto"/>
            <w:vAlign w:val="center"/>
            <w:hideMark/>
          </w:tcPr>
          <w:p w14:paraId="739478F2"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21F0CE2F"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实施成本</w:t>
            </w:r>
          </w:p>
        </w:tc>
        <w:tc>
          <w:tcPr>
            <w:tcW w:w="708" w:type="dxa"/>
            <w:shd w:val="clear" w:color="auto" w:fill="auto"/>
            <w:vAlign w:val="center"/>
            <w:hideMark/>
          </w:tcPr>
          <w:p w14:paraId="2E2294B4"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709" w:type="dxa"/>
            <w:shd w:val="clear" w:color="auto" w:fill="auto"/>
            <w:vAlign w:val="center"/>
            <w:hideMark/>
          </w:tcPr>
          <w:p w14:paraId="7FAF76A2"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成本控制有效性</w:t>
            </w:r>
          </w:p>
        </w:tc>
        <w:tc>
          <w:tcPr>
            <w:tcW w:w="709" w:type="dxa"/>
            <w:shd w:val="clear" w:color="auto" w:fill="auto"/>
            <w:vAlign w:val="center"/>
            <w:hideMark/>
          </w:tcPr>
          <w:p w14:paraId="09671C5E"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51B8DF6B"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在项目按照预算资金完成的前提下，与同类项目或市场价格比较，项目实施的成本是否属于合理范围，根据评价对象设置。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有效落实成本控制措施，保障项目建设成本合理性。</w:t>
            </w:r>
            <w:r w:rsidRPr="00223FA3">
              <w:rPr>
                <w:rFonts w:ascii="仿宋_GB2312" w:cs="Times New Roman" w:hint="eastAsia"/>
                <w:color w:val="000000"/>
                <w:kern w:val="0"/>
                <w:sz w:val="24"/>
                <w:szCs w:val="24"/>
                <w14:ligatures w14:val="none"/>
              </w:rPr>
              <w:t>”</w:t>
            </w:r>
          </w:p>
        </w:tc>
        <w:tc>
          <w:tcPr>
            <w:tcW w:w="851" w:type="dxa"/>
            <w:shd w:val="clear" w:color="auto" w:fill="auto"/>
            <w:vAlign w:val="center"/>
            <w:hideMark/>
          </w:tcPr>
          <w:p w14:paraId="3C5FF73E" w14:textId="294611F3"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489CEA87" w14:textId="1EEE5E4B"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招投标相关材料，各子项目通过公开招投标、邀标等方式确定中标单位，一定程度上加强了对项目实施成本的综合把控，确保相关合同价格与同类项目或市场价格存在比较，项目实施的成本基本合理。</w:t>
            </w:r>
          </w:p>
        </w:tc>
      </w:tr>
      <w:tr w:rsidR="000A5438" w:rsidRPr="00223FA3" w14:paraId="4A708380" w14:textId="77777777" w:rsidTr="000A5438">
        <w:trPr>
          <w:trHeight w:val="1425"/>
          <w:jc w:val="center"/>
        </w:trPr>
        <w:tc>
          <w:tcPr>
            <w:tcW w:w="833" w:type="dxa"/>
            <w:vMerge/>
            <w:shd w:val="clear" w:color="auto" w:fill="auto"/>
            <w:vAlign w:val="center"/>
            <w:hideMark/>
          </w:tcPr>
          <w:p w14:paraId="5046379A"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30CFEEA1"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34026E9B"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5C59FB29"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shd w:val="clear" w:color="auto" w:fill="auto"/>
            <w:vAlign w:val="center"/>
            <w:hideMark/>
          </w:tcPr>
          <w:p w14:paraId="03053F5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闲置成本</w:t>
            </w:r>
          </w:p>
        </w:tc>
        <w:tc>
          <w:tcPr>
            <w:tcW w:w="708" w:type="dxa"/>
            <w:shd w:val="clear" w:color="auto" w:fill="auto"/>
            <w:vAlign w:val="center"/>
            <w:hideMark/>
          </w:tcPr>
          <w:p w14:paraId="7B5BD893"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w:t>
            </w:r>
          </w:p>
        </w:tc>
        <w:tc>
          <w:tcPr>
            <w:tcW w:w="709" w:type="dxa"/>
            <w:shd w:val="clear" w:color="auto" w:fill="auto"/>
            <w:vAlign w:val="center"/>
            <w:hideMark/>
          </w:tcPr>
          <w:p w14:paraId="0D9075CB"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债券资金闲置成本控制</w:t>
            </w:r>
          </w:p>
        </w:tc>
        <w:tc>
          <w:tcPr>
            <w:tcW w:w="709" w:type="dxa"/>
            <w:shd w:val="clear" w:color="auto" w:fill="auto"/>
            <w:vAlign w:val="center"/>
            <w:hideMark/>
          </w:tcPr>
          <w:p w14:paraId="7A03B6FF"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w:t>
            </w:r>
          </w:p>
        </w:tc>
        <w:tc>
          <w:tcPr>
            <w:tcW w:w="2437" w:type="dxa"/>
            <w:shd w:val="clear" w:color="auto" w:fill="auto"/>
            <w:vAlign w:val="center"/>
            <w:hideMark/>
          </w:tcPr>
          <w:p w14:paraId="6B1C2D89"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债券资金闲置期间的利息情况和其他成本，根据评价对象设置。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提高债券资金支出效率，</w:t>
            </w:r>
            <w:r w:rsidRPr="00223FA3">
              <w:rPr>
                <w:rFonts w:cs="Times New Roman"/>
                <w:color w:val="000000"/>
                <w:kern w:val="0"/>
                <w:sz w:val="24"/>
                <w:szCs w:val="24"/>
                <w14:ligatures w14:val="none"/>
              </w:rPr>
              <w:lastRenderedPageBreak/>
              <w:t>根据工程实物工作量及时拨付资金，有效降低债券资金闲置成本</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，根据指标实际完成情况综合评分。</w:t>
            </w:r>
          </w:p>
        </w:tc>
        <w:tc>
          <w:tcPr>
            <w:tcW w:w="851" w:type="dxa"/>
            <w:shd w:val="clear" w:color="auto" w:fill="auto"/>
            <w:vAlign w:val="center"/>
            <w:hideMark/>
          </w:tcPr>
          <w:p w14:paraId="330BE22C" w14:textId="59D5F955"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3</w:t>
            </w:r>
          </w:p>
        </w:tc>
        <w:tc>
          <w:tcPr>
            <w:tcW w:w="4564" w:type="dxa"/>
            <w:shd w:val="clear" w:color="auto" w:fill="auto"/>
            <w:vAlign w:val="center"/>
            <w:hideMark/>
          </w:tcPr>
          <w:p w14:paraId="69F08022" w14:textId="79176965"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根据区公共建设项目管理服务中心提供的各子项目专项债券资金使用明细账及项目单位指标情况表，截至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日专项债券资金实际发行、拨付金额</w:t>
            </w:r>
            <w:r w:rsidRPr="00691990">
              <w:rPr>
                <w:rFonts w:cs="Times New Roman"/>
                <w:color w:val="000000"/>
                <w:kern w:val="0"/>
                <w:sz w:val="24"/>
                <w:szCs w:val="24"/>
                <w14:ligatures w14:val="none"/>
              </w:rPr>
              <w:t>38100</w:t>
            </w:r>
            <w:r w:rsidRPr="00223FA3">
              <w:rPr>
                <w:rFonts w:cs="Times New Roman"/>
                <w:color w:val="000000"/>
                <w:kern w:val="0"/>
                <w:sz w:val="24"/>
                <w:szCs w:val="24"/>
                <w14:ligatures w14:val="none"/>
              </w:rPr>
              <w:t>万元，各子项目按照合同要求将专项债券资金用于工程进度款、监理费、设</w:t>
            </w:r>
            <w:r w:rsidRPr="00223FA3">
              <w:rPr>
                <w:rFonts w:cs="Times New Roman"/>
                <w:color w:val="000000"/>
                <w:kern w:val="0"/>
                <w:sz w:val="24"/>
                <w:szCs w:val="24"/>
                <w14:ligatures w14:val="none"/>
              </w:rPr>
              <w:lastRenderedPageBreak/>
              <w:t>计费等支出方向，其中用于拨付征拆款的金额为</w:t>
            </w:r>
            <w:r w:rsidRPr="00691990">
              <w:rPr>
                <w:rFonts w:cs="Times New Roman"/>
                <w:color w:val="000000"/>
                <w:kern w:val="0"/>
                <w:sz w:val="24"/>
                <w:szCs w:val="24"/>
                <w14:ligatures w14:val="none"/>
              </w:rPr>
              <w:t>3538</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34</w:t>
            </w:r>
            <w:r w:rsidRPr="00223FA3">
              <w:rPr>
                <w:rFonts w:cs="Times New Roman"/>
                <w:color w:val="000000"/>
                <w:kern w:val="0"/>
                <w:sz w:val="24"/>
                <w:szCs w:val="24"/>
                <w14:ligatures w14:val="none"/>
              </w:rPr>
              <w:t>万元。</w:t>
            </w:r>
          </w:p>
        </w:tc>
      </w:tr>
      <w:tr w:rsidR="000A5438" w:rsidRPr="00223FA3" w14:paraId="1A6500AD" w14:textId="77777777" w:rsidTr="000A5438">
        <w:trPr>
          <w:trHeight w:val="1425"/>
          <w:jc w:val="center"/>
        </w:trPr>
        <w:tc>
          <w:tcPr>
            <w:tcW w:w="833" w:type="dxa"/>
            <w:vMerge/>
            <w:shd w:val="clear" w:color="auto" w:fill="auto"/>
            <w:vAlign w:val="center"/>
            <w:hideMark/>
          </w:tcPr>
          <w:p w14:paraId="59719599"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7584EF16"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val="restart"/>
            <w:shd w:val="clear" w:color="auto" w:fill="auto"/>
            <w:vAlign w:val="center"/>
            <w:hideMark/>
          </w:tcPr>
          <w:p w14:paraId="07D51D66"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社会成本</w:t>
            </w:r>
          </w:p>
        </w:tc>
        <w:tc>
          <w:tcPr>
            <w:tcW w:w="709" w:type="dxa"/>
            <w:vMerge w:val="restart"/>
            <w:shd w:val="clear" w:color="auto" w:fill="auto"/>
            <w:vAlign w:val="center"/>
            <w:hideMark/>
          </w:tcPr>
          <w:p w14:paraId="15D59604"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vMerge w:val="restart"/>
            <w:shd w:val="clear" w:color="auto" w:fill="auto"/>
            <w:vAlign w:val="center"/>
            <w:hideMark/>
          </w:tcPr>
          <w:p w14:paraId="3DE8E7A0"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社会成本</w:t>
            </w:r>
          </w:p>
        </w:tc>
        <w:tc>
          <w:tcPr>
            <w:tcW w:w="708" w:type="dxa"/>
            <w:vMerge w:val="restart"/>
            <w:shd w:val="clear" w:color="auto" w:fill="auto"/>
            <w:vAlign w:val="center"/>
            <w:hideMark/>
          </w:tcPr>
          <w:p w14:paraId="2B0ACC9A"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585803DD"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安全事故控制数</w:t>
            </w:r>
          </w:p>
        </w:tc>
        <w:tc>
          <w:tcPr>
            <w:tcW w:w="709" w:type="dxa"/>
            <w:shd w:val="clear" w:color="auto" w:fill="auto"/>
            <w:vAlign w:val="center"/>
            <w:hideMark/>
          </w:tcPr>
          <w:p w14:paraId="43991FE9"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4FA8B482"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实施项目对社会发展、公共福利等方面可能造成的负面影响，根据评价对象设置。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0</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年工程项目建设过程中未发生安全事故发生得满分，否则不得分。</w:t>
            </w:r>
          </w:p>
        </w:tc>
        <w:tc>
          <w:tcPr>
            <w:tcW w:w="851" w:type="dxa"/>
            <w:shd w:val="clear" w:color="auto" w:fill="auto"/>
            <w:vAlign w:val="center"/>
            <w:hideMark/>
          </w:tcPr>
          <w:p w14:paraId="1621B4A6" w14:textId="221665F3"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4564" w:type="dxa"/>
            <w:shd w:val="clear" w:color="auto" w:fill="auto"/>
            <w:vAlign w:val="center"/>
            <w:hideMark/>
          </w:tcPr>
          <w:p w14:paraId="261BFA7B" w14:textId="4F27CE45"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根据《增城区</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年国家城乡融合发展试验区广清接合片区（广州市增城区）中南部片区城乡融合基础设施建设项目绩效自评报告》，项目在实施过程中未出现重大质量和安全问题。</w:t>
            </w:r>
          </w:p>
        </w:tc>
      </w:tr>
      <w:tr w:rsidR="000A5438" w:rsidRPr="00223FA3" w14:paraId="00449DC0" w14:textId="77777777" w:rsidTr="000A5438">
        <w:trPr>
          <w:trHeight w:val="1425"/>
          <w:jc w:val="center"/>
        </w:trPr>
        <w:tc>
          <w:tcPr>
            <w:tcW w:w="833" w:type="dxa"/>
            <w:vMerge/>
            <w:shd w:val="clear" w:color="auto" w:fill="auto"/>
            <w:vAlign w:val="center"/>
            <w:hideMark/>
          </w:tcPr>
          <w:p w14:paraId="2FD7A4F8"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7EE099CD"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09795A44"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0F88A1DF"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vMerge/>
            <w:shd w:val="clear" w:color="auto" w:fill="auto"/>
            <w:vAlign w:val="center"/>
            <w:hideMark/>
          </w:tcPr>
          <w:p w14:paraId="07B6A036"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8" w:type="dxa"/>
            <w:vMerge/>
            <w:shd w:val="clear" w:color="auto" w:fill="auto"/>
            <w:vAlign w:val="center"/>
            <w:hideMark/>
          </w:tcPr>
          <w:p w14:paraId="042CF3F0"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09" w:type="dxa"/>
            <w:shd w:val="clear" w:color="auto" w:fill="auto"/>
            <w:vAlign w:val="center"/>
            <w:hideMark/>
          </w:tcPr>
          <w:p w14:paraId="4B96FA21"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工程施工对群众的影响</w:t>
            </w:r>
          </w:p>
        </w:tc>
        <w:tc>
          <w:tcPr>
            <w:tcW w:w="709" w:type="dxa"/>
            <w:shd w:val="clear" w:color="auto" w:fill="auto"/>
            <w:vAlign w:val="center"/>
            <w:hideMark/>
          </w:tcPr>
          <w:p w14:paraId="7A06A9D0"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3</w:t>
            </w:r>
          </w:p>
        </w:tc>
        <w:tc>
          <w:tcPr>
            <w:tcW w:w="2437" w:type="dxa"/>
            <w:shd w:val="clear" w:color="auto" w:fill="auto"/>
            <w:vAlign w:val="center"/>
            <w:hideMark/>
          </w:tcPr>
          <w:p w14:paraId="58BA2AFB"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实施项目对社会发展、公共福利等方面可能造成的负面影响，根据评价对象设置。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lastRenderedPageBreak/>
              <w:t>预期目标值为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有效落实工程各项信息公开与道路信息指引，避免造成群众出行不便等影响</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，根据指标实际完成情况综合评分。</w:t>
            </w:r>
          </w:p>
        </w:tc>
        <w:tc>
          <w:tcPr>
            <w:tcW w:w="851" w:type="dxa"/>
            <w:shd w:val="clear" w:color="auto" w:fill="auto"/>
            <w:vAlign w:val="center"/>
            <w:hideMark/>
          </w:tcPr>
          <w:p w14:paraId="790FD0FF" w14:textId="223A7F9D"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3</w:t>
            </w:r>
          </w:p>
        </w:tc>
        <w:tc>
          <w:tcPr>
            <w:tcW w:w="4564" w:type="dxa"/>
            <w:shd w:val="clear" w:color="auto" w:fill="auto"/>
            <w:vAlign w:val="center"/>
            <w:hideMark/>
          </w:tcPr>
          <w:p w14:paraId="6ED1C377" w14:textId="27A50068"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根据区公共建设项目管理服务中心提供的交通疏导方案，增城广场周边</w:t>
            </w:r>
            <w:r w:rsidRPr="00691990">
              <w:rPr>
                <w:rFonts w:cs="Times New Roman"/>
                <w:color w:val="000000"/>
                <w:kern w:val="0"/>
                <w:sz w:val="24"/>
                <w:szCs w:val="24"/>
                <w14:ligatures w14:val="none"/>
              </w:rPr>
              <w:t>110</w:t>
            </w:r>
            <w:r w:rsidRPr="00223FA3">
              <w:rPr>
                <w:rFonts w:cs="Times New Roman"/>
                <w:color w:val="000000"/>
                <w:kern w:val="0"/>
                <w:sz w:val="24"/>
                <w:szCs w:val="24"/>
                <w14:ligatures w14:val="none"/>
              </w:rPr>
              <w:t>KV</w:t>
            </w:r>
            <w:r w:rsidRPr="00223FA3">
              <w:rPr>
                <w:rFonts w:cs="Times New Roman"/>
                <w:color w:val="000000"/>
                <w:kern w:val="0"/>
                <w:sz w:val="24"/>
                <w:szCs w:val="24"/>
                <w14:ligatures w14:val="none"/>
              </w:rPr>
              <w:t>高压线下地迁改工程及东华大道快速通道建设工程施工过程中制定了交通疏导方案；根据区公共建设项目管理服务中心提供的各子项目监理月报，基本在工程周边建立</w:t>
            </w:r>
            <w:r w:rsidRPr="00223FA3">
              <w:rPr>
                <w:rFonts w:cs="Times New Roman"/>
                <w:color w:val="000000"/>
                <w:kern w:val="0"/>
                <w:sz w:val="24"/>
                <w:szCs w:val="24"/>
                <w14:ligatures w14:val="none"/>
              </w:rPr>
              <w:lastRenderedPageBreak/>
              <w:t>围蔽措施，一定程度上有助于减轻工程施工对周边群众的影响。</w:t>
            </w:r>
          </w:p>
        </w:tc>
      </w:tr>
      <w:tr w:rsidR="000A5438" w:rsidRPr="00223FA3" w14:paraId="12860F1B" w14:textId="77777777" w:rsidTr="000A5438">
        <w:trPr>
          <w:trHeight w:val="488"/>
          <w:jc w:val="center"/>
        </w:trPr>
        <w:tc>
          <w:tcPr>
            <w:tcW w:w="833" w:type="dxa"/>
            <w:vMerge/>
            <w:shd w:val="clear" w:color="auto" w:fill="auto"/>
            <w:vAlign w:val="center"/>
            <w:hideMark/>
          </w:tcPr>
          <w:p w14:paraId="6364896B"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22F8B055"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shd w:val="clear" w:color="auto" w:fill="auto"/>
            <w:vAlign w:val="center"/>
            <w:hideMark/>
          </w:tcPr>
          <w:p w14:paraId="3991624E"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生态环境成本</w:t>
            </w:r>
          </w:p>
        </w:tc>
        <w:tc>
          <w:tcPr>
            <w:tcW w:w="709" w:type="dxa"/>
            <w:shd w:val="clear" w:color="auto" w:fill="auto"/>
            <w:vAlign w:val="center"/>
            <w:hideMark/>
          </w:tcPr>
          <w:p w14:paraId="1975115F"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3B28247B"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生态环境成本</w:t>
            </w:r>
          </w:p>
        </w:tc>
        <w:tc>
          <w:tcPr>
            <w:tcW w:w="708" w:type="dxa"/>
            <w:shd w:val="clear" w:color="auto" w:fill="auto"/>
            <w:vAlign w:val="center"/>
            <w:hideMark/>
          </w:tcPr>
          <w:p w14:paraId="0E0C5AA7"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0AFE7597"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减少工程建设对周边生态环境污染</w:t>
            </w:r>
          </w:p>
        </w:tc>
        <w:tc>
          <w:tcPr>
            <w:tcW w:w="709" w:type="dxa"/>
            <w:shd w:val="clear" w:color="auto" w:fill="auto"/>
            <w:vAlign w:val="center"/>
            <w:hideMark/>
          </w:tcPr>
          <w:p w14:paraId="5EF1C8D1"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4FB0B9DF"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实施项目对自然生态环境可能造成的负面影响，根据评价对象设置。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落实污染防治措施，确保污染物处理与排放稳定达标</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，根据指标实际完成情况综合评分。</w:t>
            </w:r>
          </w:p>
        </w:tc>
        <w:tc>
          <w:tcPr>
            <w:tcW w:w="851" w:type="dxa"/>
            <w:shd w:val="clear" w:color="auto" w:fill="auto"/>
            <w:vAlign w:val="center"/>
            <w:hideMark/>
          </w:tcPr>
          <w:p w14:paraId="49D77C8C" w14:textId="12333C82"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4564" w:type="dxa"/>
            <w:shd w:val="clear" w:color="auto" w:fill="auto"/>
            <w:vAlign w:val="center"/>
            <w:hideMark/>
          </w:tcPr>
          <w:p w14:paraId="04D14301" w14:textId="77777777"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根据《增城区</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年国家城乡融合发展试验区广清接合片区（广州市增城区）中南部片区城乡融合基础设施建设项目绩效自评报告》，项目在实施过程中未出现重大质量和安全问题。</w:t>
            </w:r>
          </w:p>
          <w:p w14:paraId="6AD1ED36" w14:textId="47D9BAB6" w:rsidR="000B2D67" w:rsidRPr="00223FA3" w:rsidRDefault="000B2D67" w:rsidP="00137EFC">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监理月报、扬尘台账、洒水台账及建筑废弃物处置证等材料，基本在工程周边建立围蔽措施，且落实了污染防治措施，对隔绝建筑污染物污染有一定作用，一定程度上有助于减少工程建设对周边生态环境污染。</w:t>
            </w:r>
          </w:p>
        </w:tc>
      </w:tr>
      <w:tr w:rsidR="000A5438" w:rsidRPr="00223FA3" w14:paraId="3F5F6046" w14:textId="77777777" w:rsidTr="000A5438">
        <w:trPr>
          <w:trHeight w:val="771"/>
          <w:jc w:val="center"/>
        </w:trPr>
        <w:tc>
          <w:tcPr>
            <w:tcW w:w="833" w:type="dxa"/>
            <w:vMerge w:val="restart"/>
            <w:shd w:val="clear" w:color="auto" w:fill="auto"/>
            <w:vAlign w:val="center"/>
            <w:hideMark/>
          </w:tcPr>
          <w:p w14:paraId="3BFE343C"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效益</w:t>
            </w:r>
          </w:p>
        </w:tc>
        <w:tc>
          <w:tcPr>
            <w:tcW w:w="781" w:type="dxa"/>
            <w:vMerge w:val="restart"/>
            <w:shd w:val="clear" w:color="auto" w:fill="auto"/>
            <w:vAlign w:val="center"/>
            <w:hideMark/>
          </w:tcPr>
          <w:p w14:paraId="2226A8D5" w14:textId="77777777"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10</w:t>
            </w:r>
          </w:p>
        </w:tc>
        <w:tc>
          <w:tcPr>
            <w:tcW w:w="763" w:type="dxa"/>
            <w:vMerge w:val="restart"/>
            <w:shd w:val="clear" w:color="auto" w:fill="auto"/>
            <w:vAlign w:val="center"/>
            <w:hideMark/>
          </w:tcPr>
          <w:p w14:paraId="4027AE5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实施效果</w:t>
            </w:r>
          </w:p>
        </w:tc>
        <w:tc>
          <w:tcPr>
            <w:tcW w:w="709" w:type="dxa"/>
            <w:vMerge w:val="restart"/>
            <w:shd w:val="clear" w:color="auto" w:fill="auto"/>
            <w:vAlign w:val="center"/>
            <w:hideMark/>
          </w:tcPr>
          <w:p w14:paraId="4D58644C"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530C9AE3"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社会效益</w:t>
            </w:r>
          </w:p>
        </w:tc>
        <w:tc>
          <w:tcPr>
            <w:tcW w:w="708" w:type="dxa"/>
            <w:shd w:val="clear" w:color="auto" w:fill="auto"/>
            <w:vAlign w:val="center"/>
            <w:hideMark/>
          </w:tcPr>
          <w:p w14:paraId="259EEA28"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709" w:type="dxa"/>
            <w:shd w:val="clear" w:color="auto" w:fill="auto"/>
            <w:vAlign w:val="center"/>
            <w:hideMark/>
          </w:tcPr>
          <w:p w14:paraId="5C89C56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完善区域</w:t>
            </w:r>
            <w:r w:rsidRPr="00223FA3">
              <w:rPr>
                <w:rFonts w:cs="Times New Roman"/>
                <w:b/>
                <w:bCs/>
                <w:color w:val="000000"/>
                <w:kern w:val="0"/>
                <w:sz w:val="24"/>
                <w:szCs w:val="24"/>
                <w14:ligatures w14:val="none"/>
              </w:rPr>
              <w:lastRenderedPageBreak/>
              <w:t>交通路网</w:t>
            </w:r>
          </w:p>
        </w:tc>
        <w:tc>
          <w:tcPr>
            <w:tcW w:w="709" w:type="dxa"/>
            <w:shd w:val="clear" w:color="auto" w:fill="auto"/>
            <w:vAlign w:val="center"/>
            <w:hideMark/>
          </w:tcPr>
          <w:p w14:paraId="2C666465"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2</w:t>
            </w:r>
          </w:p>
        </w:tc>
        <w:tc>
          <w:tcPr>
            <w:tcW w:w="2437" w:type="dxa"/>
            <w:shd w:val="clear" w:color="auto" w:fill="auto"/>
            <w:vAlign w:val="center"/>
            <w:hideMark/>
          </w:tcPr>
          <w:p w14:paraId="2C4DFEAF"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相关产出在当年及以后若干年持续形成的</w:t>
            </w:r>
            <w:r w:rsidRPr="00223FA3">
              <w:rPr>
                <w:rFonts w:cs="Times New Roman"/>
                <w:color w:val="000000"/>
                <w:kern w:val="0"/>
                <w:sz w:val="24"/>
                <w:szCs w:val="24"/>
                <w14:ligatures w14:val="none"/>
              </w:rPr>
              <w:lastRenderedPageBreak/>
              <w:t>经济效益，以及自身创造的直接经济效益和引领行业带来的间接经济效益等，根据评价对象设置。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按计划完成区域交通路线建设，缓解中南部交通压力</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，根据指标实际完成情况综合评分。</w:t>
            </w:r>
          </w:p>
        </w:tc>
        <w:tc>
          <w:tcPr>
            <w:tcW w:w="851" w:type="dxa"/>
            <w:shd w:val="clear" w:color="auto" w:fill="auto"/>
            <w:vAlign w:val="center"/>
            <w:hideMark/>
          </w:tcPr>
          <w:p w14:paraId="47303FF0" w14:textId="0DAD6234" w:rsidR="000B2D67" w:rsidRPr="00223FA3"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p>
        </w:tc>
        <w:tc>
          <w:tcPr>
            <w:tcW w:w="4564" w:type="dxa"/>
            <w:shd w:val="clear" w:color="auto" w:fill="auto"/>
            <w:vAlign w:val="center"/>
            <w:hideMark/>
          </w:tcPr>
          <w:p w14:paraId="2111B527" w14:textId="5A90BA9C"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根据区公共建设项目管理服务中心提供的竣工验收报告，截至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日，完成竣工验收的子项目共</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个，分别</w:t>
            </w:r>
            <w:r w:rsidRPr="00223FA3">
              <w:rPr>
                <w:rFonts w:cs="Times New Roman"/>
                <w:color w:val="000000"/>
                <w:kern w:val="0"/>
                <w:sz w:val="24"/>
                <w:szCs w:val="24"/>
                <w14:ligatures w14:val="none"/>
              </w:rPr>
              <w:lastRenderedPageBreak/>
              <w:t>为增城区荔城大道市政道路升级改造工程、广州市妇女儿童医疗中心增城院区周边市政道路工程、增城广场周边</w:t>
            </w:r>
            <w:r w:rsidRPr="00691990">
              <w:rPr>
                <w:rFonts w:cs="Times New Roman"/>
                <w:color w:val="000000"/>
                <w:kern w:val="0"/>
                <w:sz w:val="24"/>
                <w:szCs w:val="24"/>
                <w14:ligatures w14:val="none"/>
              </w:rPr>
              <w:t>110</w:t>
            </w:r>
            <w:r w:rsidRPr="00223FA3">
              <w:rPr>
                <w:rFonts w:cs="Times New Roman"/>
                <w:color w:val="000000"/>
                <w:kern w:val="0"/>
                <w:sz w:val="24"/>
                <w:szCs w:val="24"/>
                <w14:ligatures w14:val="none"/>
              </w:rPr>
              <w:t>KV</w:t>
            </w:r>
            <w:r w:rsidRPr="00223FA3">
              <w:rPr>
                <w:rFonts w:cs="Times New Roman"/>
                <w:color w:val="000000"/>
                <w:kern w:val="0"/>
                <w:sz w:val="24"/>
                <w:szCs w:val="24"/>
                <w14:ligatures w14:val="none"/>
              </w:rPr>
              <w:t>高压线下地迁改工程、增城区荔乡南路及金竹西路建设工程、增城区金竹大道改建工程，以上工程已投入使用，一定程度上对缓解中南部交通压力有积极作用。但根据《国家城乡融合发展试验区广清接合片区（广州市增城区）中南部片区城乡融合基础设施建设项目可行性研究报告》，本项目计划建设周期为</w:t>
            </w:r>
            <w:r w:rsidRPr="00691990">
              <w:rPr>
                <w:rFonts w:cs="Times New Roman"/>
                <w:color w:val="000000"/>
                <w:kern w:val="0"/>
                <w:sz w:val="24"/>
                <w:szCs w:val="24"/>
                <w14:ligatures w14:val="none"/>
              </w:rPr>
              <w:t>2019</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月</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2024</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日，项目相关子项目工程竣工验收完成率为</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25</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，项目整体竣工验收进度较慢，未</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按计划完成区域交通路线建设，综合以上情况，本指标扣</w:t>
            </w:r>
            <w:r w:rsidRPr="00691990">
              <w:rPr>
                <w:rFonts w:cs="Times New Roman"/>
                <w:color w:val="000000"/>
                <w:kern w:val="0"/>
                <w:sz w:val="24"/>
                <w:szCs w:val="24"/>
                <w14:ligatures w14:val="none"/>
              </w:rPr>
              <w:t>0</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分。</w:t>
            </w:r>
          </w:p>
        </w:tc>
      </w:tr>
      <w:tr w:rsidR="000A5438" w:rsidRPr="00223FA3" w14:paraId="732CF279" w14:textId="77777777" w:rsidTr="000A5438">
        <w:trPr>
          <w:trHeight w:val="1710"/>
          <w:jc w:val="center"/>
        </w:trPr>
        <w:tc>
          <w:tcPr>
            <w:tcW w:w="833" w:type="dxa"/>
            <w:vMerge/>
            <w:shd w:val="clear" w:color="auto" w:fill="auto"/>
            <w:vAlign w:val="center"/>
            <w:hideMark/>
          </w:tcPr>
          <w:p w14:paraId="48FD45BB"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3768EAC7"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4F03B7F2"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5CB4AF15"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shd w:val="clear" w:color="auto" w:fill="auto"/>
            <w:vAlign w:val="center"/>
            <w:hideMark/>
          </w:tcPr>
          <w:p w14:paraId="1AAD8F40"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社会效益</w:t>
            </w:r>
          </w:p>
        </w:tc>
        <w:tc>
          <w:tcPr>
            <w:tcW w:w="708" w:type="dxa"/>
            <w:shd w:val="clear" w:color="auto" w:fill="auto"/>
            <w:vAlign w:val="center"/>
            <w:hideMark/>
          </w:tcPr>
          <w:p w14:paraId="0F5D3CD4"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709" w:type="dxa"/>
            <w:shd w:val="clear" w:color="auto" w:fill="auto"/>
            <w:vAlign w:val="center"/>
            <w:hideMark/>
          </w:tcPr>
          <w:p w14:paraId="06F35BCC"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改善周边居民生活环境</w:t>
            </w:r>
          </w:p>
        </w:tc>
        <w:tc>
          <w:tcPr>
            <w:tcW w:w="709" w:type="dxa"/>
            <w:shd w:val="clear" w:color="auto" w:fill="auto"/>
            <w:vAlign w:val="center"/>
            <w:hideMark/>
          </w:tcPr>
          <w:p w14:paraId="41155F3A"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2</w:t>
            </w:r>
          </w:p>
        </w:tc>
        <w:tc>
          <w:tcPr>
            <w:tcW w:w="2437" w:type="dxa"/>
            <w:shd w:val="clear" w:color="auto" w:fill="auto"/>
            <w:vAlign w:val="center"/>
            <w:hideMark/>
          </w:tcPr>
          <w:p w14:paraId="63FF711F"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项目带动社会有效投资、支持国家重大区域发展战略等对社会发展的影响和效果情况，根据评价对象设置。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lastRenderedPageBreak/>
              <w:t>预期目标值为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落实绿化种植，完善试验区城乡道路、供水、供电、通信、物流、垃圾污水处理等基础设施建设，改善周边居民生活环境</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，根据指标实际完成情况综合评分。</w:t>
            </w:r>
          </w:p>
        </w:tc>
        <w:tc>
          <w:tcPr>
            <w:tcW w:w="851" w:type="dxa"/>
            <w:shd w:val="clear" w:color="auto" w:fill="auto"/>
            <w:vAlign w:val="center"/>
            <w:hideMark/>
          </w:tcPr>
          <w:p w14:paraId="59A38F65" w14:textId="128912E3"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2</w:t>
            </w:r>
          </w:p>
        </w:tc>
        <w:tc>
          <w:tcPr>
            <w:tcW w:w="4564" w:type="dxa"/>
            <w:shd w:val="clear" w:color="auto" w:fill="auto"/>
            <w:vAlign w:val="center"/>
            <w:hideMark/>
          </w:tcPr>
          <w:p w14:paraId="72C10D6D" w14:textId="34DA2E2F"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根据区公共建设项目管理服务中心提供的各子项目监理月报及竣工验收报告，截至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日，共有</w:t>
            </w:r>
            <w:r w:rsidRPr="00691990">
              <w:rPr>
                <w:rFonts w:cs="Times New Roman"/>
                <w:color w:val="000000"/>
                <w:kern w:val="0"/>
                <w:sz w:val="24"/>
                <w:szCs w:val="24"/>
                <w14:ligatures w14:val="none"/>
              </w:rPr>
              <w:t>10</w:t>
            </w:r>
            <w:r w:rsidRPr="00223FA3">
              <w:rPr>
                <w:rFonts w:cs="Times New Roman"/>
                <w:color w:val="000000"/>
                <w:kern w:val="0"/>
                <w:sz w:val="24"/>
                <w:szCs w:val="24"/>
                <w14:ligatures w14:val="none"/>
              </w:rPr>
              <w:t>个子项目已经开工，其中</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个已完成竣工验收，子项目相关道路工程、排水工程、交通工程、照明工程、电力电缆沟工程、通信工程、</w:t>
            </w:r>
            <w:r w:rsidRPr="00223FA3">
              <w:rPr>
                <w:rFonts w:cs="Times New Roman"/>
                <w:color w:val="000000"/>
                <w:kern w:val="0"/>
                <w:sz w:val="24"/>
                <w:szCs w:val="24"/>
                <w14:ligatures w14:val="none"/>
              </w:rPr>
              <w:lastRenderedPageBreak/>
              <w:t>绿化工程已按合同要求落实，一定程度上有助于改善周边居民的生活环境。</w:t>
            </w:r>
          </w:p>
        </w:tc>
      </w:tr>
      <w:tr w:rsidR="000A5438" w:rsidRPr="00223FA3" w14:paraId="535D2B10" w14:textId="77777777" w:rsidTr="000A5438">
        <w:trPr>
          <w:trHeight w:val="920"/>
          <w:jc w:val="center"/>
        </w:trPr>
        <w:tc>
          <w:tcPr>
            <w:tcW w:w="833" w:type="dxa"/>
            <w:vMerge/>
            <w:shd w:val="clear" w:color="auto" w:fill="auto"/>
            <w:vAlign w:val="center"/>
            <w:hideMark/>
          </w:tcPr>
          <w:p w14:paraId="1E5F111B"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40200A1B"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vMerge/>
            <w:shd w:val="clear" w:color="auto" w:fill="auto"/>
            <w:vAlign w:val="center"/>
            <w:hideMark/>
          </w:tcPr>
          <w:p w14:paraId="28308AB9"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09" w:type="dxa"/>
            <w:vMerge/>
            <w:shd w:val="clear" w:color="auto" w:fill="auto"/>
            <w:vAlign w:val="center"/>
            <w:hideMark/>
          </w:tcPr>
          <w:p w14:paraId="694697AC"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851" w:type="dxa"/>
            <w:shd w:val="clear" w:color="auto" w:fill="auto"/>
            <w:vAlign w:val="center"/>
            <w:hideMark/>
          </w:tcPr>
          <w:p w14:paraId="543591BA"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可持续影响</w:t>
            </w:r>
          </w:p>
        </w:tc>
        <w:tc>
          <w:tcPr>
            <w:tcW w:w="708" w:type="dxa"/>
            <w:shd w:val="clear" w:color="auto" w:fill="auto"/>
            <w:vAlign w:val="center"/>
            <w:hideMark/>
          </w:tcPr>
          <w:p w14:paraId="26246A28"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w:t>
            </w:r>
          </w:p>
        </w:tc>
        <w:tc>
          <w:tcPr>
            <w:tcW w:w="709" w:type="dxa"/>
            <w:shd w:val="clear" w:color="auto" w:fill="auto"/>
            <w:vAlign w:val="center"/>
            <w:hideMark/>
          </w:tcPr>
          <w:p w14:paraId="5E095559"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推动建立城乡基础设施一体化发展体制机制</w:t>
            </w:r>
          </w:p>
        </w:tc>
        <w:tc>
          <w:tcPr>
            <w:tcW w:w="709" w:type="dxa"/>
            <w:shd w:val="clear" w:color="auto" w:fill="auto"/>
            <w:vAlign w:val="center"/>
            <w:hideMark/>
          </w:tcPr>
          <w:p w14:paraId="271C28DA"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1</w:t>
            </w:r>
          </w:p>
        </w:tc>
        <w:tc>
          <w:tcPr>
            <w:tcW w:w="2437" w:type="dxa"/>
            <w:shd w:val="clear" w:color="auto" w:fill="auto"/>
            <w:vAlign w:val="center"/>
            <w:hideMark/>
          </w:tcPr>
          <w:p w14:paraId="0E4A39E0"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相关产出当年及以后若干年持续形成的对生产、生活条件和环境条件产生的有益影响和有利效果，根据评价对象设置。</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推动广清两市基础设施规划、建设标准有效衔接，提升试验区与广州中心城区各类基础设施互联互通水</w:t>
            </w:r>
            <w:r w:rsidRPr="00223FA3">
              <w:rPr>
                <w:rFonts w:cs="Times New Roman"/>
                <w:color w:val="000000"/>
                <w:kern w:val="0"/>
                <w:sz w:val="24"/>
                <w:szCs w:val="24"/>
                <w14:ligatures w14:val="none"/>
              </w:rPr>
              <w:lastRenderedPageBreak/>
              <w:t>平</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，根据指标实际完成情况综合评分。</w:t>
            </w:r>
          </w:p>
        </w:tc>
        <w:tc>
          <w:tcPr>
            <w:tcW w:w="851" w:type="dxa"/>
            <w:shd w:val="clear" w:color="auto" w:fill="auto"/>
            <w:vAlign w:val="center"/>
            <w:hideMark/>
          </w:tcPr>
          <w:p w14:paraId="509AF19C" w14:textId="3D52BAA6"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lastRenderedPageBreak/>
              <w:t>1</w:t>
            </w:r>
          </w:p>
        </w:tc>
        <w:tc>
          <w:tcPr>
            <w:tcW w:w="4564" w:type="dxa"/>
            <w:shd w:val="clear" w:color="auto" w:fill="auto"/>
            <w:vAlign w:val="center"/>
            <w:hideMark/>
          </w:tcPr>
          <w:p w14:paraId="6333C017" w14:textId="2EC4A4DB"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根据区公共建设项目管理服务中心提供的竣工验收报告，截至</w:t>
            </w:r>
            <w:r w:rsidRPr="00691990">
              <w:rPr>
                <w:rFonts w:cs="Times New Roman"/>
                <w:color w:val="000000"/>
                <w:kern w:val="0"/>
                <w:sz w:val="24"/>
                <w:szCs w:val="24"/>
                <w14:ligatures w14:val="none"/>
              </w:rPr>
              <w:t>2023</w:t>
            </w:r>
            <w:r w:rsidRPr="00223FA3">
              <w:rPr>
                <w:rFonts w:cs="Times New Roman"/>
                <w:color w:val="000000"/>
                <w:kern w:val="0"/>
                <w:sz w:val="24"/>
                <w:szCs w:val="24"/>
                <w14:ligatures w14:val="none"/>
              </w:rPr>
              <w:t>年</w:t>
            </w:r>
            <w:r w:rsidRPr="00691990">
              <w:rPr>
                <w:rFonts w:cs="Times New Roman"/>
                <w:color w:val="000000"/>
                <w:kern w:val="0"/>
                <w:sz w:val="24"/>
                <w:szCs w:val="24"/>
                <w14:ligatures w14:val="none"/>
              </w:rPr>
              <w:t>12</w:t>
            </w:r>
            <w:r w:rsidRPr="00223FA3">
              <w:rPr>
                <w:rFonts w:cs="Times New Roman"/>
                <w:color w:val="000000"/>
                <w:kern w:val="0"/>
                <w:sz w:val="24"/>
                <w:szCs w:val="24"/>
                <w14:ligatures w14:val="none"/>
              </w:rPr>
              <w:t>月</w:t>
            </w:r>
            <w:r w:rsidRPr="00691990">
              <w:rPr>
                <w:rFonts w:cs="Times New Roman"/>
                <w:color w:val="000000"/>
                <w:kern w:val="0"/>
                <w:sz w:val="24"/>
                <w:szCs w:val="24"/>
                <w14:ligatures w14:val="none"/>
              </w:rPr>
              <w:t>31</w:t>
            </w:r>
            <w:r w:rsidRPr="00223FA3">
              <w:rPr>
                <w:rFonts w:cs="Times New Roman"/>
                <w:color w:val="000000"/>
                <w:kern w:val="0"/>
                <w:sz w:val="24"/>
                <w:szCs w:val="24"/>
                <w14:ligatures w14:val="none"/>
              </w:rPr>
              <w:t>日，完成竣工验收的子项目共</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个，分别为增城区荔城大道市政道路升级改造工程、广州市妇女儿童医疗中心增城院区周边市政道路工程、增城广场周边</w:t>
            </w:r>
            <w:r w:rsidRPr="00691990">
              <w:rPr>
                <w:rFonts w:cs="Times New Roman"/>
                <w:color w:val="000000"/>
                <w:kern w:val="0"/>
                <w:sz w:val="24"/>
                <w:szCs w:val="24"/>
                <w14:ligatures w14:val="none"/>
              </w:rPr>
              <w:t>110</w:t>
            </w:r>
            <w:r w:rsidRPr="00223FA3">
              <w:rPr>
                <w:rFonts w:cs="Times New Roman"/>
                <w:color w:val="000000"/>
                <w:kern w:val="0"/>
                <w:sz w:val="24"/>
                <w:szCs w:val="24"/>
                <w14:ligatures w14:val="none"/>
              </w:rPr>
              <w:t>KV</w:t>
            </w:r>
            <w:r w:rsidRPr="00223FA3">
              <w:rPr>
                <w:rFonts w:cs="Times New Roman"/>
                <w:color w:val="000000"/>
                <w:kern w:val="0"/>
                <w:sz w:val="24"/>
                <w:szCs w:val="24"/>
                <w14:ligatures w14:val="none"/>
              </w:rPr>
              <w:t>高压线下地迁改工程、增城区荔乡南路及金竹西路建设工程、增城区金竹大道改建工程，以上工程已投入使用，有助于优化片区内部道路网络结构，提升片区内配套基础设施服务水平，一定程度上提升了试验区与广州中心城区各类基础设施互联互通水平。</w:t>
            </w:r>
          </w:p>
        </w:tc>
      </w:tr>
      <w:tr w:rsidR="000A5438" w:rsidRPr="00223FA3" w14:paraId="40792F66" w14:textId="77777777" w:rsidTr="000A5438">
        <w:trPr>
          <w:trHeight w:val="920"/>
          <w:jc w:val="center"/>
        </w:trPr>
        <w:tc>
          <w:tcPr>
            <w:tcW w:w="833" w:type="dxa"/>
            <w:vMerge/>
            <w:shd w:val="clear" w:color="auto" w:fill="auto"/>
            <w:vAlign w:val="center"/>
            <w:hideMark/>
          </w:tcPr>
          <w:p w14:paraId="3849F68E" w14:textId="77777777" w:rsidR="000B2D67" w:rsidRPr="00223FA3" w:rsidRDefault="000B2D67" w:rsidP="00BC4E9B">
            <w:pPr>
              <w:widowControl/>
              <w:adjustRightInd w:val="0"/>
              <w:snapToGrid w:val="0"/>
              <w:spacing w:line="240" w:lineRule="auto"/>
              <w:ind w:firstLineChars="0" w:firstLine="0"/>
              <w:jc w:val="left"/>
              <w:rPr>
                <w:rFonts w:cs="Times New Roman"/>
                <w:b/>
                <w:bCs/>
                <w:color w:val="000000"/>
                <w:kern w:val="0"/>
                <w:sz w:val="24"/>
                <w:szCs w:val="24"/>
                <w14:ligatures w14:val="none"/>
              </w:rPr>
            </w:pPr>
          </w:p>
        </w:tc>
        <w:tc>
          <w:tcPr>
            <w:tcW w:w="781" w:type="dxa"/>
            <w:vMerge/>
            <w:shd w:val="clear" w:color="auto" w:fill="auto"/>
            <w:vAlign w:val="center"/>
            <w:hideMark/>
          </w:tcPr>
          <w:p w14:paraId="08847517"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p>
        </w:tc>
        <w:tc>
          <w:tcPr>
            <w:tcW w:w="763" w:type="dxa"/>
            <w:shd w:val="clear" w:color="auto" w:fill="auto"/>
            <w:vAlign w:val="center"/>
            <w:hideMark/>
          </w:tcPr>
          <w:p w14:paraId="5C8C9C1D"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满意度</w:t>
            </w:r>
          </w:p>
        </w:tc>
        <w:tc>
          <w:tcPr>
            <w:tcW w:w="709" w:type="dxa"/>
            <w:shd w:val="clear" w:color="auto" w:fill="auto"/>
            <w:vAlign w:val="center"/>
            <w:hideMark/>
          </w:tcPr>
          <w:p w14:paraId="194DFD8C"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851" w:type="dxa"/>
            <w:shd w:val="clear" w:color="auto" w:fill="auto"/>
            <w:vAlign w:val="center"/>
            <w:hideMark/>
          </w:tcPr>
          <w:p w14:paraId="6004A4BF"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服务对象满意度</w:t>
            </w:r>
          </w:p>
        </w:tc>
        <w:tc>
          <w:tcPr>
            <w:tcW w:w="708" w:type="dxa"/>
            <w:shd w:val="clear" w:color="auto" w:fill="auto"/>
            <w:vAlign w:val="center"/>
            <w:hideMark/>
          </w:tcPr>
          <w:p w14:paraId="2D3118C4"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709" w:type="dxa"/>
            <w:shd w:val="clear" w:color="auto" w:fill="auto"/>
            <w:vAlign w:val="center"/>
            <w:hideMark/>
          </w:tcPr>
          <w:p w14:paraId="4F8FE7D3"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服务对象满意度</w:t>
            </w:r>
          </w:p>
        </w:tc>
        <w:tc>
          <w:tcPr>
            <w:tcW w:w="709" w:type="dxa"/>
            <w:shd w:val="clear" w:color="auto" w:fill="auto"/>
            <w:vAlign w:val="center"/>
            <w:hideMark/>
          </w:tcPr>
          <w:p w14:paraId="5EBD7493" w14:textId="77777777"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2437" w:type="dxa"/>
            <w:shd w:val="clear" w:color="auto" w:fill="auto"/>
            <w:vAlign w:val="center"/>
            <w:hideMark/>
          </w:tcPr>
          <w:p w14:paraId="72B3FFDF" w14:textId="77777777"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评价要点：</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项目直接服务对象等相关群体满意程度。</w:t>
            </w:r>
            <w:r w:rsidRPr="00223FA3">
              <w:rPr>
                <w:rFonts w:cs="Times New Roman"/>
                <w:color w:val="000000"/>
                <w:kern w:val="0"/>
                <w:sz w:val="24"/>
                <w:szCs w:val="24"/>
                <w14:ligatures w14:val="none"/>
              </w:rPr>
              <w:br/>
            </w:r>
            <w:r w:rsidRPr="00223FA3">
              <w:rPr>
                <w:rFonts w:cs="Times New Roman"/>
                <w:color w:val="000000"/>
                <w:kern w:val="0"/>
                <w:sz w:val="24"/>
                <w:szCs w:val="24"/>
                <w14:ligatures w14:val="none"/>
              </w:rPr>
              <w:t>预期目标值为</w:t>
            </w:r>
            <w:r w:rsidRPr="00223FA3">
              <w:rPr>
                <w:rFonts w:ascii="仿宋_GB2312" w:cs="Times New Roman" w:hint="eastAsia"/>
                <w:color w:val="000000"/>
                <w:kern w:val="0"/>
                <w:sz w:val="24"/>
                <w:szCs w:val="24"/>
                <w14:ligatures w14:val="none"/>
              </w:rPr>
              <w:t>“</w:t>
            </w:r>
            <w:r w:rsidRPr="00691990">
              <w:rPr>
                <w:rFonts w:cs="Times New Roman"/>
                <w:color w:val="000000"/>
                <w:kern w:val="0"/>
                <w:sz w:val="24"/>
                <w:szCs w:val="24"/>
                <w14:ligatures w14:val="none"/>
              </w:rPr>
              <w:t>90</w:t>
            </w:r>
            <w:r w:rsidRPr="00223FA3">
              <w:rPr>
                <w:rFonts w:cs="Times New Roman"/>
                <w:color w:val="000000"/>
                <w:kern w:val="0"/>
                <w:sz w:val="24"/>
                <w:szCs w:val="24"/>
                <w14:ligatures w14:val="none"/>
              </w:rPr>
              <w:t>%</w:t>
            </w:r>
            <w:r w:rsidRPr="00223FA3">
              <w:rPr>
                <w:rFonts w:ascii="仿宋_GB2312" w:cs="Times New Roman" w:hint="eastAsia"/>
                <w:color w:val="000000"/>
                <w:kern w:val="0"/>
                <w:sz w:val="24"/>
                <w:szCs w:val="24"/>
                <w14:ligatures w14:val="none"/>
              </w:rPr>
              <w:t>”</w:t>
            </w:r>
            <w:r w:rsidRPr="00223FA3">
              <w:rPr>
                <w:rFonts w:cs="Times New Roman"/>
                <w:color w:val="000000"/>
                <w:kern w:val="0"/>
                <w:sz w:val="24"/>
                <w:szCs w:val="24"/>
                <w14:ligatures w14:val="none"/>
              </w:rPr>
              <w:t>，根据满意度调查问卷回收数据进行评分，达到预期目标得满分，每低于</w:t>
            </w:r>
            <w:r w:rsidRPr="00691990">
              <w:rPr>
                <w:rFonts w:cs="Times New Roman"/>
                <w:color w:val="000000"/>
                <w:kern w:val="0"/>
                <w:sz w:val="24"/>
                <w:szCs w:val="24"/>
                <w14:ligatures w14:val="none"/>
              </w:rPr>
              <w:t>5</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扣</w:t>
            </w:r>
            <w:r w:rsidRPr="00691990">
              <w:rPr>
                <w:rFonts w:cs="Times New Roman"/>
                <w:color w:val="000000"/>
                <w:kern w:val="0"/>
                <w:sz w:val="24"/>
                <w:szCs w:val="24"/>
                <w14:ligatures w14:val="none"/>
              </w:rPr>
              <w:t>1</w:t>
            </w:r>
            <w:r w:rsidRPr="00223FA3">
              <w:rPr>
                <w:rFonts w:cs="Times New Roman"/>
                <w:color w:val="000000"/>
                <w:kern w:val="0"/>
                <w:sz w:val="24"/>
                <w:szCs w:val="24"/>
                <w14:ligatures w14:val="none"/>
              </w:rPr>
              <w:t>分，扣完即止。</w:t>
            </w:r>
          </w:p>
        </w:tc>
        <w:tc>
          <w:tcPr>
            <w:tcW w:w="851" w:type="dxa"/>
            <w:shd w:val="clear" w:color="auto" w:fill="auto"/>
            <w:vAlign w:val="center"/>
            <w:hideMark/>
          </w:tcPr>
          <w:p w14:paraId="7E6C0B4A" w14:textId="3B92D4E3" w:rsidR="000B2D67" w:rsidRPr="00691990" w:rsidRDefault="000B2D67" w:rsidP="00BC4E9B">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5</w:t>
            </w:r>
          </w:p>
        </w:tc>
        <w:tc>
          <w:tcPr>
            <w:tcW w:w="4564" w:type="dxa"/>
            <w:shd w:val="clear" w:color="auto" w:fill="auto"/>
            <w:vAlign w:val="center"/>
            <w:hideMark/>
          </w:tcPr>
          <w:p w14:paraId="11FA0AB3" w14:textId="3292AC1A" w:rsidR="000B2D67" w:rsidRPr="00223FA3" w:rsidRDefault="000B2D67" w:rsidP="00BC4E9B">
            <w:pPr>
              <w:widowControl/>
              <w:adjustRightInd w:val="0"/>
              <w:snapToGrid w:val="0"/>
              <w:spacing w:line="240" w:lineRule="auto"/>
              <w:ind w:firstLineChars="0" w:firstLine="0"/>
              <w:jc w:val="left"/>
              <w:rPr>
                <w:rFonts w:cs="Times New Roman"/>
                <w:color w:val="000000"/>
                <w:kern w:val="0"/>
                <w:sz w:val="24"/>
                <w:szCs w:val="24"/>
                <w14:ligatures w14:val="none"/>
              </w:rPr>
            </w:pPr>
            <w:r w:rsidRPr="00223FA3">
              <w:rPr>
                <w:rFonts w:cs="Times New Roman"/>
                <w:color w:val="000000"/>
                <w:kern w:val="0"/>
                <w:sz w:val="24"/>
                <w:szCs w:val="24"/>
                <w14:ligatures w14:val="none"/>
              </w:rPr>
              <w:t>本次满意度调查问卷针对项目选取位置、项目开展过程中工程噪音扬尘与垃圾处理、项目建设效率、项目建设质量、道路建设工程项目完工后的通车速度、电力建设工程项目完工后的供电能力等</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个方面开展满意度调查，回收问卷</w:t>
            </w:r>
            <w:r w:rsidRPr="00691990">
              <w:rPr>
                <w:rFonts w:cs="Times New Roman"/>
                <w:color w:val="000000"/>
                <w:kern w:val="0"/>
                <w:sz w:val="24"/>
                <w:szCs w:val="24"/>
                <w14:ligatures w14:val="none"/>
              </w:rPr>
              <w:t>46</w:t>
            </w:r>
            <w:r w:rsidRPr="00223FA3">
              <w:rPr>
                <w:rFonts w:cs="Times New Roman"/>
                <w:color w:val="000000"/>
                <w:kern w:val="0"/>
                <w:sz w:val="24"/>
                <w:szCs w:val="24"/>
                <w14:ligatures w14:val="none"/>
              </w:rPr>
              <w:t>份，有效问卷</w:t>
            </w:r>
            <w:r w:rsidRPr="00691990">
              <w:rPr>
                <w:rFonts w:cs="Times New Roman"/>
                <w:color w:val="000000"/>
                <w:kern w:val="0"/>
                <w:sz w:val="24"/>
                <w:szCs w:val="24"/>
                <w14:ligatures w14:val="none"/>
              </w:rPr>
              <w:t>46</w:t>
            </w:r>
            <w:r w:rsidRPr="00223FA3">
              <w:rPr>
                <w:rFonts w:cs="Times New Roman"/>
                <w:color w:val="000000"/>
                <w:kern w:val="0"/>
                <w:sz w:val="24"/>
                <w:szCs w:val="24"/>
                <w14:ligatures w14:val="none"/>
              </w:rPr>
              <w:t>份，问卷有效率为</w:t>
            </w:r>
            <w:r w:rsidRPr="00691990">
              <w:rPr>
                <w:rFonts w:cs="Times New Roman"/>
                <w:color w:val="000000"/>
                <w:kern w:val="0"/>
                <w:sz w:val="24"/>
                <w:szCs w:val="24"/>
                <w14:ligatures w14:val="none"/>
              </w:rPr>
              <w:t>100</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。调查结果显示，满意度平均得分为</w:t>
            </w:r>
            <w:r w:rsidRPr="00691990">
              <w:rPr>
                <w:rFonts w:cs="Times New Roman"/>
                <w:color w:val="000000"/>
                <w:kern w:val="0"/>
                <w:sz w:val="24"/>
                <w:szCs w:val="24"/>
                <w14:ligatures w14:val="none"/>
              </w:rPr>
              <w:t>4</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63</w:t>
            </w:r>
            <w:r w:rsidRPr="00223FA3">
              <w:rPr>
                <w:rFonts w:cs="Times New Roman"/>
                <w:color w:val="000000"/>
                <w:kern w:val="0"/>
                <w:sz w:val="24"/>
                <w:szCs w:val="24"/>
                <w14:ligatures w14:val="none"/>
              </w:rPr>
              <w:t>分，综合满意度</w:t>
            </w:r>
            <w:r w:rsidRPr="00691990">
              <w:rPr>
                <w:rFonts w:cs="Times New Roman"/>
                <w:color w:val="000000"/>
                <w:kern w:val="0"/>
                <w:sz w:val="24"/>
                <w:szCs w:val="24"/>
                <w14:ligatures w14:val="none"/>
              </w:rPr>
              <w:t>92</w:t>
            </w:r>
            <w:r w:rsidRPr="00223FA3">
              <w:rPr>
                <w:rFonts w:cs="Times New Roman"/>
                <w:color w:val="000000"/>
                <w:kern w:val="0"/>
                <w:sz w:val="24"/>
                <w:szCs w:val="24"/>
                <w14:ligatures w14:val="none"/>
              </w:rPr>
              <w:t>.</w:t>
            </w:r>
            <w:r w:rsidRPr="00691990">
              <w:rPr>
                <w:rFonts w:cs="Times New Roman"/>
                <w:color w:val="000000"/>
                <w:kern w:val="0"/>
                <w:sz w:val="24"/>
                <w:szCs w:val="24"/>
                <w14:ligatures w14:val="none"/>
              </w:rPr>
              <w:t>6</w:t>
            </w:r>
            <w:r w:rsidRPr="00223FA3">
              <w:rPr>
                <w:rFonts w:cs="Times New Roman"/>
                <w:color w:val="000000"/>
                <w:kern w:val="0"/>
                <w:sz w:val="24"/>
                <w:szCs w:val="24"/>
                <w14:ligatures w14:val="none"/>
              </w:rPr>
              <w:t>%</w:t>
            </w:r>
            <w:r w:rsidRPr="00223FA3">
              <w:rPr>
                <w:rFonts w:cs="Times New Roman"/>
                <w:color w:val="000000"/>
                <w:kern w:val="0"/>
                <w:sz w:val="24"/>
                <w:szCs w:val="24"/>
                <w14:ligatures w14:val="none"/>
              </w:rPr>
              <w:t>，按照既定的指标体系和评分标准，本指标不扣分。</w:t>
            </w:r>
          </w:p>
        </w:tc>
      </w:tr>
      <w:tr w:rsidR="000A5438" w:rsidRPr="00223FA3" w14:paraId="101AEB83" w14:textId="77777777" w:rsidTr="000A5438">
        <w:trPr>
          <w:trHeight w:val="795"/>
          <w:jc w:val="center"/>
        </w:trPr>
        <w:tc>
          <w:tcPr>
            <w:tcW w:w="833" w:type="dxa"/>
            <w:shd w:val="clear" w:color="auto" w:fill="auto"/>
            <w:noWrap/>
            <w:vAlign w:val="center"/>
            <w:hideMark/>
          </w:tcPr>
          <w:p w14:paraId="041C22A4" w14:textId="77777777" w:rsidR="000B2D67" w:rsidRPr="00223FA3" w:rsidRDefault="000B2D67" w:rsidP="00BC4E9B">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合计</w:t>
            </w:r>
          </w:p>
        </w:tc>
        <w:tc>
          <w:tcPr>
            <w:tcW w:w="781" w:type="dxa"/>
            <w:shd w:val="clear" w:color="auto" w:fill="auto"/>
            <w:noWrap/>
            <w:vAlign w:val="center"/>
            <w:hideMark/>
          </w:tcPr>
          <w:p w14:paraId="4669A51A" w14:textId="77777777" w:rsidR="000B2D67" w:rsidRPr="00223FA3" w:rsidRDefault="000B2D67" w:rsidP="005314C3">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691990">
              <w:rPr>
                <w:rFonts w:cs="Times New Roman"/>
                <w:b/>
                <w:bCs/>
                <w:color w:val="000000"/>
                <w:kern w:val="0"/>
                <w:sz w:val="24"/>
                <w:szCs w:val="24"/>
                <w14:ligatures w14:val="none"/>
              </w:rPr>
              <w:t>100</w:t>
            </w:r>
          </w:p>
        </w:tc>
        <w:tc>
          <w:tcPr>
            <w:tcW w:w="763" w:type="dxa"/>
            <w:shd w:val="clear" w:color="auto" w:fill="auto"/>
            <w:noWrap/>
            <w:vAlign w:val="center"/>
            <w:hideMark/>
          </w:tcPr>
          <w:p w14:paraId="5DEFA0C6" w14:textId="08B0B94F" w:rsidR="000B2D67" w:rsidRPr="00223FA3" w:rsidRDefault="000B2D67" w:rsidP="005314C3">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w:t>
            </w:r>
          </w:p>
        </w:tc>
        <w:tc>
          <w:tcPr>
            <w:tcW w:w="709" w:type="dxa"/>
            <w:shd w:val="clear" w:color="auto" w:fill="auto"/>
            <w:noWrap/>
            <w:vAlign w:val="center"/>
            <w:hideMark/>
          </w:tcPr>
          <w:p w14:paraId="4CF7ACF6" w14:textId="77777777" w:rsidR="000B2D67" w:rsidRPr="00223FA3" w:rsidRDefault="000B2D67" w:rsidP="005314C3">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691990">
              <w:rPr>
                <w:rFonts w:cs="Times New Roman"/>
                <w:b/>
                <w:bCs/>
                <w:color w:val="000000"/>
                <w:kern w:val="0"/>
                <w:sz w:val="24"/>
                <w:szCs w:val="24"/>
                <w14:ligatures w14:val="none"/>
              </w:rPr>
              <w:t>100</w:t>
            </w:r>
          </w:p>
        </w:tc>
        <w:tc>
          <w:tcPr>
            <w:tcW w:w="851" w:type="dxa"/>
            <w:shd w:val="clear" w:color="auto" w:fill="auto"/>
            <w:noWrap/>
            <w:vAlign w:val="center"/>
            <w:hideMark/>
          </w:tcPr>
          <w:p w14:paraId="54B33BD2" w14:textId="6AC16827" w:rsidR="000B2D67" w:rsidRPr="00223FA3" w:rsidRDefault="000B2D67" w:rsidP="005314C3">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w:t>
            </w:r>
          </w:p>
        </w:tc>
        <w:tc>
          <w:tcPr>
            <w:tcW w:w="708" w:type="dxa"/>
            <w:shd w:val="clear" w:color="auto" w:fill="auto"/>
            <w:noWrap/>
            <w:vAlign w:val="center"/>
            <w:hideMark/>
          </w:tcPr>
          <w:p w14:paraId="7B0ADB0D" w14:textId="77777777" w:rsidR="000B2D67" w:rsidRPr="00223FA3" w:rsidRDefault="000B2D67" w:rsidP="005314C3">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691990">
              <w:rPr>
                <w:rFonts w:cs="Times New Roman"/>
                <w:b/>
                <w:bCs/>
                <w:color w:val="000000"/>
                <w:kern w:val="0"/>
                <w:sz w:val="24"/>
                <w:szCs w:val="24"/>
                <w14:ligatures w14:val="none"/>
              </w:rPr>
              <w:t>100</w:t>
            </w:r>
          </w:p>
        </w:tc>
        <w:tc>
          <w:tcPr>
            <w:tcW w:w="709" w:type="dxa"/>
            <w:shd w:val="clear" w:color="auto" w:fill="auto"/>
            <w:noWrap/>
            <w:vAlign w:val="center"/>
            <w:hideMark/>
          </w:tcPr>
          <w:p w14:paraId="6A8273E9" w14:textId="70783040" w:rsidR="000B2D67" w:rsidRPr="00223FA3" w:rsidRDefault="000B2D67" w:rsidP="005314C3">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223FA3">
              <w:rPr>
                <w:rFonts w:cs="Times New Roman"/>
                <w:b/>
                <w:bCs/>
                <w:color w:val="000000"/>
                <w:kern w:val="0"/>
                <w:sz w:val="24"/>
                <w:szCs w:val="24"/>
                <w14:ligatures w14:val="none"/>
              </w:rPr>
              <w:t>/</w:t>
            </w:r>
          </w:p>
        </w:tc>
        <w:tc>
          <w:tcPr>
            <w:tcW w:w="709" w:type="dxa"/>
            <w:shd w:val="clear" w:color="auto" w:fill="auto"/>
            <w:noWrap/>
            <w:vAlign w:val="center"/>
            <w:hideMark/>
          </w:tcPr>
          <w:p w14:paraId="29A5AAF5" w14:textId="77777777" w:rsidR="000B2D67" w:rsidRPr="00223FA3" w:rsidRDefault="000B2D67" w:rsidP="005314C3">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691990">
              <w:rPr>
                <w:rFonts w:cs="Times New Roman"/>
                <w:b/>
                <w:bCs/>
                <w:color w:val="000000"/>
                <w:kern w:val="0"/>
                <w:sz w:val="24"/>
                <w:szCs w:val="24"/>
                <w14:ligatures w14:val="none"/>
              </w:rPr>
              <w:t>100</w:t>
            </w:r>
          </w:p>
        </w:tc>
        <w:tc>
          <w:tcPr>
            <w:tcW w:w="2437" w:type="dxa"/>
            <w:shd w:val="clear" w:color="auto" w:fill="auto"/>
            <w:noWrap/>
            <w:vAlign w:val="center"/>
            <w:hideMark/>
          </w:tcPr>
          <w:p w14:paraId="29D35750" w14:textId="758B6C57" w:rsidR="000B2D67" w:rsidRPr="00223FA3" w:rsidRDefault="000B2D67" w:rsidP="005314C3">
            <w:pPr>
              <w:widowControl/>
              <w:adjustRightInd w:val="0"/>
              <w:snapToGrid w:val="0"/>
              <w:spacing w:line="240" w:lineRule="auto"/>
              <w:ind w:firstLineChars="0" w:firstLine="0"/>
              <w:jc w:val="center"/>
              <w:rPr>
                <w:rFonts w:cs="Times New Roman"/>
                <w:color w:val="000000"/>
                <w:kern w:val="0"/>
                <w:sz w:val="24"/>
                <w:szCs w:val="24"/>
                <w14:ligatures w14:val="none"/>
              </w:rPr>
            </w:pPr>
            <w:r w:rsidRPr="00223FA3">
              <w:rPr>
                <w:rFonts w:cs="Times New Roman"/>
                <w:color w:val="000000"/>
                <w:kern w:val="0"/>
                <w:sz w:val="24"/>
                <w:szCs w:val="24"/>
                <w14:ligatures w14:val="none"/>
              </w:rPr>
              <w:t>/</w:t>
            </w:r>
          </w:p>
        </w:tc>
        <w:tc>
          <w:tcPr>
            <w:tcW w:w="851" w:type="dxa"/>
            <w:shd w:val="clear" w:color="auto" w:fill="auto"/>
            <w:noWrap/>
            <w:vAlign w:val="center"/>
            <w:hideMark/>
          </w:tcPr>
          <w:p w14:paraId="2BC96A2F" w14:textId="448FA627" w:rsidR="000B2D67" w:rsidRPr="00223FA3" w:rsidRDefault="000B2D67" w:rsidP="005314C3">
            <w:pPr>
              <w:widowControl/>
              <w:adjustRightInd w:val="0"/>
              <w:snapToGrid w:val="0"/>
              <w:spacing w:line="240" w:lineRule="auto"/>
              <w:ind w:firstLineChars="0" w:firstLine="0"/>
              <w:jc w:val="center"/>
              <w:rPr>
                <w:rFonts w:cs="Times New Roman"/>
                <w:color w:val="000000"/>
                <w:kern w:val="0"/>
                <w:sz w:val="24"/>
                <w:szCs w:val="24"/>
                <w14:ligatures w14:val="none"/>
              </w:rPr>
            </w:pPr>
            <w:r w:rsidRPr="00691990">
              <w:rPr>
                <w:rFonts w:cs="Times New Roman"/>
                <w:color w:val="000000"/>
                <w:kern w:val="0"/>
                <w:sz w:val="24"/>
                <w:szCs w:val="24"/>
                <w14:ligatures w14:val="none"/>
              </w:rPr>
              <w:t>84</w:t>
            </w:r>
            <w:r w:rsidR="00BF7FE5">
              <w:rPr>
                <w:rFonts w:cs="Times New Roman" w:hint="eastAsia"/>
                <w:color w:val="000000"/>
                <w:kern w:val="0"/>
                <w:sz w:val="24"/>
                <w:szCs w:val="24"/>
                <w14:ligatures w14:val="none"/>
              </w:rPr>
              <w:t>.</w:t>
            </w:r>
            <w:r w:rsidR="00BF7FE5" w:rsidRPr="00691990">
              <w:rPr>
                <w:rFonts w:cs="Times New Roman"/>
                <w:color w:val="000000"/>
                <w:kern w:val="0"/>
                <w:sz w:val="24"/>
                <w:szCs w:val="24"/>
                <w14:ligatures w14:val="none"/>
              </w:rPr>
              <w:t>5</w:t>
            </w:r>
          </w:p>
        </w:tc>
        <w:tc>
          <w:tcPr>
            <w:tcW w:w="4564" w:type="dxa"/>
            <w:shd w:val="clear" w:color="auto" w:fill="auto"/>
            <w:vAlign w:val="center"/>
            <w:hideMark/>
          </w:tcPr>
          <w:p w14:paraId="68FB69E8" w14:textId="1AC9AEF3" w:rsidR="000B2D67" w:rsidRPr="00223FA3" w:rsidRDefault="000B2D67" w:rsidP="005314C3">
            <w:pPr>
              <w:widowControl/>
              <w:adjustRightInd w:val="0"/>
              <w:snapToGrid w:val="0"/>
              <w:spacing w:line="240" w:lineRule="auto"/>
              <w:ind w:firstLineChars="0" w:firstLine="0"/>
              <w:jc w:val="center"/>
              <w:rPr>
                <w:rFonts w:cs="Times New Roman"/>
                <w:color w:val="000000"/>
                <w:kern w:val="0"/>
                <w:sz w:val="24"/>
                <w:szCs w:val="24"/>
                <w14:ligatures w14:val="none"/>
              </w:rPr>
            </w:pPr>
            <w:r w:rsidRPr="00223FA3">
              <w:rPr>
                <w:rFonts w:cs="Times New Roman"/>
                <w:color w:val="000000"/>
                <w:kern w:val="0"/>
                <w:sz w:val="24"/>
                <w:szCs w:val="24"/>
                <w14:ligatures w14:val="none"/>
              </w:rPr>
              <w:t>/</w:t>
            </w:r>
          </w:p>
        </w:tc>
      </w:tr>
    </w:tbl>
    <w:p w14:paraId="4748C050" w14:textId="47C3E924" w:rsidR="00A84FDB" w:rsidRPr="00223FA3" w:rsidRDefault="00A84FDB" w:rsidP="00D37572">
      <w:pPr>
        <w:ind w:firstLine="632"/>
        <w:jc w:val="left"/>
        <w:rPr>
          <w:rFonts w:cs="Times New Roman"/>
        </w:rPr>
      </w:pPr>
    </w:p>
    <w:p w14:paraId="7A349940" w14:textId="77777777" w:rsidR="00FE6F5B" w:rsidRPr="00223FA3" w:rsidRDefault="00FE6F5B" w:rsidP="00A84FDB">
      <w:pPr>
        <w:ind w:firstLine="632"/>
        <w:rPr>
          <w:rFonts w:cs="Times New Roman"/>
        </w:rPr>
        <w:sectPr w:rsidR="00FE6F5B" w:rsidRPr="00223FA3" w:rsidSect="001C5443">
          <w:pgSz w:w="16838" w:h="11906" w:orient="landscape" w:code="9"/>
          <w:pgMar w:top="2098" w:right="1474" w:bottom="1985" w:left="1588" w:header="851" w:footer="992" w:gutter="0"/>
          <w:pgNumType w:fmt="numberInDash"/>
          <w:cols w:space="425"/>
          <w:docGrid w:type="linesAndChars" w:linePitch="579" w:charSpace="-849"/>
        </w:sectPr>
      </w:pPr>
    </w:p>
    <w:p w14:paraId="208F8EB8" w14:textId="77777777" w:rsidR="00FE6F5B" w:rsidRDefault="00FE6F5B" w:rsidP="00FE6F5B">
      <w:pPr>
        <w:pStyle w:val="1"/>
        <w:ind w:firstLine="632"/>
        <w:rPr>
          <w:rFonts w:cs="Times New Roman"/>
        </w:rPr>
      </w:pPr>
      <w:bookmarkStart w:id="26" w:name="_Toc9090"/>
      <w:bookmarkStart w:id="27" w:name="_Toc173782301"/>
      <w:bookmarkStart w:id="28" w:name="_Toc174631153"/>
      <w:bookmarkStart w:id="29" w:name="_Toc177064560"/>
      <w:r w:rsidRPr="00223FA3">
        <w:rPr>
          <w:rFonts w:cs="Times New Roman"/>
        </w:rPr>
        <w:lastRenderedPageBreak/>
        <w:t>附件</w:t>
      </w:r>
      <w:r w:rsidRPr="00691990">
        <w:rPr>
          <w:rFonts w:cs="Times New Roman"/>
        </w:rPr>
        <w:t>2</w:t>
      </w:r>
      <w:r w:rsidRPr="00223FA3">
        <w:rPr>
          <w:rFonts w:cs="Times New Roman"/>
        </w:rPr>
        <w:t>：项目满意度问卷结果</w:t>
      </w:r>
      <w:bookmarkEnd w:id="26"/>
      <w:bookmarkEnd w:id="27"/>
      <w:bookmarkEnd w:id="28"/>
      <w:bookmarkEnd w:id="29"/>
    </w:p>
    <w:p w14:paraId="7A3F5CE1" w14:textId="77777777" w:rsidR="0074149C" w:rsidRPr="0074149C" w:rsidRDefault="0074149C" w:rsidP="0074149C">
      <w:pPr>
        <w:ind w:firstLine="632"/>
        <w:rPr>
          <w:rFonts w:hint="eastAsia"/>
        </w:rPr>
      </w:pPr>
    </w:p>
    <w:tbl>
      <w:tblPr>
        <w:tblW w:w="8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3"/>
        <w:gridCol w:w="3883"/>
        <w:gridCol w:w="1395"/>
        <w:gridCol w:w="1395"/>
      </w:tblGrid>
      <w:tr w:rsidR="00FE6F5B" w:rsidRPr="00223FA3" w14:paraId="063182F3" w14:textId="77777777" w:rsidTr="0018625A">
        <w:trPr>
          <w:trHeight w:val="510"/>
          <w:tblHeader/>
          <w:jc w:val="center"/>
        </w:trPr>
        <w:tc>
          <w:tcPr>
            <w:tcW w:w="2023" w:type="dxa"/>
            <w:shd w:val="clear" w:color="auto" w:fill="auto"/>
            <w:noWrap/>
            <w:vAlign w:val="center"/>
          </w:tcPr>
          <w:p w14:paraId="3E62E204" w14:textId="77777777" w:rsidR="00FE6F5B" w:rsidRPr="00223FA3" w:rsidRDefault="00FE6F5B" w:rsidP="00FE6F5B">
            <w:pPr>
              <w:widowControl/>
              <w:adjustRightInd w:val="0"/>
              <w:snapToGrid w:val="0"/>
              <w:spacing w:line="240" w:lineRule="auto"/>
              <w:ind w:firstLineChars="0" w:firstLine="0"/>
              <w:jc w:val="center"/>
              <w:rPr>
                <w:rFonts w:cs="Times New Roman"/>
                <w:b/>
                <w:kern w:val="0"/>
                <w:sz w:val="24"/>
                <w:szCs w:val="24"/>
              </w:rPr>
            </w:pPr>
            <w:r w:rsidRPr="00223FA3">
              <w:rPr>
                <w:rFonts w:cs="Times New Roman"/>
                <w:b/>
                <w:kern w:val="0"/>
                <w:sz w:val="24"/>
                <w:szCs w:val="24"/>
              </w:rPr>
              <w:t>调查统计</w:t>
            </w:r>
          </w:p>
        </w:tc>
        <w:tc>
          <w:tcPr>
            <w:tcW w:w="6673" w:type="dxa"/>
            <w:gridSpan w:val="3"/>
            <w:shd w:val="clear" w:color="auto" w:fill="auto"/>
            <w:noWrap/>
            <w:vAlign w:val="center"/>
          </w:tcPr>
          <w:p w14:paraId="72857DA1" w14:textId="50EB9868" w:rsidR="00FE6F5B" w:rsidRPr="00223FA3" w:rsidRDefault="00FE6F5B" w:rsidP="00FE6F5B">
            <w:pPr>
              <w:widowControl/>
              <w:adjustRightInd w:val="0"/>
              <w:snapToGrid w:val="0"/>
              <w:spacing w:line="240" w:lineRule="auto"/>
              <w:ind w:firstLineChars="0" w:firstLine="0"/>
              <w:jc w:val="center"/>
              <w:rPr>
                <w:rFonts w:cs="Times New Roman"/>
                <w:b/>
                <w:kern w:val="0"/>
                <w:sz w:val="24"/>
                <w:szCs w:val="24"/>
              </w:rPr>
            </w:pPr>
            <w:r w:rsidRPr="00223FA3">
              <w:rPr>
                <w:rFonts w:cs="Times New Roman"/>
                <w:b/>
                <w:kern w:val="0"/>
                <w:sz w:val="24"/>
                <w:szCs w:val="24"/>
              </w:rPr>
              <w:t>回收问卷</w:t>
            </w:r>
            <w:r w:rsidR="00D03EBD" w:rsidRPr="00691990">
              <w:rPr>
                <w:rFonts w:cs="Times New Roman"/>
                <w:b/>
                <w:kern w:val="0"/>
                <w:sz w:val="24"/>
                <w:szCs w:val="24"/>
              </w:rPr>
              <w:t>46</w:t>
            </w:r>
            <w:r w:rsidRPr="00223FA3">
              <w:rPr>
                <w:rFonts w:cs="Times New Roman"/>
                <w:b/>
                <w:kern w:val="0"/>
                <w:sz w:val="24"/>
                <w:szCs w:val="24"/>
              </w:rPr>
              <w:t>份，有效问卷</w:t>
            </w:r>
            <w:r w:rsidR="00D03EBD" w:rsidRPr="00691990">
              <w:rPr>
                <w:rFonts w:cs="Times New Roman"/>
                <w:b/>
                <w:kern w:val="0"/>
                <w:sz w:val="24"/>
                <w:szCs w:val="24"/>
              </w:rPr>
              <w:t>46</w:t>
            </w:r>
            <w:r w:rsidRPr="00223FA3">
              <w:rPr>
                <w:rFonts w:cs="Times New Roman"/>
                <w:b/>
                <w:kern w:val="0"/>
                <w:sz w:val="24"/>
                <w:szCs w:val="24"/>
              </w:rPr>
              <w:t>份</w:t>
            </w:r>
          </w:p>
        </w:tc>
      </w:tr>
      <w:tr w:rsidR="00FE6F5B" w:rsidRPr="00223FA3" w14:paraId="370C6BB3" w14:textId="77777777" w:rsidTr="0018625A">
        <w:trPr>
          <w:trHeight w:val="510"/>
          <w:tblHeader/>
          <w:jc w:val="center"/>
        </w:trPr>
        <w:tc>
          <w:tcPr>
            <w:tcW w:w="2023" w:type="dxa"/>
            <w:shd w:val="clear" w:color="auto" w:fill="auto"/>
            <w:noWrap/>
            <w:vAlign w:val="center"/>
          </w:tcPr>
          <w:p w14:paraId="347968B0" w14:textId="77777777" w:rsidR="00FE6F5B" w:rsidRPr="00223FA3" w:rsidRDefault="00FE6F5B" w:rsidP="00FE6F5B">
            <w:pPr>
              <w:widowControl/>
              <w:adjustRightInd w:val="0"/>
              <w:snapToGrid w:val="0"/>
              <w:spacing w:line="240" w:lineRule="auto"/>
              <w:ind w:firstLineChars="0" w:firstLine="0"/>
              <w:jc w:val="center"/>
              <w:rPr>
                <w:rFonts w:cs="Times New Roman"/>
                <w:b/>
                <w:kern w:val="0"/>
                <w:sz w:val="24"/>
                <w:szCs w:val="24"/>
              </w:rPr>
            </w:pPr>
            <w:r w:rsidRPr="00223FA3">
              <w:rPr>
                <w:rFonts w:cs="Times New Roman"/>
                <w:b/>
                <w:kern w:val="0"/>
                <w:sz w:val="24"/>
                <w:szCs w:val="24"/>
              </w:rPr>
              <w:t>调查对象</w:t>
            </w:r>
          </w:p>
        </w:tc>
        <w:tc>
          <w:tcPr>
            <w:tcW w:w="6673" w:type="dxa"/>
            <w:gridSpan w:val="3"/>
            <w:shd w:val="clear" w:color="auto" w:fill="auto"/>
            <w:noWrap/>
            <w:vAlign w:val="center"/>
          </w:tcPr>
          <w:p w14:paraId="30B1FB8F" w14:textId="66B44881" w:rsidR="00FE6F5B" w:rsidRPr="00223FA3" w:rsidRDefault="00FE6F5B" w:rsidP="00FE6F5B">
            <w:pPr>
              <w:widowControl/>
              <w:adjustRightInd w:val="0"/>
              <w:snapToGrid w:val="0"/>
              <w:spacing w:line="240" w:lineRule="auto"/>
              <w:ind w:firstLineChars="0" w:firstLine="0"/>
              <w:jc w:val="center"/>
              <w:rPr>
                <w:rFonts w:cs="Times New Roman"/>
                <w:b/>
                <w:kern w:val="0"/>
                <w:sz w:val="24"/>
                <w:szCs w:val="24"/>
              </w:rPr>
            </w:pPr>
            <w:r w:rsidRPr="00223FA3">
              <w:rPr>
                <w:rFonts w:cs="Times New Roman"/>
                <w:b/>
                <w:kern w:val="0"/>
                <w:sz w:val="24"/>
                <w:szCs w:val="24"/>
              </w:rPr>
              <w:t>项目周边居民</w:t>
            </w:r>
            <w:r w:rsidR="00A44F39" w:rsidRPr="00223FA3">
              <w:rPr>
                <w:rFonts w:cs="Times New Roman"/>
                <w:b/>
                <w:kern w:val="0"/>
                <w:sz w:val="24"/>
                <w:szCs w:val="24"/>
              </w:rPr>
              <w:t>及曾途径道路的群众</w:t>
            </w:r>
          </w:p>
        </w:tc>
      </w:tr>
      <w:tr w:rsidR="00FE6F5B" w:rsidRPr="00223FA3" w14:paraId="159601C1" w14:textId="77777777" w:rsidTr="0018625A">
        <w:trPr>
          <w:trHeight w:val="510"/>
          <w:tblHeader/>
          <w:jc w:val="center"/>
        </w:trPr>
        <w:tc>
          <w:tcPr>
            <w:tcW w:w="2023" w:type="dxa"/>
            <w:shd w:val="clear" w:color="auto" w:fill="auto"/>
            <w:vAlign w:val="center"/>
          </w:tcPr>
          <w:p w14:paraId="728C8831"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223FA3">
              <w:rPr>
                <w:rFonts w:cs="Times New Roman"/>
                <w:b/>
                <w:bCs/>
                <w:kern w:val="0"/>
                <w:sz w:val="24"/>
                <w:szCs w:val="24"/>
              </w:rPr>
              <w:t>问题</w:t>
            </w:r>
          </w:p>
        </w:tc>
        <w:tc>
          <w:tcPr>
            <w:tcW w:w="3883" w:type="dxa"/>
            <w:shd w:val="clear" w:color="auto" w:fill="auto"/>
            <w:vAlign w:val="center"/>
          </w:tcPr>
          <w:p w14:paraId="1451BBA9"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223FA3">
              <w:rPr>
                <w:rFonts w:cs="Times New Roman"/>
                <w:b/>
                <w:bCs/>
                <w:kern w:val="0"/>
                <w:sz w:val="24"/>
                <w:szCs w:val="24"/>
              </w:rPr>
              <w:t>选项</w:t>
            </w:r>
          </w:p>
        </w:tc>
        <w:tc>
          <w:tcPr>
            <w:tcW w:w="1395" w:type="dxa"/>
            <w:shd w:val="clear" w:color="auto" w:fill="auto"/>
            <w:noWrap/>
            <w:vAlign w:val="center"/>
          </w:tcPr>
          <w:p w14:paraId="1E98FF9D"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223FA3">
              <w:rPr>
                <w:rFonts w:cs="Times New Roman"/>
                <w:b/>
                <w:bCs/>
                <w:kern w:val="0"/>
                <w:sz w:val="24"/>
                <w:szCs w:val="24"/>
              </w:rPr>
              <w:t>人数</w:t>
            </w:r>
          </w:p>
        </w:tc>
        <w:tc>
          <w:tcPr>
            <w:tcW w:w="1395" w:type="dxa"/>
            <w:shd w:val="clear" w:color="auto" w:fill="auto"/>
            <w:noWrap/>
            <w:vAlign w:val="center"/>
          </w:tcPr>
          <w:p w14:paraId="6E92ECDE"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223FA3">
              <w:rPr>
                <w:rFonts w:cs="Times New Roman"/>
                <w:b/>
                <w:bCs/>
                <w:kern w:val="0"/>
                <w:sz w:val="24"/>
                <w:szCs w:val="24"/>
              </w:rPr>
              <w:t>占比</w:t>
            </w:r>
          </w:p>
        </w:tc>
      </w:tr>
      <w:tr w:rsidR="00FE6F5B" w:rsidRPr="00223FA3" w14:paraId="5B72D112" w14:textId="77777777" w:rsidTr="0018625A">
        <w:trPr>
          <w:trHeight w:val="510"/>
          <w:jc w:val="center"/>
        </w:trPr>
        <w:tc>
          <w:tcPr>
            <w:tcW w:w="2023" w:type="dxa"/>
            <w:vMerge w:val="restart"/>
            <w:shd w:val="clear" w:color="auto" w:fill="auto"/>
            <w:vAlign w:val="center"/>
          </w:tcPr>
          <w:p w14:paraId="36CDFB64" w14:textId="49C5D54C" w:rsidR="00FE6F5B" w:rsidRPr="00223FA3" w:rsidRDefault="00572BCE" w:rsidP="007F7D8C">
            <w:pPr>
              <w:widowControl/>
              <w:adjustRightInd w:val="0"/>
              <w:snapToGrid w:val="0"/>
              <w:spacing w:line="240" w:lineRule="auto"/>
              <w:ind w:firstLineChars="0" w:firstLine="0"/>
              <w:rPr>
                <w:rFonts w:cs="Times New Roman"/>
                <w:b/>
                <w:bCs/>
                <w:kern w:val="0"/>
                <w:sz w:val="24"/>
                <w:szCs w:val="24"/>
              </w:rPr>
            </w:pPr>
            <w:r w:rsidRPr="00691990">
              <w:rPr>
                <w:rFonts w:cs="Times New Roman"/>
                <w:b/>
                <w:bCs/>
                <w:kern w:val="0"/>
                <w:sz w:val="24"/>
                <w:szCs w:val="24"/>
              </w:rPr>
              <w:t>5</w:t>
            </w:r>
            <w:r w:rsidRPr="00223FA3">
              <w:rPr>
                <w:rFonts w:cs="Times New Roman"/>
                <w:b/>
                <w:bCs/>
                <w:kern w:val="0"/>
                <w:sz w:val="24"/>
                <w:szCs w:val="24"/>
              </w:rPr>
              <w:t>.</w:t>
            </w:r>
            <w:r w:rsidR="00114375" w:rsidRPr="00223FA3">
              <w:rPr>
                <w:rFonts w:cs="Times New Roman"/>
                <w:b/>
                <w:bCs/>
                <w:kern w:val="0"/>
                <w:sz w:val="24"/>
                <w:szCs w:val="24"/>
              </w:rPr>
              <w:t>您对以上建设工程项目的选取位置是否满意</w:t>
            </w:r>
          </w:p>
        </w:tc>
        <w:tc>
          <w:tcPr>
            <w:tcW w:w="3883" w:type="dxa"/>
            <w:shd w:val="clear" w:color="auto" w:fill="auto"/>
            <w:vAlign w:val="center"/>
          </w:tcPr>
          <w:p w14:paraId="17320099" w14:textId="7CC0FCF0" w:rsidR="00FE6F5B" w:rsidRPr="00223FA3" w:rsidRDefault="00FE6F5B" w:rsidP="0018625A">
            <w:pPr>
              <w:pStyle w:val="TOC2"/>
              <w:ind w:leftChars="0" w:left="0"/>
              <w:jc w:val="center"/>
              <w:rPr>
                <w:rFonts w:eastAsia="仿宋_GB2312" w:cs="Times New Roman"/>
                <w:sz w:val="24"/>
                <w:szCs w:val="24"/>
              </w:rPr>
            </w:pPr>
            <w:r w:rsidRPr="00223FA3">
              <w:rPr>
                <w:rFonts w:eastAsia="仿宋_GB2312" w:cs="Times New Roman"/>
                <w:sz w:val="24"/>
                <w:szCs w:val="24"/>
              </w:rPr>
              <w:t>非常满意</w:t>
            </w:r>
          </w:p>
        </w:tc>
        <w:tc>
          <w:tcPr>
            <w:tcW w:w="1395" w:type="dxa"/>
            <w:shd w:val="clear" w:color="auto" w:fill="auto"/>
            <w:noWrap/>
            <w:vAlign w:val="center"/>
          </w:tcPr>
          <w:p w14:paraId="744DBC2E" w14:textId="065E426B" w:rsidR="00FE6F5B" w:rsidRPr="00223FA3"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w:t>
            </w:r>
            <w:r w:rsidR="00F73D79" w:rsidRPr="00691990">
              <w:rPr>
                <w:rFonts w:cs="Times New Roman"/>
                <w:kern w:val="0"/>
                <w:sz w:val="24"/>
                <w:szCs w:val="24"/>
              </w:rPr>
              <w:t>0</w:t>
            </w:r>
          </w:p>
        </w:tc>
        <w:tc>
          <w:tcPr>
            <w:tcW w:w="1395" w:type="dxa"/>
            <w:shd w:val="clear" w:color="auto" w:fill="auto"/>
            <w:noWrap/>
            <w:vAlign w:val="center"/>
          </w:tcPr>
          <w:p w14:paraId="65391F4E" w14:textId="39D5D52D" w:rsidR="00FE6F5B" w:rsidRPr="00223FA3" w:rsidRDefault="00F73D79"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65</w:t>
            </w:r>
            <w:r w:rsidRPr="00223FA3">
              <w:rPr>
                <w:rFonts w:cs="Times New Roman"/>
                <w:kern w:val="0"/>
                <w:sz w:val="24"/>
                <w:szCs w:val="24"/>
              </w:rPr>
              <w:t>.</w:t>
            </w:r>
            <w:r w:rsidRPr="00691990">
              <w:rPr>
                <w:rFonts w:cs="Times New Roman"/>
                <w:kern w:val="0"/>
                <w:sz w:val="24"/>
                <w:szCs w:val="24"/>
              </w:rPr>
              <w:t>22</w:t>
            </w:r>
            <w:r w:rsidR="00FE6F5B" w:rsidRPr="00223FA3">
              <w:rPr>
                <w:rFonts w:cs="Times New Roman"/>
                <w:kern w:val="0"/>
                <w:sz w:val="24"/>
                <w:szCs w:val="24"/>
              </w:rPr>
              <w:t>%</w:t>
            </w:r>
          </w:p>
        </w:tc>
      </w:tr>
      <w:tr w:rsidR="00FE6F5B" w:rsidRPr="00223FA3" w14:paraId="6BAC8ACC" w14:textId="77777777" w:rsidTr="0018625A">
        <w:trPr>
          <w:trHeight w:val="510"/>
          <w:jc w:val="center"/>
        </w:trPr>
        <w:tc>
          <w:tcPr>
            <w:tcW w:w="2023" w:type="dxa"/>
            <w:vMerge/>
            <w:shd w:val="clear" w:color="auto" w:fill="auto"/>
            <w:vAlign w:val="center"/>
          </w:tcPr>
          <w:p w14:paraId="5ECB824B" w14:textId="77777777" w:rsidR="00FE6F5B" w:rsidRPr="00223FA3" w:rsidRDefault="00FE6F5B" w:rsidP="007F7D8C">
            <w:pPr>
              <w:widowControl/>
              <w:adjustRightInd w:val="0"/>
              <w:snapToGrid w:val="0"/>
              <w:spacing w:line="240" w:lineRule="auto"/>
              <w:ind w:firstLineChars="0" w:firstLine="0"/>
              <w:rPr>
                <w:rFonts w:cs="Times New Roman"/>
                <w:b/>
                <w:bCs/>
                <w:kern w:val="0"/>
                <w:sz w:val="24"/>
                <w:szCs w:val="24"/>
              </w:rPr>
            </w:pPr>
          </w:p>
        </w:tc>
        <w:tc>
          <w:tcPr>
            <w:tcW w:w="3883" w:type="dxa"/>
            <w:shd w:val="clear" w:color="auto" w:fill="auto"/>
            <w:vAlign w:val="center"/>
          </w:tcPr>
          <w:p w14:paraId="40526085" w14:textId="6B4B4054" w:rsidR="00FE6F5B" w:rsidRPr="00223FA3" w:rsidRDefault="00FE6F5B" w:rsidP="0018625A">
            <w:pPr>
              <w:pStyle w:val="TOC2"/>
              <w:ind w:leftChars="0" w:left="0"/>
              <w:jc w:val="center"/>
              <w:rPr>
                <w:rFonts w:eastAsia="仿宋_GB2312" w:cs="Times New Roman"/>
                <w:sz w:val="24"/>
                <w:szCs w:val="24"/>
              </w:rPr>
            </w:pPr>
            <w:r w:rsidRPr="00223FA3">
              <w:rPr>
                <w:rFonts w:eastAsia="仿宋_GB2312" w:cs="Times New Roman"/>
                <w:sz w:val="24"/>
                <w:szCs w:val="24"/>
              </w:rPr>
              <w:t>满意</w:t>
            </w:r>
          </w:p>
        </w:tc>
        <w:tc>
          <w:tcPr>
            <w:tcW w:w="1395" w:type="dxa"/>
            <w:shd w:val="clear" w:color="auto" w:fill="auto"/>
            <w:noWrap/>
            <w:vAlign w:val="center"/>
          </w:tcPr>
          <w:p w14:paraId="334DB006" w14:textId="7BAF06AC" w:rsidR="00FE6F5B" w:rsidRPr="00223FA3" w:rsidRDefault="00F73D79"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16</w:t>
            </w:r>
          </w:p>
        </w:tc>
        <w:tc>
          <w:tcPr>
            <w:tcW w:w="1395" w:type="dxa"/>
            <w:shd w:val="clear" w:color="auto" w:fill="auto"/>
            <w:noWrap/>
            <w:vAlign w:val="center"/>
          </w:tcPr>
          <w:p w14:paraId="4666AAA0" w14:textId="12BC7628" w:rsidR="00FE6F5B" w:rsidRPr="00223FA3"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w:t>
            </w:r>
            <w:r w:rsidR="00F73D79" w:rsidRPr="00691990">
              <w:rPr>
                <w:rFonts w:cs="Times New Roman"/>
                <w:kern w:val="0"/>
                <w:sz w:val="24"/>
                <w:szCs w:val="24"/>
              </w:rPr>
              <w:t>4</w:t>
            </w:r>
            <w:r w:rsidR="00F73D79" w:rsidRPr="00223FA3">
              <w:rPr>
                <w:rFonts w:cs="Times New Roman"/>
                <w:kern w:val="0"/>
                <w:sz w:val="24"/>
                <w:szCs w:val="24"/>
              </w:rPr>
              <w:t>.</w:t>
            </w:r>
            <w:r w:rsidR="00F73D79" w:rsidRPr="00691990">
              <w:rPr>
                <w:rFonts w:cs="Times New Roman"/>
                <w:kern w:val="0"/>
                <w:sz w:val="24"/>
                <w:szCs w:val="24"/>
              </w:rPr>
              <w:t>78</w:t>
            </w:r>
            <w:r w:rsidRPr="00223FA3">
              <w:rPr>
                <w:rFonts w:cs="Times New Roman"/>
                <w:kern w:val="0"/>
                <w:sz w:val="24"/>
                <w:szCs w:val="24"/>
              </w:rPr>
              <w:t>%</w:t>
            </w:r>
          </w:p>
        </w:tc>
      </w:tr>
      <w:tr w:rsidR="00FE6F5B" w:rsidRPr="00223FA3" w14:paraId="4EED8DD1" w14:textId="77777777" w:rsidTr="0018625A">
        <w:trPr>
          <w:trHeight w:val="510"/>
          <w:jc w:val="center"/>
        </w:trPr>
        <w:tc>
          <w:tcPr>
            <w:tcW w:w="2023" w:type="dxa"/>
            <w:vMerge/>
            <w:shd w:val="clear" w:color="auto" w:fill="auto"/>
            <w:vAlign w:val="center"/>
          </w:tcPr>
          <w:p w14:paraId="5555A9AC" w14:textId="77777777" w:rsidR="00FE6F5B" w:rsidRPr="00223FA3" w:rsidRDefault="00FE6F5B" w:rsidP="007F7D8C">
            <w:pPr>
              <w:widowControl/>
              <w:adjustRightInd w:val="0"/>
              <w:snapToGrid w:val="0"/>
              <w:spacing w:line="240" w:lineRule="auto"/>
              <w:ind w:firstLineChars="0" w:firstLine="0"/>
              <w:rPr>
                <w:rFonts w:cs="Times New Roman"/>
                <w:b/>
                <w:bCs/>
                <w:kern w:val="0"/>
                <w:sz w:val="24"/>
                <w:szCs w:val="24"/>
              </w:rPr>
            </w:pPr>
          </w:p>
        </w:tc>
        <w:tc>
          <w:tcPr>
            <w:tcW w:w="3883" w:type="dxa"/>
            <w:shd w:val="clear" w:color="auto" w:fill="auto"/>
            <w:vAlign w:val="center"/>
          </w:tcPr>
          <w:p w14:paraId="525B052C" w14:textId="59159C7A" w:rsidR="00FE6F5B" w:rsidRPr="00223FA3" w:rsidRDefault="00FE6F5B" w:rsidP="0018625A">
            <w:pPr>
              <w:pStyle w:val="TOC2"/>
              <w:ind w:leftChars="0" w:left="0"/>
              <w:jc w:val="center"/>
              <w:rPr>
                <w:rFonts w:eastAsia="仿宋_GB2312" w:cs="Times New Roman"/>
                <w:sz w:val="24"/>
                <w:szCs w:val="24"/>
              </w:rPr>
            </w:pPr>
            <w:r w:rsidRPr="00223FA3">
              <w:rPr>
                <w:rFonts w:eastAsia="仿宋_GB2312" w:cs="Times New Roman"/>
                <w:sz w:val="24"/>
                <w:szCs w:val="24"/>
              </w:rPr>
              <w:t>一般</w:t>
            </w:r>
          </w:p>
        </w:tc>
        <w:tc>
          <w:tcPr>
            <w:tcW w:w="1395" w:type="dxa"/>
            <w:shd w:val="clear" w:color="auto" w:fill="auto"/>
            <w:noWrap/>
            <w:vAlign w:val="center"/>
          </w:tcPr>
          <w:p w14:paraId="08E25316" w14:textId="0B037EF8" w:rsidR="00FE6F5B" w:rsidRPr="00691990" w:rsidRDefault="00F73D79"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6D9A2E42" w14:textId="1881B075" w:rsidR="00FE6F5B" w:rsidRPr="00223FA3" w:rsidRDefault="00F73D79"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492A08C4" w14:textId="77777777" w:rsidTr="0018625A">
        <w:trPr>
          <w:trHeight w:val="510"/>
          <w:jc w:val="center"/>
        </w:trPr>
        <w:tc>
          <w:tcPr>
            <w:tcW w:w="2023" w:type="dxa"/>
            <w:vMerge/>
            <w:shd w:val="clear" w:color="auto" w:fill="auto"/>
            <w:vAlign w:val="center"/>
          </w:tcPr>
          <w:p w14:paraId="0A665DE0" w14:textId="77777777" w:rsidR="00FE6F5B" w:rsidRPr="00223FA3" w:rsidRDefault="00FE6F5B" w:rsidP="007F7D8C">
            <w:pPr>
              <w:widowControl/>
              <w:adjustRightInd w:val="0"/>
              <w:snapToGrid w:val="0"/>
              <w:spacing w:line="240" w:lineRule="auto"/>
              <w:ind w:firstLineChars="0" w:firstLine="0"/>
              <w:rPr>
                <w:rFonts w:cs="Times New Roman"/>
                <w:b/>
                <w:bCs/>
                <w:kern w:val="0"/>
                <w:sz w:val="24"/>
                <w:szCs w:val="24"/>
              </w:rPr>
            </w:pPr>
          </w:p>
        </w:tc>
        <w:tc>
          <w:tcPr>
            <w:tcW w:w="3883" w:type="dxa"/>
            <w:shd w:val="clear" w:color="auto" w:fill="auto"/>
            <w:vAlign w:val="center"/>
          </w:tcPr>
          <w:p w14:paraId="142C10C7" w14:textId="37658174" w:rsidR="00FE6F5B" w:rsidRPr="00223FA3" w:rsidRDefault="00FE6F5B" w:rsidP="0018625A">
            <w:pPr>
              <w:pStyle w:val="TOC2"/>
              <w:ind w:leftChars="0" w:left="0"/>
              <w:jc w:val="center"/>
              <w:rPr>
                <w:rFonts w:eastAsia="仿宋_GB2312" w:cs="Times New Roman"/>
                <w:sz w:val="24"/>
                <w:szCs w:val="24"/>
              </w:rPr>
            </w:pPr>
            <w:r w:rsidRPr="00223FA3">
              <w:rPr>
                <w:rFonts w:eastAsia="仿宋_GB2312" w:cs="Times New Roman"/>
                <w:sz w:val="24"/>
                <w:szCs w:val="24"/>
              </w:rPr>
              <w:t>不太满意</w:t>
            </w:r>
          </w:p>
        </w:tc>
        <w:tc>
          <w:tcPr>
            <w:tcW w:w="1395" w:type="dxa"/>
            <w:shd w:val="clear" w:color="auto" w:fill="auto"/>
            <w:noWrap/>
            <w:vAlign w:val="center"/>
          </w:tcPr>
          <w:p w14:paraId="798C50D2" w14:textId="6556809A" w:rsidR="00FE6F5B" w:rsidRPr="00691990"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170580C7" w14:textId="3AB0BF9B" w:rsidR="00FE6F5B" w:rsidRPr="00223FA3"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24A6D689" w14:textId="77777777" w:rsidTr="0018625A">
        <w:trPr>
          <w:trHeight w:val="510"/>
          <w:jc w:val="center"/>
        </w:trPr>
        <w:tc>
          <w:tcPr>
            <w:tcW w:w="2023" w:type="dxa"/>
            <w:vMerge/>
            <w:shd w:val="clear" w:color="auto" w:fill="auto"/>
            <w:vAlign w:val="center"/>
          </w:tcPr>
          <w:p w14:paraId="6C9F2310" w14:textId="77777777" w:rsidR="00FE6F5B" w:rsidRPr="00223FA3" w:rsidRDefault="00FE6F5B" w:rsidP="007F7D8C">
            <w:pPr>
              <w:widowControl/>
              <w:adjustRightInd w:val="0"/>
              <w:snapToGrid w:val="0"/>
              <w:spacing w:line="240" w:lineRule="auto"/>
              <w:ind w:firstLineChars="0" w:firstLine="0"/>
              <w:rPr>
                <w:rFonts w:cs="Times New Roman"/>
                <w:b/>
                <w:bCs/>
                <w:kern w:val="0"/>
                <w:sz w:val="24"/>
                <w:szCs w:val="24"/>
              </w:rPr>
            </w:pPr>
          </w:p>
        </w:tc>
        <w:tc>
          <w:tcPr>
            <w:tcW w:w="3883" w:type="dxa"/>
            <w:shd w:val="clear" w:color="auto" w:fill="auto"/>
            <w:vAlign w:val="center"/>
          </w:tcPr>
          <w:p w14:paraId="3011112D" w14:textId="74D81AC3" w:rsidR="00FE6F5B" w:rsidRPr="00223FA3" w:rsidRDefault="00FE6F5B" w:rsidP="0018625A">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不满意</w:t>
            </w:r>
          </w:p>
        </w:tc>
        <w:tc>
          <w:tcPr>
            <w:tcW w:w="1395" w:type="dxa"/>
            <w:shd w:val="clear" w:color="auto" w:fill="auto"/>
            <w:noWrap/>
            <w:vAlign w:val="center"/>
          </w:tcPr>
          <w:p w14:paraId="19CCC8A3" w14:textId="77777777" w:rsidR="00FE6F5B" w:rsidRPr="00691990"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6039CE29" w14:textId="77777777" w:rsidR="00FE6F5B" w:rsidRPr="00223FA3"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60B3D10A" w14:textId="77777777" w:rsidTr="0018625A">
        <w:trPr>
          <w:trHeight w:val="510"/>
          <w:jc w:val="center"/>
        </w:trPr>
        <w:tc>
          <w:tcPr>
            <w:tcW w:w="2023" w:type="dxa"/>
            <w:vMerge/>
            <w:shd w:val="clear" w:color="auto" w:fill="auto"/>
            <w:vAlign w:val="center"/>
          </w:tcPr>
          <w:p w14:paraId="2F80FEDE"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02BE4DDD" w14:textId="2187A580" w:rsidR="00FE6F5B" w:rsidRPr="00223FA3" w:rsidRDefault="00572BCE"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问题</w:t>
            </w:r>
            <w:r w:rsidRPr="00691990">
              <w:rPr>
                <w:rFonts w:cs="Times New Roman"/>
                <w:b/>
                <w:bCs/>
                <w:sz w:val="24"/>
                <w:szCs w:val="24"/>
              </w:rPr>
              <w:t>5</w:t>
            </w:r>
            <w:r w:rsidRPr="00223FA3">
              <w:rPr>
                <w:rFonts w:cs="Times New Roman"/>
                <w:b/>
                <w:bCs/>
                <w:sz w:val="24"/>
                <w:szCs w:val="24"/>
              </w:rPr>
              <w:t>满意度</w:t>
            </w:r>
          </w:p>
        </w:tc>
        <w:tc>
          <w:tcPr>
            <w:tcW w:w="2790" w:type="dxa"/>
            <w:gridSpan w:val="2"/>
            <w:shd w:val="clear" w:color="auto" w:fill="auto"/>
            <w:noWrap/>
            <w:vAlign w:val="center"/>
          </w:tcPr>
          <w:p w14:paraId="59BDC823" w14:textId="73BC65B3" w:rsidR="00FE6F5B" w:rsidRPr="00223FA3" w:rsidRDefault="00572BCE"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b/>
                <w:bCs/>
                <w:kern w:val="0"/>
                <w:sz w:val="24"/>
                <w:szCs w:val="24"/>
              </w:rPr>
              <w:t>93</w:t>
            </w:r>
            <w:r w:rsidRPr="00223FA3">
              <w:rPr>
                <w:rFonts w:cs="Times New Roman"/>
                <w:b/>
                <w:bCs/>
                <w:kern w:val="0"/>
                <w:sz w:val="24"/>
                <w:szCs w:val="24"/>
              </w:rPr>
              <w:t>.</w:t>
            </w:r>
            <w:r w:rsidRPr="00691990">
              <w:rPr>
                <w:rFonts w:cs="Times New Roman"/>
                <w:b/>
                <w:bCs/>
                <w:kern w:val="0"/>
                <w:sz w:val="24"/>
                <w:szCs w:val="24"/>
              </w:rPr>
              <w:t>04</w:t>
            </w:r>
            <w:r w:rsidRPr="00223FA3">
              <w:rPr>
                <w:rFonts w:cs="Times New Roman"/>
                <w:b/>
                <w:bCs/>
                <w:kern w:val="0"/>
                <w:sz w:val="24"/>
                <w:szCs w:val="24"/>
              </w:rPr>
              <w:t>%</w:t>
            </w:r>
          </w:p>
        </w:tc>
      </w:tr>
      <w:tr w:rsidR="00F73D79" w:rsidRPr="00223FA3" w14:paraId="7E754629" w14:textId="77777777" w:rsidTr="0018625A">
        <w:trPr>
          <w:trHeight w:val="510"/>
          <w:jc w:val="center"/>
        </w:trPr>
        <w:tc>
          <w:tcPr>
            <w:tcW w:w="2023" w:type="dxa"/>
            <w:vMerge w:val="restart"/>
            <w:shd w:val="clear" w:color="auto" w:fill="auto"/>
            <w:vAlign w:val="center"/>
          </w:tcPr>
          <w:p w14:paraId="6D6753CE" w14:textId="4594935C" w:rsidR="00F73D79" w:rsidRPr="00223FA3" w:rsidRDefault="00572BCE" w:rsidP="007F7D8C">
            <w:pPr>
              <w:widowControl/>
              <w:adjustRightInd w:val="0"/>
              <w:snapToGrid w:val="0"/>
              <w:spacing w:line="240" w:lineRule="auto"/>
              <w:ind w:firstLineChars="0" w:firstLine="0"/>
              <w:rPr>
                <w:rFonts w:cs="Times New Roman"/>
                <w:sz w:val="24"/>
                <w:szCs w:val="24"/>
              </w:rPr>
            </w:pPr>
            <w:r w:rsidRPr="00691990">
              <w:rPr>
                <w:rFonts w:cs="Times New Roman"/>
                <w:b/>
                <w:bCs/>
                <w:kern w:val="0"/>
                <w:sz w:val="24"/>
                <w:szCs w:val="24"/>
              </w:rPr>
              <w:t>6</w:t>
            </w:r>
            <w:r w:rsidRPr="00223FA3">
              <w:rPr>
                <w:rFonts w:cs="Times New Roman"/>
                <w:b/>
                <w:bCs/>
                <w:kern w:val="0"/>
                <w:sz w:val="24"/>
                <w:szCs w:val="24"/>
              </w:rPr>
              <w:t>.</w:t>
            </w:r>
            <w:r w:rsidR="00F73D79" w:rsidRPr="00223FA3">
              <w:rPr>
                <w:rFonts w:cs="Times New Roman"/>
                <w:b/>
                <w:bCs/>
                <w:kern w:val="0"/>
                <w:sz w:val="24"/>
                <w:szCs w:val="24"/>
              </w:rPr>
              <w:t>您对以上建设工程项目开展过程中工程噪音、扬尘与垃圾处理等是否满意</w:t>
            </w:r>
          </w:p>
        </w:tc>
        <w:tc>
          <w:tcPr>
            <w:tcW w:w="3883" w:type="dxa"/>
            <w:shd w:val="clear" w:color="auto" w:fill="auto"/>
            <w:vAlign w:val="center"/>
          </w:tcPr>
          <w:p w14:paraId="30070A9C" w14:textId="022F238B" w:rsidR="00F73D79" w:rsidRPr="00223FA3" w:rsidRDefault="00F73D79"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非常满意</w:t>
            </w:r>
          </w:p>
        </w:tc>
        <w:tc>
          <w:tcPr>
            <w:tcW w:w="1395" w:type="dxa"/>
            <w:shd w:val="clear" w:color="auto" w:fill="auto"/>
            <w:noWrap/>
            <w:vAlign w:val="center"/>
          </w:tcPr>
          <w:p w14:paraId="192ED76B" w14:textId="4BF74C25" w:rsidR="00F73D79" w:rsidRPr="00223FA3"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29</w:t>
            </w:r>
          </w:p>
        </w:tc>
        <w:tc>
          <w:tcPr>
            <w:tcW w:w="1395" w:type="dxa"/>
            <w:shd w:val="clear" w:color="auto" w:fill="auto"/>
            <w:noWrap/>
            <w:vAlign w:val="center"/>
          </w:tcPr>
          <w:p w14:paraId="350AE80F" w14:textId="14A71530" w:rsidR="00F73D79" w:rsidRPr="00223FA3"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63</w:t>
            </w:r>
            <w:r w:rsidRPr="00223FA3">
              <w:rPr>
                <w:rFonts w:cs="Times New Roman"/>
                <w:kern w:val="0"/>
                <w:sz w:val="24"/>
                <w:szCs w:val="24"/>
              </w:rPr>
              <w:t>.</w:t>
            </w:r>
            <w:r w:rsidRPr="00691990">
              <w:rPr>
                <w:rFonts w:cs="Times New Roman"/>
                <w:kern w:val="0"/>
                <w:sz w:val="24"/>
                <w:szCs w:val="24"/>
              </w:rPr>
              <w:t>04</w:t>
            </w:r>
            <w:r w:rsidRPr="00223FA3">
              <w:rPr>
                <w:rFonts w:cs="Times New Roman"/>
                <w:kern w:val="0"/>
                <w:sz w:val="24"/>
                <w:szCs w:val="24"/>
              </w:rPr>
              <w:t>%</w:t>
            </w:r>
          </w:p>
        </w:tc>
      </w:tr>
      <w:tr w:rsidR="00F73D79" w:rsidRPr="00223FA3" w14:paraId="1B712C46" w14:textId="77777777" w:rsidTr="0018625A">
        <w:trPr>
          <w:trHeight w:val="510"/>
          <w:jc w:val="center"/>
        </w:trPr>
        <w:tc>
          <w:tcPr>
            <w:tcW w:w="2023" w:type="dxa"/>
            <w:vMerge/>
            <w:shd w:val="clear" w:color="auto" w:fill="auto"/>
            <w:vAlign w:val="center"/>
          </w:tcPr>
          <w:p w14:paraId="7411945E" w14:textId="77777777" w:rsidR="00F73D79" w:rsidRPr="00223FA3" w:rsidRDefault="00F73D79"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6175D58E" w14:textId="77B9F167" w:rsidR="00F73D79" w:rsidRPr="00223FA3" w:rsidRDefault="00F73D79"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满意</w:t>
            </w:r>
          </w:p>
        </w:tc>
        <w:tc>
          <w:tcPr>
            <w:tcW w:w="1395" w:type="dxa"/>
            <w:shd w:val="clear" w:color="auto" w:fill="auto"/>
            <w:noWrap/>
            <w:vAlign w:val="center"/>
          </w:tcPr>
          <w:p w14:paraId="008E88B9" w14:textId="19CAB232" w:rsidR="00F73D79" w:rsidRPr="00223FA3"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15</w:t>
            </w:r>
          </w:p>
        </w:tc>
        <w:tc>
          <w:tcPr>
            <w:tcW w:w="1395" w:type="dxa"/>
            <w:shd w:val="clear" w:color="auto" w:fill="auto"/>
            <w:noWrap/>
            <w:vAlign w:val="center"/>
          </w:tcPr>
          <w:p w14:paraId="771FD667" w14:textId="147188AB" w:rsidR="00F73D79" w:rsidRPr="00223FA3"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32</w:t>
            </w:r>
            <w:r w:rsidRPr="00223FA3">
              <w:rPr>
                <w:rFonts w:cs="Times New Roman"/>
                <w:kern w:val="0"/>
                <w:sz w:val="24"/>
                <w:szCs w:val="24"/>
              </w:rPr>
              <w:t>.</w:t>
            </w:r>
            <w:r w:rsidRPr="00691990">
              <w:rPr>
                <w:rFonts w:cs="Times New Roman"/>
                <w:kern w:val="0"/>
                <w:sz w:val="24"/>
                <w:szCs w:val="24"/>
              </w:rPr>
              <w:t>61</w:t>
            </w:r>
            <w:r w:rsidRPr="00223FA3">
              <w:rPr>
                <w:rFonts w:cs="Times New Roman"/>
                <w:kern w:val="0"/>
                <w:sz w:val="24"/>
                <w:szCs w:val="24"/>
              </w:rPr>
              <w:t>%</w:t>
            </w:r>
          </w:p>
        </w:tc>
      </w:tr>
      <w:tr w:rsidR="00F73D79" w:rsidRPr="00223FA3" w14:paraId="2FE7A715" w14:textId="77777777" w:rsidTr="0018625A">
        <w:trPr>
          <w:trHeight w:val="510"/>
          <w:jc w:val="center"/>
        </w:trPr>
        <w:tc>
          <w:tcPr>
            <w:tcW w:w="2023" w:type="dxa"/>
            <w:vMerge/>
            <w:shd w:val="clear" w:color="auto" w:fill="auto"/>
            <w:vAlign w:val="center"/>
          </w:tcPr>
          <w:p w14:paraId="5FBC4C60" w14:textId="77777777" w:rsidR="00F73D79" w:rsidRPr="00223FA3" w:rsidRDefault="00F73D79"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55CADBA3" w14:textId="308FB1ED" w:rsidR="00F73D79" w:rsidRPr="00223FA3" w:rsidRDefault="00F73D79"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一般</w:t>
            </w:r>
          </w:p>
        </w:tc>
        <w:tc>
          <w:tcPr>
            <w:tcW w:w="1395" w:type="dxa"/>
            <w:shd w:val="clear" w:color="auto" w:fill="auto"/>
            <w:noWrap/>
            <w:vAlign w:val="center"/>
          </w:tcPr>
          <w:p w14:paraId="6258D11B" w14:textId="28532615" w:rsidR="00F73D79" w:rsidRPr="00691990"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w:t>
            </w:r>
          </w:p>
        </w:tc>
        <w:tc>
          <w:tcPr>
            <w:tcW w:w="1395" w:type="dxa"/>
            <w:shd w:val="clear" w:color="auto" w:fill="auto"/>
            <w:noWrap/>
            <w:vAlign w:val="center"/>
          </w:tcPr>
          <w:p w14:paraId="045AF14C" w14:textId="21B0342A" w:rsidR="00F73D79" w:rsidRPr="00223FA3"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35</w:t>
            </w:r>
            <w:r w:rsidRPr="00223FA3">
              <w:rPr>
                <w:rFonts w:cs="Times New Roman"/>
                <w:kern w:val="0"/>
                <w:sz w:val="24"/>
                <w:szCs w:val="24"/>
              </w:rPr>
              <w:t>%</w:t>
            </w:r>
          </w:p>
        </w:tc>
      </w:tr>
      <w:tr w:rsidR="00F73D79" w:rsidRPr="00223FA3" w14:paraId="403D79A1" w14:textId="77777777" w:rsidTr="0018625A">
        <w:trPr>
          <w:trHeight w:val="510"/>
          <w:jc w:val="center"/>
        </w:trPr>
        <w:tc>
          <w:tcPr>
            <w:tcW w:w="2023" w:type="dxa"/>
            <w:vMerge/>
            <w:shd w:val="clear" w:color="auto" w:fill="auto"/>
            <w:vAlign w:val="center"/>
          </w:tcPr>
          <w:p w14:paraId="6501AC7D" w14:textId="77777777" w:rsidR="00F73D79" w:rsidRPr="00223FA3" w:rsidRDefault="00F73D79" w:rsidP="007F7D8C">
            <w:pPr>
              <w:widowControl/>
              <w:adjustRightInd w:val="0"/>
              <w:snapToGrid w:val="0"/>
              <w:spacing w:line="240" w:lineRule="auto"/>
              <w:ind w:firstLineChars="0" w:firstLine="0"/>
              <w:rPr>
                <w:rFonts w:cs="Times New Roman"/>
                <w:kern w:val="0"/>
                <w:sz w:val="24"/>
                <w:szCs w:val="24"/>
              </w:rPr>
            </w:pPr>
          </w:p>
        </w:tc>
        <w:tc>
          <w:tcPr>
            <w:tcW w:w="3883" w:type="dxa"/>
            <w:shd w:val="clear" w:color="auto" w:fill="auto"/>
            <w:vAlign w:val="center"/>
          </w:tcPr>
          <w:p w14:paraId="0C432BC7" w14:textId="15978CFD" w:rsidR="00F73D79" w:rsidRPr="00223FA3" w:rsidRDefault="00F73D79"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不太满意</w:t>
            </w:r>
          </w:p>
        </w:tc>
        <w:tc>
          <w:tcPr>
            <w:tcW w:w="1395" w:type="dxa"/>
            <w:shd w:val="clear" w:color="auto" w:fill="auto"/>
            <w:noWrap/>
            <w:vAlign w:val="center"/>
          </w:tcPr>
          <w:p w14:paraId="07F32825" w14:textId="77777777" w:rsidR="00F73D79" w:rsidRPr="00691990"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1657C56C" w14:textId="77777777" w:rsidR="00F73D79" w:rsidRPr="00223FA3"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73D79" w:rsidRPr="00223FA3" w14:paraId="2A7C621B" w14:textId="77777777" w:rsidTr="0018625A">
        <w:trPr>
          <w:trHeight w:val="510"/>
          <w:jc w:val="center"/>
        </w:trPr>
        <w:tc>
          <w:tcPr>
            <w:tcW w:w="2023" w:type="dxa"/>
            <w:vMerge/>
            <w:shd w:val="clear" w:color="auto" w:fill="auto"/>
            <w:vAlign w:val="center"/>
          </w:tcPr>
          <w:p w14:paraId="116FF493" w14:textId="77777777" w:rsidR="00F73D79" w:rsidRPr="00223FA3" w:rsidRDefault="00F73D79"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0F067223" w14:textId="1D555FE7" w:rsidR="00F73D79" w:rsidRPr="00223FA3" w:rsidRDefault="00F73D79" w:rsidP="0018625A">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不满意</w:t>
            </w:r>
          </w:p>
        </w:tc>
        <w:tc>
          <w:tcPr>
            <w:tcW w:w="1395" w:type="dxa"/>
            <w:shd w:val="clear" w:color="auto" w:fill="auto"/>
            <w:noWrap/>
            <w:vAlign w:val="center"/>
          </w:tcPr>
          <w:p w14:paraId="05556E2D" w14:textId="340B7E31" w:rsidR="00F73D79" w:rsidRPr="00691990"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3970766F" w14:textId="316FF368" w:rsidR="00F73D79" w:rsidRPr="00223FA3" w:rsidRDefault="00F73D79" w:rsidP="00F73D79">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60FA0990" w14:textId="77777777" w:rsidTr="0018625A">
        <w:trPr>
          <w:trHeight w:val="510"/>
          <w:jc w:val="center"/>
        </w:trPr>
        <w:tc>
          <w:tcPr>
            <w:tcW w:w="2023" w:type="dxa"/>
            <w:vMerge/>
            <w:shd w:val="clear" w:color="auto" w:fill="auto"/>
            <w:vAlign w:val="center"/>
          </w:tcPr>
          <w:p w14:paraId="00CC813A"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40863243" w14:textId="6F4CDA4F" w:rsidR="00FE6F5B" w:rsidRPr="00223FA3" w:rsidRDefault="00572BCE"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问题</w:t>
            </w:r>
            <w:r w:rsidRPr="00691990">
              <w:rPr>
                <w:rFonts w:cs="Times New Roman"/>
                <w:b/>
                <w:bCs/>
                <w:sz w:val="24"/>
                <w:szCs w:val="24"/>
              </w:rPr>
              <w:t>6</w:t>
            </w:r>
            <w:r w:rsidRPr="00223FA3">
              <w:rPr>
                <w:rFonts w:cs="Times New Roman"/>
                <w:b/>
                <w:bCs/>
                <w:sz w:val="24"/>
                <w:szCs w:val="24"/>
              </w:rPr>
              <w:t>满意度</w:t>
            </w:r>
          </w:p>
        </w:tc>
        <w:tc>
          <w:tcPr>
            <w:tcW w:w="2790" w:type="dxa"/>
            <w:gridSpan w:val="2"/>
            <w:shd w:val="clear" w:color="auto" w:fill="auto"/>
            <w:noWrap/>
            <w:vAlign w:val="center"/>
          </w:tcPr>
          <w:p w14:paraId="774303E9" w14:textId="586AE989" w:rsidR="00FE6F5B" w:rsidRPr="00223FA3" w:rsidRDefault="00572BCE"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b/>
                <w:bCs/>
                <w:kern w:val="0"/>
                <w:sz w:val="24"/>
                <w:szCs w:val="24"/>
              </w:rPr>
              <w:t>91</w:t>
            </w:r>
            <w:r w:rsidRPr="00223FA3">
              <w:rPr>
                <w:rFonts w:cs="Times New Roman"/>
                <w:b/>
                <w:bCs/>
                <w:kern w:val="0"/>
                <w:sz w:val="24"/>
                <w:szCs w:val="24"/>
              </w:rPr>
              <w:t>.</w:t>
            </w:r>
            <w:r w:rsidRPr="00691990">
              <w:rPr>
                <w:rFonts w:cs="Times New Roman"/>
                <w:b/>
                <w:bCs/>
                <w:kern w:val="0"/>
                <w:sz w:val="24"/>
                <w:szCs w:val="24"/>
              </w:rPr>
              <w:t>74</w:t>
            </w:r>
            <w:r w:rsidRPr="00223FA3">
              <w:rPr>
                <w:rFonts w:cs="Times New Roman"/>
                <w:b/>
                <w:bCs/>
                <w:kern w:val="0"/>
                <w:sz w:val="24"/>
                <w:szCs w:val="24"/>
              </w:rPr>
              <w:t>%</w:t>
            </w:r>
          </w:p>
        </w:tc>
      </w:tr>
      <w:tr w:rsidR="00FE6F5B" w:rsidRPr="00223FA3" w14:paraId="239C74EF" w14:textId="77777777" w:rsidTr="0018625A">
        <w:trPr>
          <w:trHeight w:val="510"/>
          <w:jc w:val="center"/>
        </w:trPr>
        <w:tc>
          <w:tcPr>
            <w:tcW w:w="2023" w:type="dxa"/>
            <w:vMerge w:val="restart"/>
            <w:shd w:val="clear" w:color="auto" w:fill="auto"/>
            <w:vAlign w:val="center"/>
          </w:tcPr>
          <w:p w14:paraId="734DC655" w14:textId="6FE60696" w:rsidR="00FE6F5B" w:rsidRPr="00223FA3" w:rsidRDefault="00572BCE" w:rsidP="007F7D8C">
            <w:pPr>
              <w:widowControl/>
              <w:adjustRightInd w:val="0"/>
              <w:snapToGrid w:val="0"/>
              <w:spacing w:line="240" w:lineRule="auto"/>
              <w:ind w:firstLineChars="0" w:firstLine="0"/>
              <w:rPr>
                <w:rFonts w:cs="Times New Roman"/>
                <w:sz w:val="24"/>
                <w:szCs w:val="24"/>
              </w:rPr>
            </w:pPr>
            <w:r w:rsidRPr="00691990">
              <w:rPr>
                <w:rFonts w:cs="Times New Roman"/>
                <w:b/>
                <w:bCs/>
                <w:kern w:val="0"/>
                <w:sz w:val="24"/>
                <w:szCs w:val="24"/>
              </w:rPr>
              <w:t>7</w:t>
            </w:r>
            <w:r w:rsidRPr="00223FA3">
              <w:rPr>
                <w:rFonts w:cs="Times New Roman"/>
                <w:b/>
                <w:bCs/>
                <w:kern w:val="0"/>
                <w:sz w:val="24"/>
                <w:szCs w:val="24"/>
              </w:rPr>
              <w:t>.</w:t>
            </w:r>
            <w:r w:rsidR="008B6D52" w:rsidRPr="00223FA3">
              <w:rPr>
                <w:rFonts w:cs="Times New Roman"/>
                <w:b/>
                <w:bCs/>
                <w:kern w:val="0"/>
                <w:sz w:val="24"/>
                <w:szCs w:val="24"/>
              </w:rPr>
              <w:t>您对以上建设工程项目开展过程的建设效率是否满意</w:t>
            </w:r>
          </w:p>
        </w:tc>
        <w:tc>
          <w:tcPr>
            <w:tcW w:w="3883" w:type="dxa"/>
            <w:shd w:val="clear" w:color="auto" w:fill="auto"/>
            <w:vAlign w:val="center"/>
          </w:tcPr>
          <w:p w14:paraId="09BE8FBC" w14:textId="77777777"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非常满意（</w:t>
            </w:r>
            <w:r w:rsidRPr="00691990">
              <w:rPr>
                <w:rFonts w:eastAsia="仿宋_GB2312" w:cs="Times New Roman"/>
                <w:sz w:val="24"/>
                <w:szCs w:val="24"/>
              </w:rPr>
              <w:t>5</w:t>
            </w:r>
            <w:r w:rsidRPr="00223FA3">
              <w:rPr>
                <w:rFonts w:eastAsia="仿宋_GB2312" w:cs="Times New Roman"/>
                <w:sz w:val="24"/>
                <w:szCs w:val="24"/>
              </w:rPr>
              <w:t>分）</w:t>
            </w:r>
          </w:p>
        </w:tc>
        <w:tc>
          <w:tcPr>
            <w:tcW w:w="1395" w:type="dxa"/>
            <w:shd w:val="clear" w:color="auto" w:fill="auto"/>
            <w:noWrap/>
            <w:vAlign w:val="center"/>
          </w:tcPr>
          <w:p w14:paraId="6E9CE5A7" w14:textId="622C162E" w:rsidR="00FE6F5B" w:rsidRPr="00223FA3" w:rsidRDefault="008B6D52"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29</w:t>
            </w:r>
          </w:p>
        </w:tc>
        <w:tc>
          <w:tcPr>
            <w:tcW w:w="1395" w:type="dxa"/>
            <w:shd w:val="clear" w:color="auto" w:fill="auto"/>
            <w:noWrap/>
            <w:vAlign w:val="center"/>
          </w:tcPr>
          <w:p w14:paraId="14232704" w14:textId="41E314AB" w:rsidR="00FE6F5B" w:rsidRPr="00223FA3" w:rsidRDefault="008B6D5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63</w:t>
            </w:r>
            <w:r w:rsidRPr="00223FA3">
              <w:rPr>
                <w:rFonts w:cs="Times New Roman"/>
                <w:kern w:val="0"/>
                <w:sz w:val="24"/>
                <w:szCs w:val="24"/>
              </w:rPr>
              <w:t>.</w:t>
            </w:r>
            <w:r w:rsidRPr="00691990">
              <w:rPr>
                <w:rFonts w:cs="Times New Roman"/>
                <w:kern w:val="0"/>
                <w:sz w:val="24"/>
                <w:szCs w:val="24"/>
              </w:rPr>
              <w:t>04</w:t>
            </w:r>
            <w:r w:rsidRPr="00223FA3">
              <w:rPr>
                <w:rFonts w:cs="Times New Roman"/>
                <w:kern w:val="0"/>
                <w:sz w:val="24"/>
                <w:szCs w:val="24"/>
              </w:rPr>
              <w:t>%</w:t>
            </w:r>
          </w:p>
        </w:tc>
      </w:tr>
      <w:tr w:rsidR="00FE6F5B" w:rsidRPr="00223FA3" w14:paraId="5F135015" w14:textId="77777777" w:rsidTr="0018625A">
        <w:trPr>
          <w:trHeight w:val="510"/>
          <w:jc w:val="center"/>
        </w:trPr>
        <w:tc>
          <w:tcPr>
            <w:tcW w:w="2023" w:type="dxa"/>
            <w:vMerge/>
            <w:shd w:val="clear" w:color="auto" w:fill="auto"/>
            <w:vAlign w:val="center"/>
          </w:tcPr>
          <w:p w14:paraId="443EBC4E"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35CAE11E" w14:textId="77777777"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满意（</w:t>
            </w:r>
            <w:r w:rsidRPr="00691990">
              <w:rPr>
                <w:rFonts w:eastAsia="仿宋_GB2312" w:cs="Times New Roman"/>
                <w:sz w:val="24"/>
                <w:szCs w:val="24"/>
              </w:rPr>
              <w:t>4</w:t>
            </w:r>
            <w:r w:rsidRPr="00223FA3">
              <w:rPr>
                <w:rFonts w:eastAsia="仿宋_GB2312" w:cs="Times New Roman"/>
                <w:sz w:val="24"/>
                <w:szCs w:val="24"/>
              </w:rPr>
              <w:t>分）</w:t>
            </w:r>
          </w:p>
        </w:tc>
        <w:tc>
          <w:tcPr>
            <w:tcW w:w="1395" w:type="dxa"/>
            <w:shd w:val="clear" w:color="auto" w:fill="auto"/>
            <w:noWrap/>
            <w:vAlign w:val="center"/>
          </w:tcPr>
          <w:p w14:paraId="432AFB23" w14:textId="0B3CA485" w:rsidR="00FE6F5B" w:rsidRPr="00223FA3"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16</w:t>
            </w:r>
          </w:p>
        </w:tc>
        <w:tc>
          <w:tcPr>
            <w:tcW w:w="1395" w:type="dxa"/>
            <w:shd w:val="clear" w:color="auto" w:fill="auto"/>
            <w:noWrap/>
            <w:vAlign w:val="center"/>
          </w:tcPr>
          <w:p w14:paraId="62F1533E" w14:textId="223BE8D2" w:rsidR="00FE6F5B" w:rsidRPr="00223FA3" w:rsidRDefault="008B6D5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34</w:t>
            </w:r>
            <w:r w:rsidRPr="00223FA3">
              <w:rPr>
                <w:rFonts w:cs="Times New Roman"/>
                <w:kern w:val="0"/>
                <w:sz w:val="24"/>
                <w:szCs w:val="24"/>
              </w:rPr>
              <w:t>.</w:t>
            </w:r>
            <w:r w:rsidRPr="00691990">
              <w:rPr>
                <w:rFonts w:cs="Times New Roman"/>
                <w:kern w:val="0"/>
                <w:sz w:val="24"/>
                <w:szCs w:val="24"/>
              </w:rPr>
              <w:t>78</w:t>
            </w:r>
            <w:r w:rsidRPr="00223FA3">
              <w:rPr>
                <w:rFonts w:cs="Times New Roman"/>
                <w:kern w:val="0"/>
                <w:sz w:val="24"/>
                <w:szCs w:val="24"/>
              </w:rPr>
              <w:t>%</w:t>
            </w:r>
          </w:p>
        </w:tc>
      </w:tr>
      <w:tr w:rsidR="00FE6F5B" w:rsidRPr="00223FA3" w14:paraId="3863F581" w14:textId="77777777" w:rsidTr="0018625A">
        <w:trPr>
          <w:trHeight w:val="510"/>
          <w:jc w:val="center"/>
        </w:trPr>
        <w:tc>
          <w:tcPr>
            <w:tcW w:w="2023" w:type="dxa"/>
            <w:vMerge/>
            <w:shd w:val="clear" w:color="auto" w:fill="auto"/>
            <w:vAlign w:val="center"/>
          </w:tcPr>
          <w:p w14:paraId="02F41850"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69557101" w14:textId="77777777"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一般（</w:t>
            </w:r>
            <w:r w:rsidRPr="00691990">
              <w:rPr>
                <w:rFonts w:eastAsia="仿宋_GB2312" w:cs="Times New Roman"/>
                <w:sz w:val="24"/>
                <w:szCs w:val="24"/>
              </w:rPr>
              <w:t>3</w:t>
            </w:r>
            <w:r w:rsidRPr="00223FA3">
              <w:rPr>
                <w:rFonts w:eastAsia="仿宋_GB2312" w:cs="Times New Roman"/>
                <w:sz w:val="24"/>
                <w:szCs w:val="24"/>
              </w:rPr>
              <w:t>分）</w:t>
            </w:r>
          </w:p>
        </w:tc>
        <w:tc>
          <w:tcPr>
            <w:tcW w:w="1395" w:type="dxa"/>
            <w:shd w:val="clear" w:color="auto" w:fill="auto"/>
            <w:noWrap/>
            <w:vAlign w:val="center"/>
          </w:tcPr>
          <w:p w14:paraId="0DDD1932" w14:textId="6CBBC39B" w:rsidR="00FE6F5B" w:rsidRPr="00691990" w:rsidRDefault="008B6D52"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w:t>
            </w:r>
          </w:p>
        </w:tc>
        <w:tc>
          <w:tcPr>
            <w:tcW w:w="1395" w:type="dxa"/>
            <w:shd w:val="clear" w:color="auto" w:fill="auto"/>
            <w:noWrap/>
            <w:vAlign w:val="center"/>
          </w:tcPr>
          <w:p w14:paraId="761C57DF" w14:textId="66E7AE37" w:rsidR="00FE6F5B" w:rsidRPr="00223FA3" w:rsidRDefault="008B6D5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w:t>
            </w:r>
            <w:r w:rsidRPr="00223FA3">
              <w:rPr>
                <w:rFonts w:cs="Times New Roman"/>
                <w:kern w:val="0"/>
                <w:sz w:val="24"/>
                <w:szCs w:val="24"/>
              </w:rPr>
              <w:t>.</w:t>
            </w:r>
            <w:r w:rsidRPr="00691990">
              <w:rPr>
                <w:rFonts w:cs="Times New Roman"/>
                <w:kern w:val="0"/>
                <w:sz w:val="24"/>
                <w:szCs w:val="24"/>
              </w:rPr>
              <w:t>18</w:t>
            </w:r>
            <w:r w:rsidR="00FE6F5B" w:rsidRPr="00223FA3">
              <w:rPr>
                <w:rFonts w:cs="Times New Roman"/>
                <w:kern w:val="0"/>
                <w:sz w:val="24"/>
                <w:szCs w:val="24"/>
              </w:rPr>
              <w:t>%</w:t>
            </w:r>
          </w:p>
        </w:tc>
      </w:tr>
      <w:tr w:rsidR="00FE6F5B" w:rsidRPr="00223FA3" w14:paraId="0260A592" w14:textId="77777777" w:rsidTr="0018625A">
        <w:trPr>
          <w:trHeight w:val="510"/>
          <w:jc w:val="center"/>
        </w:trPr>
        <w:tc>
          <w:tcPr>
            <w:tcW w:w="2023" w:type="dxa"/>
            <w:vMerge/>
            <w:shd w:val="clear" w:color="auto" w:fill="auto"/>
            <w:vAlign w:val="center"/>
          </w:tcPr>
          <w:p w14:paraId="6DCE3A7D"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1BA6CB71" w14:textId="77777777"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不太满意（</w:t>
            </w:r>
            <w:r w:rsidRPr="00691990">
              <w:rPr>
                <w:rFonts w:eastAsia="仿宋_GB2312" w:cs="Times New Roman"/>
                <w:sz w:val="24"/>
                <w:szCs w:val="24"/>
              </w:rPr>
              <w:t>2</w:t>
            </w:r>
            <w:r w:rsidRPr="00223FA3">
              <w:rPr>
                <w:rFonts w:eastAsia="仿宋_GB2312" w:cs="Times New Roman"/>
                <w:sz w:val="24"/>
                <w:szCs w:val="24"/>
              </w:rPr>
              <w:t>分）</w:t>
            </w:r>
          </w:p>
        </w:tc>
        <w:tc>
          <w:tcPr>
            <w:tcW w:w="1395" w:type="dxa"/>
            <w:shd w:val="clear" w:color="auto" w:fill="auto"/>
            <w:noWrap/>
            <w:vAlign w:val="center"/>
          </w:tcPr>
          <w:p w14:paraId="68D7759B" w14:textId="77777777" w:rsidR="00FE6F5B" w:rsidRPr="00691990"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2CC7A70F"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2010BA41" w14:textId="77777777" w:rsidTr="0018625A">
        <w:trPr>
          <w:trHeight w:val="510"/>
          <w:jc w:val="center"/>
        </w:trPr>
        <w:tc>
          <w:tcPr>
            <w:tcW w:w="2023" w:type="dxa"/>
            <w:vMerge/>
            <w:shd w:val="clear" w:color="auto" w:fill="auto"/>
            <w:vAlign w:val="center"/>
          </w:tcPr>
          <w:p w14:paraId="50BC9194"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6D29B5CE" w14:textId="77777777" w:rsidR="00FE6F5B" w:rsidRPr="00223FA3" w:rsidRDefault="00FE6F5B" w:rsidP="0018625A">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不满意（</w:t>
            </w:r>
            <w:r w:rsidRPr="00691990">
              <w:rPr>
                <w:rFonts w:cs="Times New Roman"/>
                <w:sz w:val="24"/>
                <w:szCs w:val="24"/>
              </w:rPr>
              <w:t>1</w:t>
            </w:r>
            <w:r w:rsidRPr="00223FA3">
              <w:rPr>
                <w:rFonts w:cs="Times New Roman"/>
                <w:sz w:val="24"/>
                <w:szCs w:val="24"/>
              </w:rPr>
              <w:t>分）</w:t>
            </w:r>
          </w:p>
        </w:tc>
        <w:tc>
          <w:tcPr>
            <w:tcW w:w="1395" w:type="dxa"/>
            <w:shd w:val="clear" w:color="auto" w:fill="auto"/>
            <w:noWrap/>
            <w:vAlign w:val="center"/>
          </w:tcPr>
          <w:p w14:paraId="743084E9" w14:textId="77777777" w:rsidR="00FE6F5B" w:rsidRPr="00691990"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0467E033"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677C2B95" w14:textId="77777777" w:rsidTr="0018625A">
        <w:trPr>
          <w:trHeight w:val="510"/>
          <w:jc w:val="center"/>
        </w:trPr>
        <w:tc>
          <w:tcPr>
            <w:tcW w:w="2023" w:type="dxa"/>
            <w:vMerge/>
            <w:shd w:val="clear" w:color="auto" w:fill="auto"/>
            <w:vAlign w:val="center"/>
          </w:tcPr>
          <w:p w14:paraId="3CC60C28"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14CD2B62" w14:textId="188E1812" w:rsidR="00FE6F5B" w:rsidRPr="00223FA3" w:rsidRDefault="00572BCE"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问题</w:t>
            </w:r>
            <w:r w:rsidRPr="00691990">
              <w:rPr>
                <w:rFonts w:cs="Times New Roman"/>
                <w:b/>
                <w:bCs/>
                <w:sz w:val="24"/>
                <w:szCs w:val="24"/>
              </w:rPr>
              <w:t>7</w:t>
            </w:r>
            <w:r w:rsidRPr="00223FA3">
              <w:rPr>
                <w:rFonts w:cs="Times New Roman"/>
                <w:b/>
                <w:bCs/>
                <w:sz w:val="24"/>
                <w:szCs w:val="24"/>
              </w:rPr>
              <w:t>满意度</w:t>
            </w:r>
          </w:p>
        </w:tc>
        <w:tc>
          <w:tcPr>
            <w:tcW w:w="2790" w:type="dxa"/>
            <w:gridSpan w:val="2"/>
            <w:shd w:val="clear" w:color="auto" w:fill="auto"/>
            <w:noWrap/>
            <w:vAlign w:val="center"/>
          </w:tcPr>
          <w:p w14:paraId="1E0601B4" w14:textId="1AD47D09" w:rsidR="00FE6F5B" w:rsidRPr="00223FA3" w:rsidRDefault="00572BCE"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b/>
                <w:bCs/>
                <w:kern w:val="0"/>
                <w:sz w:val="24"/>
                <w:szCs w:val="24"/>
              </w:rPr>
              <w:t>92</w:t>
            </w:r>
            <w:r w:rsidRPr="00223FA3">
              <w:rPr>
                <w:rFonts w:cs="Times New Roman"/>
                <w:b/>
                <w:bCs/>
                <w:kern w:val="0"/>
                <w:sz w:val="24"/>
                <w:szCs w:val="24"/>
              </w:rPr>
              <w:t>.</w:t>
            </w:r>
            <w:r w:rsidRPr="00691990">
              <w:rPr>
                <w:rFonts w:cs="Times New Roman"/>
                <w:b/>
                <w:bCs/>
                <w:kern w:val="0"/>
                <w:sz w:val="24"/>
                <w:szCs w:val="24"/>
              </w:rPr>
              <w:t>12</w:t>
            </w:r>
            <w:r w:rsidRPr="00223FA3">
              <w:rPr>
                <w:rFonts w:cs="Times New Roman"/>
                <w:b/>
                <w:bCs/>
                <w:kern w:val="0"/>
                <w:sz w:val="24"/>
                <w:szCs w:val="24"/>
              </w:rPr>
              <w:t>%</w:t>
            </w:r>
          </w:p>
        </w:tc>
      </w:tr>
      <w:tr w:rsidR="00FE6F5B" w:rsidRPr="00223FA3" w14:paraId="1915BB6E" w14:textId="77777777" w:rsidTr="0018625A">
        <w:trPr>
          <w:trHeight w:val="510"/>
          <w:jc w:val="center"/>
        </w:trPr>
        <w:tc>
          <w:tcPr>
            <w:tcW w:w="2023" w:type="dxa"/>
            <w:vMerge w:val="restart"/>
            <w:shd w:val="clear" w:color="auto" w:fill="auto"/>
            <w:vAlign w:val="center"/>
          </w:tcPr>
          <w:p w14:paraId="21A0E120" w14:textId="6697A459" w:rsidR="00FE6F5B" w:rsidRPr="00223FA3" w:rsidRDefault="00E218E6" w:rsidP="007F7D8C">
            <w:pPr>
              <w:widowControl/>
              <w:adjustRightInd w:val="0"/>
              <w:snapToGrid w:val="0"/>
              <w:spacing w:line="240" w:lineRule="auto"/>
              <w:ind w:firstLineChars="0" w:firstLine="0"/>
              <w:rPr>
                <w:rFonts w:cs="Times New Roman"/>
                <w:sz w:val="24"/>
                <w:szCs w:val="24"/>
              </w:rPr>
            </w:pPr>
            <w:r w:rsidRPr="00691990">
              <w:rPr>
                <w:rFonts w:cs="Times New Roman"/>
                <w:b/>
                <w:bCs/>
                <w:sz w:val="24"/>
                <w:szCs w:val="24"/>
              </w:rPr>
              <w:t>8</w:t>
            </w:r>
            <w:r w:rsidRPr="00223FA3">
              <w:rPr>
                <w:rFonts w:cs="Times New Roman"/>
                <w:b/>
                <w:bCs/>
                <w:sz w:val="24"/>
                <w:szCs w:val="24"/>
              </w:rPr>
              <w:t>.</w:t>
            </w:r>
            <w:r w:rsidR="008B6D52" w:rsidRPr="00223FA3">
              <w:rPr>
                <w:rFonts w:cs="Times New Roman"/>
                <w:b/>
                <w:bCs/>
                <w:sz w:val="24"/>
                <w:szCs w:val="24"/>
              </w:rPr>
              <w:t>您对以上建设工程项目的建设质量是否满意</w:t>
            </w:r>
          </w:p>
        </w:tc>
        <w:tc>
          <w:tcPr>
            <w:tcW w:w="3883" w:type="dxa"/>
            <w:shd w:val="clear" w:color="auto" w:fill="auto"/>
            <w:vAlign w:val="center"/>
          </w:tcPr>
          <w:p w14:paraId="33E954FA" w14:textId="4CE53F49"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非常满意</w:t>
            </w:r>
          </w:p>
        </w:tc>
        <w:tc>
          <w:tcPr>
            <w:tcW w:w="1395" w:type="dxa"/>
            <w:shd w:val="clear" w:color="auto" w:fill="auto"/>
            <w:noWrap/>
            <w:vAlign w:val="center"/>
          </w:tcPr>
          <w:p w14:paraId="196DD82F" w14:textId="053BF957" w:rsidR="00FE6F5B" w:rsidRPr="00223FA3" w:rsidRDefault="008B6D52"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29</w:t>
            </w:r>
          </w:p>
        </w:tc>
        <w:tc>
          <w:tcPr>
            <w:tcW w:w="1395" w:type="dxa"/>
            <w:shd w:val="clear" w:color="auto" w:fill="auto"/>
            <w:noWrap/>
            <w:vAlign w:val="center"/>
          </w:tcPr>
          <w:p w14:paraId="260B42FD" w14:textId="675FF97A" w:rsidR="00FE6F5B" w:rsidRPr="00223FA3" w:rsidRDefault="008B6D5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63</w:t>
            </w:r>
            <w:r w:rsidRPr="00223FA3">
              <w:rPr>
                <w:rFonts w:cs="Times New Roman"/>
                <w:kern w:val="0"/>
                <w:sz w:val="24"/>
                <w:szCs w:val="24"/>
              </w:rPr>
              <w:t>.</w:t>
            </w:r>
            <w:r w:rsidRPr="00691990">
              <w:rPr>
                <w:rFonts w:cs="Times New Roman"/>
                <w:kern w:val="0"/>
                <w:sz w:val="24"/>
                <w:szCs w:val="24"/>
              </w:rPr>
              <w:t>04</w:t>
            </w:r>
            <w:r w:rsidRPr="00223FA3">
              <w:rPr>
                <w:rFonts w:cs="Times New Roman"/>
                <w:kern w:val="0"/>
                <w:sz w:val="24"/>
                <w:szCs w:val="24"/>
              </w:rPr>
              <w:t>%</w:t>
            </w:r>
          </w:p>
        </w:tc>
      </w:tr>
      <w:tr w:rsidR="00FE6F5B" w:rsidRPr="00223FA3" w14:paraId="5E80596F" w14:textId="77777777" w:rsidTr="0018625A">
        <w:trPr>
          <w:trHeight w:val="510"/>
          <w:jc w:val="center"/>
        </w:trPr>
        <w:tc>
          <w:tcPr>
            <w:tcW w:w="2023" w:type="dxa"/>
            <w:vMerge/>
            <w:shd w:val="clear" w:color="auto" w:fill="auto"/>
            <w:vAlign w:val="center"/>
          </w:tcPr>
          <w:p w14:paraId="71C4246E"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0CB67604" w14:textId="5D861740"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满意</w:t>
            </w:r>
          </w:p>
        </w:tc>
        <w:tc>
          <w:tcPr>
            <w:tcW w:w="1395" w:type="dxa"/>
            <w:shd w:val="clear" w:color="auto" w:fill="auto"/>
            <w:noWrap/>
            <w:vAlign w:val="center"/>
          </w:tcPr>
          <w:p w14:paraId="4EDA3A37" w14:textId="6711BFE2" w:rsidR="00FE6F5B" w:rsidRPr="00223FA3" w:rsidRDefault="008B6D52"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17</w:t>
            </w:r>
          </w:p>
        </w:tc>
        <w:tc>
          <w:tcPr>
            <w:tcW w:w="1395" w:type="dxa"/>
            <w:shd w:val="clear" w:color="auto" w:fill="auto"/>
            <w:noWrap/>
            <w:vAlign w:val="center"/>
          </w:tcPr>
          <w:p w14:paraId="24F823C1" w14:textId="215B4967" w:rsidR="00FE6F5B" w:rsidRPr="00223FA3" w:rsidRDefault="008B6D5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36</w:t>
            </w:r>
            <w:r w:rsidRPr="00223FA3">
              <w:rPr>
                <w:rFonts w:cs="Times New Roman"/>
                <w:kern w:val="0"/>
                <w:sz w:val="24"/>
                <w:szCs w:val="24"/>
              </w:rPr>
              <w:t>.</w:t>
            </w:r>
            <w:r w:rsidRPr="00691990">
              <w:rPr>
                <w:rFonts w:cs="Times New Roman"/>
                <w:kern w:val="0"/>
                <w:sz w:val="24"/>
                <w:szCs w:val="24"/>
              </w:rPr>
              <w:t>96</w:t>
            </w:r>
            <w:r w:rsidR="00FE6F5B" w:rsidRPr="00223FA3">
              <w:rPr>
                <w:rFonts w:cs="Times New Roman"/>
                <w:kern w:val="0"/>
                <w:sz w:val="24"/>
                <w:szCs w:val="24"/>
              </w:rPr>
              <w:t>%</w:t>
            </w:r>
          </w:p>
        </w:tc>
      </w:tr>
      <w:tr w:rsidR="00FE6F5B" w:rsidRPr="00223FA3" w14:paraId="78D95B21" w14:textId="77777777" w:rsidTr="0018625A">
        <w:trPr>
          <w:trHeight w:val="510"/>
          <w:jc w:val="center"/>
        </w:trPr>
        <w:tc>
          <w:tcPr>
            <w:tcW w:w="2023" w:type="dxa"/>
            <w:vMerge/>
            <w:shd w:val="clear" w:color="auto" w:fill="auto"/>
            <w:vAlign w:val="center"/>
          </w:tcPr>
          <w:p w14:paraId="7CF3EB9C"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34A2BC47" w14:textId="3A742E99"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一般</w:t>
            </w:r>
          </w:p>
        </w:tc>
        <w:tc>
          <w:tcPr>
            <w:tcW w:w="1395" w:type="dxa"/>
            <w:shd w:val="clear" w:color="auto" w:fill="auto"/>
            <w:noWrap/>
            <w:vAlign w:val="center"/>
          </w:tcPr>
          <w:p w14:paraId="621DCC54" w14:textId="77777777" w:rsidR="00FE6F5B" w:rsidRPr="00691990"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2C3498DF"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68CF0700" w14:textId="77777777" w:rsidTr="0018625A">
        <w:trPr>
          <w:trHeight w:val="510"/>
          <w:jc w:val="center"/>
        </w:trPr>
        <w:tc>
          <w:tcPr>
            <w:tcW w:w="2023" w:type="dxa"/>
            <w:vMerge/>
            <w:shd w:val="clear" w:color="auto" w:fill="auto"/>
            <w:vAlign w:val="center"/>
          </w:tcPr>
          <w:p w14:paraId="458A0310"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5AA4633D" w14:textId="5C7720E8" w:rsidR="00FE6F5B" w:rsidRPr="00223FA3" w:rsidRDefault="00FE6F5B" w:rsidP="0018625A">
            <w:pPr>
              <w:pStyle w:val="TOC2"/>
              <w:ind w:leftChars="0" w:left="0"/>
              <w:jc w:val="center"/>
              <w:rPr>
                <w:rFonts w:eastAsia="仿宋_GB2312" w:cs="Times New Roman"/>
                <w:b/>
                <w:bCs/>
                <w:sz w:val="24"/>
                <w:szCs w:val="24"/>
              </w:rPr>
            </w:pPr>
            <w:r w:rsidRPr="00223FA3">
              <w:rPr>
                <w:rFonts w:eastAsia="仿宋_GB2312" w:cs="Times New Roman"/>
                <w:sz w:val="24"/>
                <w:szCs w:val="24"/>
              </w:rPr>
              <w:t>不太</w:t>
            </w:r>
            <w:r w:rsidR="00E218E6" w:rsidRPr="00223FA3">
              <w:rPr>
                <w:rFonts w:eastAsia="仿宋_GB2312" w:cs="Times New Roman"/>
                <w:sz w:val="24"/>
                <w:szCs w:val="24"/>
              </w:rPr>
              <w:t>满意</w:t>
            </w:r>
          </w:p>
        </w:tc>
        <w:tc>
          <w:tcPr>
            <w:tcW w:w="1395" w:type="dxa"/>
            <w:shd w:val="clear" w:color="auto" w:fill="auto"/>
            <w:noWrap/>
            <w:vAlign w:val="center"/>
          </w:tcPr>
          <w:p w14:paraId="6F80009C" w14:textId="77777777" w:rsidR="00FE6F5B" w:rsidRPr="00691990"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1CA45EA1"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36EE3C78" w14:textId="77777777" w:rsidTr="0018625A">
        <w:trPr>
          <w:trHeight w:val="510"/>
          <w:jc w:val="center"/>
        </w:trPr>
        <w:tc>
          <w:tcPr>
            <w:tcW w:w="2023" w:type="dxa"/>
            <w:vMerge/>
            <w:shd w:val="clear" w:color="auto" w:fill="auto"/>
            <w:vAlign w:val="center"/>
          </w:tcPr>
          <w:p w14:paraId="694C73E6"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350723C9" w14:textId="506BF058" w:rsidR="00FE6F5B" w:rsidRPr="00223FA3" w:rsidRDefault="00FE6F5B" w:rsidP="0018625A">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不满意</w:t>
            </w:r>
          </w:p>
        </w:tc>
        <w:tc>
          <w:tcPr>
            <w:tcW w:w="1395" w:type="dxa"/>
            <w:shd w:val="clear" w:color="auto" w:fill="auto"/>
            <w:noWrap/>
            <w:vAlign w:val="center"/>
          </w:tcPr>
          <w:p w14:paraId="6DF498B4" w14:textId="77777777" w:rsidR="00FE6F5B" w:rsidRPr="00691990" w:rsidRDefault="00FE6F5B" w:rsidP="00FE6F5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noWrap/>
            <w:vAlign w:val="center"/>
          </w:tcPr>
          <w:p w14:paraId="5B93248E"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5B7EBC3E" w14:textId="77777777" w:rsidTr="0018625A">
        <w:trPr>
          <w:trHeight w:val="510"/>
          <w:jc w:val="center"/>
        </w:trPr>
        <w:tc>
          <w:tcPr>
            <w:tcW w:w="2023" w:type="dxa"/>
            <w:vMerge/>
            <w:shd w:val="clear" w:color="auto" w:fill="auto"/>
            <w:vAlign w:val="center"/>
          </w:tcPr>
          <w:p w14:paraId="6C929C1C"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4F7BDA2D" w14:textId="57F052D5" w:rsidR="00FE6F5B" w:rsidRPr="00223FA3" w:rsidRDefault="00E218E6"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问题</w:t>
            </w:r>
            <w:r w:rsidRPr="00691990">
              <w:rPr>
                <w:rFonts w:cs="Times New Roman"/>
                <w:b/>
                <w:bCs/>
                <w:sz w:val="24"/>
                <w:szCs w:val="24"/>
              </w:rPr>
              <w:t>8</w:t>
            </w:r>
            <w:r w:rsidRPr="00223FA3">
              <w:rPr>
                <w:rFonts w:cs="Times New Roman"/>
                <w:b/>
                <w:bCs/>
                <w:sz w:val="24"/>
                <w:szCs w:val="24"/>
              </w:rPr>
              <w:t>满意度</w:t>
            </w:r>
          </w:p>
        </w:tc>
        <w:tc>
          <w:tcPr>
            <w:tcW w:w="2790" w:type="dxa"/>
            <w:gridSpan w:val="2"/>
            <w:shd w:val="clear" w:color="auto" w:fill="auto"/>
            <w:noWrap/>
            <w:vAlign w:val="center"/>
          </w:tcPr>
          <w:p w14:paraId="5D6DE1DD" w14:textId="41EEC6F0" w:rsidR="00FE6F5B" w:rsidRPr="00223FA3" w:rsidRDefault="00E218E6"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b/>
                <w:bCs/>
                <w:kern w:val="0"/>
                <w:sz w:val="24"/>
                <w:szCs w:val="24"/>
              </w:rPr>
              <w:t>92</w:t>
            </w:r>
            <w:r w:rsidRPr="00223FA3">
              <w:rPr>
                <w:rFonts w:cs="Times New Roman"/>
                <w:b/>
                <w:bCs/>
                <w:kern w:val="0"/>
                <w:sz w:val="24"/>
                <w:szCs w:val="24"/>
              </w:rPr>
              <w:t>.</w:t>
            </w:r>
            <w:r w:rsidRPr="00691990">
              <w:rPr>
                <w:rFonts w:cs="Times New Roman"/>
                <w:b/>
                <w:bCs/>
                <w:kern w:val="0"/>
                <w:sz w:val="24"/>
                <w:szCs w:val="24"/>
              </w:rPr>
              <w:t>61</w:t>
            </w:r>
            <w:r w:rsidRPr="00223FA3">
              <w:rPr>
                <w:rFonts w:cs="Times New Roman"/>
                <w:b/>
                <w:bCs/>
                <w:kern w:val="0"/>
                <w:sz w:val="24"/>
                <w:szCs w:val="24"/>
              </w:rPr>
              <w:t>%</w:t>
            </w:r>
          </w:p>
        </w:tc>
      </w:tr>
      <w:tr w:rsidR="00FE6F5B" w:rsidRPr="00223FA3" w14:paraId="385FF7BE" w14:textId="77777777" w:rsidTr="0018625A">
        <w:trPr>
          <w:trHeight w:val="510"/>
          <w:jc w:val="center"/>
        </w:trPr>
        <w:tc>
          <w:tcPr>
            <w:tcW w:w="2023" w:type="dxa"/>
            <w:vMerge w:val="restart"/>
            <w:shd w:val="clear" w:color="auto" w:fill="auto"/>
            <w:vAlign w:val="center"/>
          </w:tcPr>
          <w:p w14:paraId="28087203" w14:textId="6288CDE9" w:rsidR="00FE6F5B" w:rsidRPr="00223FA3" w:rsidRDefault="00E218E6" w:rsidP="007F7D8C">
            <w:pPr>
              <w:widowControl/>
              <w:adjustRightInd w:val="0"/>
              <w:snapToGrid w:val="0"/>
              <w:spacing w:line="240" w:lineRule="auto"/>
              <w:ind w:firstLineChars="0" w:firstLine="0"/>
              <w:rPr>
                <w:rFonts w:cs="Times New Roman"/>
                <w:sz w:val="24"/>
                <w:szCs w:val="24"/>
              </w:rPr>
            </w:pPr>
            <w:r w:rsidRPr="00691990">
              <w:rPr>
                <w:rFonts w:cs="Times New Roman"/>
                <w:b/>
                <w:bCs/>
                <w:sz w:val="24"/>
                <w:szCs w:val="24"/>
              </w:rPr>
              <w:t>9</w:t>
            </w:r>
            <w:r w:rsidRPr="00223FA3">
              <w:rPr>
                <w:rFonts w:cs="Times New Roman"/>
                <w:b/>
                <w:bCs/>
                <w:sz w:val="24"/>
                <w:szCs w:val="24"/>
              </w:rPr>
              <w:t>.</w:t>
            </w:r>
            <w:r w:rsidR="00467642" w:rsidRPr="00223FA3">
              <w:rPr>
                <w:rFonts w:cs="Times New Roman"/>
                <w:b/>
                <w:bCs/>
                <w:sz w:val="24"/>
                <w:szCs w:val="24"/>
              </w:rPr>
              <w:t>您对以上道路建设工程项目完工后的通车速度是否满意</w:t>
            </w:r>
          </w:p>
        </w:tc>
        <w:tc>
          <w:tcPr>
            <w:tcW w:w="3883" w:type="dxa"/>
            <w:shd w:val="clear" w:color="auto" w:fill="auto"/>
            <w:vAlign w:val="center"/>
          </w:tcPr>
          <w:p w14:paraId="670AAE9C" w14:textId="2F6F68B5" w:rsidR="00FE6F5B" w:rsidRPr="00223FA3" w:rsidRDefault="00FE6F5B"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非常满意</w:t>
            </w:r>
          </w:p>
        </w:tc>
        <w:tc>
          <w:tcPr>
            <w:tcW w:w="1395" w:type="dxa"/>
            <w:shd w:val="clear" w:color="auto" w:fill="auto"/>
            <w:noWrap/>
            <w:vAlign w:val="center"/>
          </w:tcPr>
          <w:p w14:paraId="1FD9887E" w14:textId="690FBA5C" w:rsidR="00FE6F5B" w:rsidRPr="00223FA3" w:rsidRDefault="0046764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31</w:t>
            </w:r>
          </w:p>
        </w:tc>
        <w:tc>
          <w:tcPr>
            <w:tcW w:w="1395" w:type="dxa"/>
            <w:shd w:val="clear" w:color="auto" w:fill="auto"/>
            <w:vAlign w:val="center"/>
          </w:tcPr>
          <w:p w14:paraId="7755F9E0" w14:textId="49895677" w:rsidR="00FE6F5B" w:rsidRPr="00223FA3" w:rsidRDefault="0046764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67</w:t>
            </w:r>
            <w:r w:rsidRPr="00223FA3">
              <w:rPr>
                <w:rFonts w:cs="Times New Roman"/>
                <w:kern w:val="0"/>
                <w:sz w:val="24"/>
                <w:szCs w:val="24"/>
              </w:rPr>
              <w:t>.</w:t>
            </w:r>
            <w:r w:rsidRPr="00691990">
              <w:rPr>
                <w:rFonts w:cs="Times New Roman"/>
                <w:kern w:val="0"/>
                <w:sz w:val="24"/>
                <w:szCs w:val="24"/>
              </w:rPr>
              <w:t>39</w:t>
            </w:r>
            <w:r w:rsidR="00FE6F5B" w:rsidRPr="00223FA3">
              <w:rPr>
                <w:rFonts w:cs="Times New Roman"/>
                <w:kern w:val="0"/>
                <w:sz w:val="24"/>
                <w:szCs w:val="24"/>
              </w:rPr>
              <w:t>%</w:t>
            </w:r>
          </w:p>
        </w:tc>
      </w:tr>
      <w:tr w:rsidR="00FE6F5B" w:rsidRPr="00223FA3" w14:paraId="2737E18E" w14:textId="77777777" w:rsidTr="0018625A">
        <w:trPr>
          <w:trHeight w:val="510"/>
          <w:jc w:val="center"/>
        </w:trPr>
        <w:tc>
          <w:tcPr>
            <w:tcW w:w="2023" w:type="dxa"/>
            <w:vMerge/>
            <w:shd w:val="clear" w:color="auto" w:fill="auto"/>
            <w:vAlign w:val="center"/>
          </w:tcPr>
          <w:p w14:paraId="54B0071E"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000DF49A" w14:textId="09851F37" w:rsidR="00FE6F5B" w:rsidRPr="00223FA3" w:rsidRDefault="00FE6F5B"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满意</w:t>
            </w:r>
          </w:p>
        </w:tc>
        <w:tc>
          <w:tcPr>
            <w:tcW w:w="1395" w:type="dxa"/>
            <w:shd w:val="clear" w:color="auto" w:fill="auto"/>
            <w:noWrap/>
            <w:vAlign w:val="center"/>
          </w:tcPr>
          <w:p w14:paraId="326D5E3C" w14:textId="0A32EA84"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w:t>
            </w:r>
            <w:r w:rsidR="00467642" w:rsidRPr="00691990">
              <w:rPr>
                <w:rFonts w:cs="Times New Roman"/>
                <w:kern w:val="0"/>
                <w:sz w:val="24"/>
                <w:szCs w:val="24"/>
              </w:rPr>
              <w:t>3</w:t>
            </w:r>
          </w:p>
        </w:tc>
        <w:tc>
          <w:tcPr>
            <w:tcW w:w="1395" w:type="dxa"/>
            <w:shd w:val="clear" w:color="auto" w:fill="auto"/>
            <w:vAlign w:val="center"/>
          </w:tcPr>
          <w:p w14:paraId="28C4F6AC" w14:textId="177CDA31" w:rsidR="00FE6F5B" w:rsidRPr="00223FA3" w:rsidRDefault="0046764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28</w:t>
            </w:r>
            <w:r w:rsidRPr="00223FA3">
              <w:rPr>
                <w:rFonts w:cs="Times New Roman"/>
                <w:kern w:val="0"/>
                <w:sz w:val="24"/>
                <w:szCs w:val="24"/>
              </w:rPr>
              <w:t>.</w:t>
            </w:r>
            <w:r w:rsidRPr="00691990">
              <w:rPr>
                <w:rFonts w:cs="Times New Roman"/>
                <w:kern w:val="0"/>
                <w:sz w:val="24"/>
                <w:szCs w:val="24"/>
              </w:rPr>
              <w:t>26</w:t>
            </w:r>
            <w:r w:rsidR="00FE6F5B" w:rsidRPr="00223FA3">
              <w:rPr>
                <w:rFonts w:cs="Times New Roman"/>
                <w:kern w:val="0"/>
                <w:sz w:val="24"/>
                <w:szCs w:val="24"/>
              </w:rPr>
              <w:t>%</w:t>
            </w:r>
          </w:p>
        </w:tc>
      </w:tr>
      <w:tr w:rsidR="00FE6F5B" w:rsidRPr="00223FA3" w14:paraId="20FCFFC6" w14:textId="77777777" w:rsidTr="0018625A">
        <w:trPr>
          <w:trHeight w:val="510"/>
          <w:jc w:val="center"/>
        </w:trPr>
        <w:tc>
          <w:tcPr>
            <w:tcW w:w="2023" w:type="dxa"/>
            <w:vMerge/>
            <w:shd w:val="clear" w:color="auto" w:fill="auto"/>
            <w:vAlign w:val="center"/>
          </w:tcPr>
          <w:p w14:paraId="25D4B97D"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6CDCAD06" w14:textId="478BEA8C" w:rsidR="00FE6F5B" w:rsidRPr="00223FA3" w:rsidRDefault="00FE6F5B"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一般</w:t>
            </w:r>
          </w:p>
        </w:tc>
        <w:tc>
          <w:tcPr>
            <w:tcW w:w="1395" w:type="dxa"/>
            <w:shd w:val="clear" w:color="auto" w:fill="auto"/>
            <w:noWrap/>
            <w:vAlign w:val="center"/>
          </w:tcPr>
          <w:p w14:paraId="68E6BD5B" w14:textId="09CF7703" w:rsidR="00FE6F5B" w:rsidRPr="00691990" w:rsidRDefault="0046764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w:t>
            </w:r>
          </w:p>
        </w:tc>
        <w:tc>
          <w:tcPr>
            <w:tcW w:w="1395" w:type="dxa"/>
            <w:shd w:val="clear" w:color="auto" w:fill="auto"/>
            <w:vAlign w:val="center"/>
          </w:tcPr>
          <w:p w14:paraId="76FB47C3" w14:textId="3B6E647E" w:rsidR="00FE6F5B" w:rsidRPr="00223FA3" w:rsidRDefault="00467642"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35</w:t>
            </w:r>
            <w:r w:rsidRPr="00223FA3">
              <w:rPr>
                <w:rFonts w:cs="Times New Roman"/>
                <w:kern w:val="0"/>
                <w:sz w:val="24"/>
                <w:szCs w:val="24"/>
              </w:rPr>
              <w:t>%</w:t>
            </w:r>
          </w:p>
        </w:tc>
      </w:tr>
      <w:tr w:rsidR="00FE6F5B" w:rsidRPr="00223FA3" w14:paraId="2F879043" w14:textId="77777777" w:rsidTr="0018625A">
        <w:trPr>
          <w:trHeight w:val="510"/>
          <w:jc w:val="center"/>
        </w:trPr>
        <w:tc>
          <w:tcPr>
            <w:tcW w:w="2023" w:type="dxa"/>
            <w:vMerge/>
            <w:shd w:val="clear" w:color="auto" w:fill="auto"/>
            <w:vAlign w:val="center"/>
          </w:tcPr>
          <w:p w14:paraId="24ED1331"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3606047C" w14:textId="527A5B54" w:rsidR="00FE6F5B" w:rsidRPr="00223FA3" w:rsidRDefault="00FE6F5B"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不太满意</w:t>
            </w:r>
          </w:p>
        </w:tc>
        <w:tc>
          <w:tcPr>
            <w:tcW w:w="1395" w:type="dxa"/>
            <w:shd w:val="clear" w:color="auto" w:fill="auto"/>
            <w:noWrap/>
            <w:vAlign w:val="center"/>
          </w:tcPr>
          <w:p w14:paraId="1FE6E00A" w14:textId="77777777" w:rsidR="00FE6F5B" w:rsidRPr="00691990"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p>
        </w:tc>
        <w:tc>
          <w:tcPr>
            <w:tcW w:w="1395" w:type="dxa"/>
            <w:shd w:val="clear" w:color="auto" w:fill="auto"/>
            <w:vAlign w:val="center"/>
          </w:tcPr>
          <w:p w14:paraId="772DB50C" w14:textId="77777777" w:rsidR="00FE6F5B" w:rsidRPr="00223FA3" w:rsidRDefault="00FE6F5B"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467642" w:rsidRPr="00223FA3" w14:paraId="433ED740" w14:textId="77777777" w:rsidTr="0018625A">
        <w:trPr>
          <w:trHeight w:val="510"/>
          <w:jc w:val="center"/>
        </w:trPr>
        <w:tc>
          <w:tcPr>
            <w:tcW w:w="2023" w:type="dxa"/>
            <w:vMerge/>
            <w:shd w:val="clear" w:color="auto" w:fill="auto"/>
            <w:vAlign w:val="center"/>
          </w:tcPr>
          <w:p w14:paraId="7EB61A66" w14:textId="77777777" w:rsidR="00467642" w:rsidRPr="00223FA3" w:rsidRDefault="00467642"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2B1FC6DF" w14:textId="1C753DD0" w:rsidR="00467642" w:rsidRPr="00223FA3" w:rsidRDefault="00467642"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不满意</w:t>
            </w:r>
          </w:p>
        </w:tc>
        <w:tc>
          <w:tcPr>
            <w:tcW w:w="1395" w:type="dxa"/>
            <w:shd w:val="clear" w:color="auto" w:fill="auto"/>
            <w:noWrap/>
            <w:vAlign w:val="center"/>
          </w:tcPr>
          <w:p w14:paraId="7D1D30C0" w14:textId="007BE015" w:rsidR="00467642" w:rsidRPr="00691990"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p>
        </w:tc>
        <w:tc>
          <w:tcPr>
            <w:tcW w:w="1395" w:type="dxa"/>
            <w:shd w:val="clear" w:color="auto" w:fill="auto"/>
            <w:vAlign w:val="center"/>
          </w:tcPr>
          <w:p w14:paraId="63E42A7D" w14:textId="4046CB80" w:rsidR="00467642" w:rsidRPr="00223FA3"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FE6F5B" w:rsidRPr="00223FA3" w14:paraId="573CC9F2" w14:textId="77777777" w:rsidTr="0018625A">
        <w:trPr>
          <w:trHeight w:val="510"/>
          <w:jc w:val="center"/>
        </w:trPr>
        <w:tc>
          <w:tcPr>
            <w:tcW w:w="2023" w:type="dxa"/>
            <w:vMerge/>
            <w:shd w:val="clear" w:color="auto" w:fill="auto"/>
            <w:vAlign w:val="center"/>
          </w:tcPr>
          <w:p w14:paraId="5CD483EC" w14:textId="77777777" w:rsidR="00FE6F5B" w:rsidRPr="00223FA3" w:rsidRDefault="00FE6F5B" w:rsidP="007F7D8C">
            <w:pPr>
              <w:widowControl/>
              <w:adjustRightInd w:val="0"/>
              <w:snapToGrid w:val="0"/>
              <w:spacing w:line="240" w:lineRule="auto"/>
              <w:ind w:firstLineChars="0" w:firstLine="0"/>
              <w:rPr>
                <w:rFonts w:cs="Times New Roman"/>
                <w:sz w:val="24"/>
                <w:szCs w:val="24"/>
              </w:rPr>
            </w:pPr>
          </w:p>
        </w:tc>
        <w:tc>
          <w:tcPr>
            <w:tcW w:w="3883" w:type="dxa"/>
            <w:shd w:val="clear" w:color="auto" w:fill="auto"/>
            <w:vAlign w:val="center"/>
          </w:tcPr>
          <w:p w14:paraId="5FD5CE1F" w14:textId="58D1050A" w:rsidR="00FE6F5B" w:rsidRPr="00223FA3" w:rsidRDefault="00E218E6" w:rsidP="00FE6F5B">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问题</w:t>
            </w:r>
            <w:r w:rsidRPr="00691990">
              <w:rPr>
                <w:rFonts w:cs="Times New Roman"/>
                <w:b/>
                <w:bCs/>
                <w:sz w:val="24"/>
                <w:szCs w:val="24"/>
              </w:rPr>
              <w:t>9</w:t>
            </w:r>
            <w:r w:rsidRPr="00223FA3">
              <w:rPr>
                <w:rFonts w:cs="Times New Roman"/>
                <w:b/>
                <w:bCs/>
                <w:sz w:val="24"/>
                <w:szCs w:val="24"/>
              </w:rPr>
              <w:t>满意度</w:t>
            </w:r>
          </w:p>
        </w:tc>
        <w:tc>
          <w:tcPr>
            <w:tcW w:w="2790" w:type="dxa"/>
            <w:gridSpan w:val="2"/>
            <w:shd w:val="clear" w:color="auto" w:fill="auto"/>
            <w:noWrap/>
            <w:vAlign w:val="center"/>
          </w:tcPr>
          <w:p w14:paraId="28516FDA" w14:textId="5B58B319" w:rsidR="00FE6F5B" w:rsidRPr="00223FA3" w:rsidRDefault="00E218E6" w:rsidP="00FE6F5B">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b/>
                <w:bCs/>
                <w:kern w:val="0"/>
                <w:sz w:val="24"/>
                <w:szCs w:val="24"/>
              </w:rPr>
              <w:t>92</w:t>
            </w:r>
            <w:r w:rsidRPr="00223FA3">
              <w:rPr>
                <w:rFonts w:cs="Times New Roman"/>
                <w:b/>
                <w:bCs/>
                <w:kern w:val="0"/>
                <w:sz w:val="24"/>
                <w:szCs w:val="24"/>
              </w:rPr>
              <w:t>.</w:t>
            </w:r>
            <w:r w:rsidRPr="00691990">
              <w:rPr>
                <w:rFonts w:cs="Times New Roman"/>
                <w:b/>
                <w:bCs/>
                <w:kern w:val="0"/>
                <w:sz w:val="24"/>
                <w:szCs w:val="24"/>
              </w:rPr>
              <w:t>61</w:t>
            </w:r>
            <w:r w:rsidRPr="00223FA3">
              <w:rPr>
                <w:rFonts w:cs="Times New Roman"/>
                <w:b/>
                <w:bCs/>
                <w:kern w:val="0"/>
                <w:sz w:val="24"/>
                <w:szCs w:val="24"/>
              </w:rPr>
              <w:t>%</w:t>
            </w:r>
          </w:p>
        </w:tc>
      </w:tr>
      <w:tr w:rsidR="00467642" w:rsidRPr="00223FA3" w14:paraId="15BC3A64" w14:textId="77777777" w:rsidTr="0018625A">
        <w:trPr>
          <w:trHeight w:val="510"/>
          <w:jc w:val="center"/>
        </w:trPr>
        <w:tc>
          <w:tcPr>
            <w:tcW w:w="2023" w:type="dxa"/>
            <w:vMerge w:val="restart"/>
            <w:shd w:val="clear" w:color="auto" w:fill="auto"/>
            <w:vAlign w:val="center"/>
          </w:tcPr>
          <w:p w14:paraId="20816FB0" w14:textId="35504CD8" w:rsidR="00467642" w:rsidRPr="00223FA3" w:rsidRDefault="00E218E6" w:rsidP="007F7D8C">
            <w:pPr>
              <w:widowControl/>
              <w:adjustRightInd w:val="0"/>
              <w:snapToGrid w:val="0"/>
              <w:spacing w:line="240" w:lineRule="auto"/>
              <w:ind w:firstLineChars="0" w:firstLine="0"/>
              <w:rPr>
                <w:rFonts w:cs="Times New Roman"/>
                <w:b/>
                <w:bCs/>
                <w:sz w:val="24"/>
                <w:szCs w:val="24"/>
              </w:rPr>
            </w:pPr>
            <w:r w:rsidRPr="00691990">
              <w:rPr>
                <w:rFonts w:cs="Times New Roman"/>
                <w:b/>
                <w:bCs/>
                <w:sz w:val="24"/>
                <w:szCs w:val="24"/>
              </w:rPr>
              <w:t>10</w:t>
            </w:r>
            <w:r w:rsidRPr="00223FA3">
              <w:rPr>
                <w:rFonts w:cs="Times New Roman"/>
                <w:b/>
                <w:bCs/>
                <w:sz w:val="24"/>
                <w:szCs w:val="24"/>
              </w:rPr>
              <w:t>.</w:t>
            </w:r>
            <w:r w:rsidR="005907C3" w:rsidRPr="00223FA3">
              <w:rPr>
                <w:rFonts w:cs="Times New Roman"/>
                <w:b/>
                <w:bCs/>
                <w:sz w:val="24"/>
                <w:szCs w:val="24"/>
              </w:rPr>
              <w:t>您对以上电力建设工程项目完工后的供电能力是否满意</w:t>
            </w:r>
          </w:p>
        </w:tc>
        <w:tc>
          <w:tcPr>
            <w:tcW w:w="3883" w:type="dxa"/>
            <w:shd w:val="clear" w:color="auto" w:fill="auto"/>
            <w:vAlign w:val="center"/>
          </w:tcPr>
          <w:p w14:paraId="20A6728E" w14:textId="49994A14" w:rsidR="00467642" w:rsidRPr="00223FA3" w:rsidRDefault="00467642"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非常满意</w:t>
            </w:r>
          </w:p>
        </w:tc>
        <w:tc>
          <w:tcPr>
            <w:tcW w:w="1395" w:type="dxa"/>
            <w:shd w:val="clear" w:color="auto" w:fill="auto"/>
            <w:noWrap/>
            <w:vAlign w:val="center"/>
          </w:tcPr>
          <w:p w14:paraId="6CFA6A8B" w14:textId="06688D1B" w:rsidR="00467642" w:rsidRPr="00223FA3"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31</w:t>
            </w:r>
          </w:p>
        </w:tc>
        <w:tc>
          <w:tcPr>
            <w:tcW w:w="1395" w:type="dxa"/>
            <w:shd w:val="clear" w:color="auto" w:fill="auto"/>
            <w:vAlign w:val="center"/>
          </w:tcPr>
          <w:p w14:paraId="2C856D3B" w14:textId="7D8A5B89" w:rsidR="00467642" w:rsidRPr="00223FA3" w:rsidRDefault="005907C3"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67</w:t>
            </w:r>
            <w:r w:rsidRPr="00223FA3">
              <w:rPr>
                <w:rFonts w:cs="Times New Roman"/>
                <w:kern w:val="0"/>
                <w:sz w:val="24"/>
                <w:szCs w:val="24"/>
              </w:rPr>
              <w:t>.</w:t>
            </w:r>
            <w:r w:rsidRPr="00691990">
              <w:rPr>
                <w:rFonts w:cs="Times New Roman"/>
                <w:kern w:val="0"/>
                <w:sz w:val="24"/>
                <w:szCs w:val="24"/>
              </w:rPr>
              <w:t>39</w:t>
            </w:r>
            <w:r w:rsidRPr="00223FA3">
              <w:rPr>
                <w:rFonts w:cs="Times New Roman"/>
                <w:kern w:val="0"/>
                <w:sz w:val="24"/>
                <w:szCs w:val="24"/>
              </w:rPr>
              <w:t>%</w:t>
            </w:r>
          </w:p>
        </w:tc>
      </w:tr>
      <w:tr w:rsidR="00467642" w:rsidRPr="00223FA3" w14:paraId="1F7FA17E" w14:textId="77777777" w:rsidTr="0018625A">
        <w:trPr>
          <w:trHeight w:val="510"/>
          <w:jc w:val="center"/>
        </w:trPr>
        <w:tc>
          <w:tcPr>
            <w:tcW w:w="2023" w:type="dxa"/>
            <w:vMerge/>
            <w:shd w:val="clear" w:color="auto" w:fill="auto"/>
            <w:vAlign w:val="center"/>
          </w:tcPr>
          <w:p w14:paraId="7118CC84" w14:textId="77777777" w:rsidR="00467642" w:rsidRPr="00223FA3" w:rsidRDefault="00467642"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5F6ADB03" w14:textId="5E8BAB00" w:rsidR="00467642" w:rsidRPr="00223FA3" w:rsidRDefault="00467642"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满意</w:t>
            </w:r>
          </w:p>
        </w:tc>
        <w:tc>
          <w:tcPr>
            <w:tcW w:w="1395" w:type="dxa"/>
            <w:shd w:val="clear" w:color="auto" w:fill="auto"/>
            <w:noWrap/>
            <w:vAlign w:val="center"/>
          </w:tcPr>
          <w:p w14:paraId="45CFD547" w14:textId="4D6EAAFF" w:rsidR="00467642" w:rsidRPr="00223FA3"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w:t>
            </w:r>
            <w:r w:rsidR="005907C3" w:rsidRPr="00691990">
              <w:rPr>
                <w:rFonts w:cs="Times New Roman"/>
                <w:kern w:val="0"/>
                <w:sz w:val="24"/>
                <w:szCs w:val="24"/>
              </w:rPr>
              <w:t>5</w:t>
            </w:r>
          </w:p>
        </w:tc>
        <w:tc>
          <w:tcPr>
            <w:tcW w:w="1395" w:type="dxa"/>
            <w:shd w:val="clear" w:color="auto" w:fill="auto"/>
            <w:vAlign w:val="center"/>
          </w:tcPr>
          <w:p w14:paraId="2160F40F" w14:textId="2F0702E4" w:rsidR="00467642" w:rsidRPr="00223FA3" w:rsidRDefault="005907C3"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32</w:t>
            </w:r>
            <w:r w:rsidRPr="00223FA3">
              <w:rPr>
                <w:rFonts w:cs="Times New Roman"/>
                <w:kern w:val="0"/>
                <w:sz w:val="24"/>
                <w:szCs w:val="24"/>
              </w:rPr>
              <w:t>.</w:t>
            </w:r>
            <w:r w:rsidRPr="00691990">
              <w:rPr>
                <w:rFonts w:cs="Times New Roman"/>
                <w:kern w:val="0"/>
                <w:sz w:val="24"/>
                <w:szCs w:val="24"/>
              </w:rPr>
              <w:t>61</w:t>
            </w:r>
            <w:r w:rsidRPr="00223FA3">
              <w:rPr>
                <w:rFonts w:cs="Times New Roman"/>
                <w:kern w:val="0"/>
                <w:sz w:val="24"/>
                <w:szCs w:val="24"/>
              </w:rPr>
              <w:t>%</w:t>
            </w:r>
          </w:p>
        </w:tc>
      </w:tr>
      <w:tr w:rsidR="00467642" w:rsidRPr="00223FA3" w14:paraId="5FF43FF4" w14:textId="77777777" w:rsidTr="0018625A">
        <w:trPr>
          <w:trHeight w:val="510"/>
          <w:jc w:val="center"/>
        </w:trPr>
        <w:tc>
          <w:tcPr>
            <w:tcW w:w="2023" w:type="dxa"/>
            <w:vMerge/>
            <w:shd w:val="clear" w:color="auto" w:fill="auto"/>
            <w:vAlign w:val="center"/>
          </w:tcPr>
          <w:p w14:paraId="7E632188" w14:textId="77777777" w:rsidR="00467642" w:rsidRPr="00223FA3" w:rsidRDefault="00467642"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3C0A588A" w14:textId="54332642" w:rsidR="00467642" w:rsidRPr="00223FA3" w:rsidRDefault="00467642"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一般</w:t>
            </w:r>
          </w:p>
        </w:tc>
        <w:tc>
          <w:tcPr>
            <w:tcW w:w="1395" w:type="dxa"/>
            <w:shd w:val="clear" w:color="auto" w:fill="auto"/>
            <w:noWrap/>
            <w:vAlign w:val="center"/>
          </w:tcPr>
          <w:p w14:paraId="5A0D10B4" w14:textId="67461A6C" w:rsidR="00467642" w:rsidRPr="00691990" w:rsidRDefault="005907C3"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p>
        </w:tc>
        <w:tc>
          <w:tcPr>
            <w:tcW w:w="1395" w:type="dxa"/>
            <w:shd w:val="clear" w:color="auto" w:fill="auto"/>
            <w:vAlign w:val="center"/>
          </w:tcPr>
          <w:p w14:paraId="73F382F7" w14:textId="7225BF06" w:rsidR="00467642" w:rsidRPr="00223FA3" w:rsidRDefault="005907C3"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467642" w:rsidRPr="00223FA3" w14:paraId="12955F31" w14:textId="77777777" w:rsidTr="0018625A">
        <w:trPr>
          <w:trHeight w:val="510"/>
          <w:jc w:val="center"/>
        </w:trPr>
        <w:tc>
          <w:tcPr>
            <w:tcW w:w="2023" w:type="dxa"/>
            <w:vMerge/>
            <w:shd w:val="clear" w:color="auto" w:fill="auto"/>
            <w:vAlign w:val="center"/>
          </w:tcPr>
          <w:p w14:paraId="38466828" w14:textId="77777777" w:rsidR="00467642" w:rsidRPr="00223FA3" w:rsidRDefault="00467642"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00168B52" w14:textId="47EE9FBF" w:rsidR="00467642" w:rsidRPr="00223FA3" w:rsidRDefault="00467642"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不太满意</w:t>
            </w:r>
          </w:p>
        </w:tc>
        <w:tc>
          <w:tcPr>
            <w:tcW w:w="1395" w:type="dxa"/>
            <w:shd w:val="clear" w:color="auto" w:fill="auto"/>
            <w:noWrap/>
            <w:vAlign w:val="center"/>
          </w:tcPr>
          <w:p w14:paraId="11DC436C" w14:textId="3F47F595" w:rsidR="00467642" w:rsidRPr="00691990"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p>
        </w:tc>
        <w:tc>
          <w:tcPr>
            <w:tcW w:w="1395" w:type="dxa"/>
            <w:shd w:val="clear" w:color="auto" w:fill="auto"/>
            <w:vAlign w:val="center"/>
          </w:tcPr>
          <w:p w14:paraId="7BEB7285" w14:textId="46A53257" w:rsidR="00467642" w:rsidRPr="00223FA3"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467642" w:rsidRPr="00223FA3" w14:paraId="5AC39B6E" w14:textId="77777777" w:rsidTr="0018625A">
        <w:trPr>
          <w:trHeight w:val="510"/>
          <w:jc w:val="center"/>
        </w:trPr>
        <w:tc>
          <w:tcPr>
            <w:tcW w:w="2023" w:type="dxa"/>
            <w:vMerge/>
            <w:shd w:val="clear" w:color="auto" w:fill="auto"/>
            <w:vAlign w:val="center"/>
          </w:tcPr>
          <w:p w14:paraId="07719A45" w14:textId="77777777" w:rsidR="00467642" w:rsidRPr="00223FA3" w:rsidRDefault="00467642"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C37F6C6" w14:textId="2B32F533" w:rsidR="00467642" w:rsidRPr="00223FA3" w:rsidRDefault="00467642"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不满意</w:t>
            </w:r>
          </w:p>
        </w:tc>
        <w:tc>
          <w:tcPr>
            <w:tcW w:w="1395" w:type="dxa"/>
            <w:shd w:val="clear" w:color="auto" w:fill="auto"/>
            <w:noWrap/>
            <w:vAlign w:val="center"/>
          </w:tcPr>
          <w:p w14:paraId="5D28210C" w14:textId="4A890BF2" w:rsidR="00467642" w:rsidRPr="00691990"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p>
        </w:tc>
        <w:tc>
          <w:tcPr>
            <w:tcW w:w="1395" w:type="dxa"/>
            <w:shd w:val="clear" w:color="auto" w:fill="auto"/>
            <w:vAlign w:val="center"/>
          </w:tcPr>
          <w:p w14:paraId="7A02DC1F" w14:textId="069C22AD" w:rsidR="00467642" w:rsidRPr="00223FA3" w:rsidRDefault="00467642"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467642" w:rsidRPr="00223FA3" w14:paraId="6D74D5ED" w14:textId="77777777" w:rsidTr="0018625A">
        <w:trPr>
          <w:trHeight w:val="510"/>
          <w:jc w:val="center"/>
        </w:trPr>
        <w:tc>
          <w:tcPr>
            <w:tcW w:w="2023" w:type="dxa"/>
            <w:vMerge/>
            <w:shd w:val="clear" w:color="auto" w:fill="auto"/>
            <w:vAlign w:val="center"/>
          </w:tcPr>
          <w:p w14:paraId="1D2EA2B4" w14:textId="77777777" w:rsidR="00467642" w:rsidRPr="00223FA3" w:rsidRDefault="00467642"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124A1C5" w14:textId="5CF5661D" w:rsidR="00467642" w:rsidRPr="00223FA3" w:rsidRDefault="00E218E6"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问题</w:t>
            </w:r>
            <w:r w:rsidRPr="00691990">
              <w:rPr>
                <w:rFonts w:cs="Times New Roman"/>
                <w:b/>
                <w:bCs/>
                <w:sz w:val="24"/>
                <w:szCs w:val="24"/>
              </w:rPr>
              <w:t>10</w:t>
            </w:r>
            <w:r w:rsidRPr="00223FA3">
              <w:rPr>
                <w:rFonts w:cs="Times New Roman"/>
                <w:b/>
                <w:bCs/>
                <w:sz w:val="24"/>
                <w:szCs w:val="24"/>
              </w:rPr>
              <w:t>满意度</w:t>
            </w:r>
          </w:p>
        </w:tc>
        <w:tc>
          <w:tcPr>
            <w:tcW w:w="2790" w:type="dxa"/>
            <w:gridSpan w:val="2"/>
            <w:shd w:val="clear" w:color="auto" w:fill="auto"/>
            <w:noWrap/>
            <w:vAlign w:val="center"/>
          </w:tcPr>
          <w:p w14:paraId="155EB5E5" w14:textId="4D5B5667" w:rsidR="00467642" w:rsidRPr="00223FA3" w:rsidRDefault="00E218E6"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b/>
                <w:bCs/>
                <w:kern w:val="0"/>
                <w:sz w:val="24"/>
                <w:szCs w:val="24"/>
              </w:rPr>
              <w:t>93</w:t>
            </w:r>
            <w:r w:rsidRPr="00223FA3">
              <w:rPr>
                <w:rFonts w:cs="Times New Roman"/>
                <w:b/>
                <w:bCs/>
                <w:kern w:val="0"/>
                <w:sz w:val="24"/>
                <w:szCs w:val="24"/>
              </w:rPr>
              <w:t>.</w:t>
            </w:r>
            <w:r w:rsidRPr="00691990">
              <w:rPr>
                <w:rFonts w:cs="Times New Roman"/>
                <w:b/>
                <w:bCs/>
                <w:kern w:val="0"/>
                <w:sz w:val="24"/>
                <w:szCs w:val="24"/>
              </w:rPr>
              <w:t>48</w:t>
            </w:r>
            <w:r w:rsidRPr="00223FA3">
              <w:rPr>
                <w:rFonts w:cs="Times New Roman"/>
                <w:b/>
                <w:bCs/>
                <w:kern w:val="0"/>
                <w:sz w:val="24"/>
                <w:szCs w:val="24"/>
              </w:rPr>
              <w:t>%</w:t>
            </w:r>
          </w:p>
        </w:tc>
      </w:tr>
      <w:tr w:rsidR="00E218E6" w:rsidRPr="00223FA3" w14:paraId="7F4AC7C6" w14:textId="77777777" w:rsidTr="00223FA3">
        <w:trPr>
          <w:trHeight w:val="510"/>
          <w:jc w:val="center"/>
        </w:trPr>
        <w:tc>
          <w:tcPr>
            <w:tcW w:w="2023" w:type="dxa"/>
            <w:vMerge w:val="restart"/>
            <w:shd w:val="clear" w:color="auto" w:fill="auto"/>
            <w:vAlign w:val="center"/>
          </w:tcPr>
          <w:p w14:paraId="1C179B6B" w14:textId="754CA653" w:rsidR="00E218E6" w:rsidRPr="00223FA3" w:rsidRDefault="00E218E6" w:rsidP="00A44F39">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综合满意度</w:t>
            </w:r>
          </w:p>
        </w:tc>
        <w:tc>
          <w:tcPr>
            <w:tcW w:w="3883" w:type="dxa"/>
            <w:shd w:val="clear" w:color="auto" w:fill="auto"/>
            <w:vAlign w:val="center"/>
          </w:tcPr>
          <w:p w14:paraId="50B21F34" w14:textId="6311C54E" w:rsidR="00E218E6" w:rsidRPr="00223FA3" w:rsidRDefault="00E218E6" w:rsidP="00E218E6">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非常满意</w:t>
            </w:r>
          </w:p>
        </w:tc>
        <w:tc>
          <w:tcPr>
            <w:tcW w:w="1395" w:type="dxa"/>
            <w:shd w:val="clear" w:color="auto" w:fill="auto"/>
            <w:noWrap/>
            <w:vAlign w:val="center"/>
          </w:tcPr>
          <w:p w14:paraId="547DAAE5" w14:textId="7E0EBE0C" w:rsidR="00E218E6" w:rsidRPr="00223FA3"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179</w:t>
            </w:r>
          </w:p>
        </w:tc>
        <w:tc>
          <w:tcPr>
            <w:tcW w:w="1395" w:type="dxa"/>
            <w:shd w:val="clear" w:color="auto" w:fill="auto"/>
            <w:vAlign w:val="center"/>
          </w:tcPr>
          <w:p w14:paraId="5C63E4BB" w14:textId="03F9AC9E" w:rsidR="00E218E6" w:rsidRPr="00223FA3"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64</w:t>
            </w:r>
            <w:r w:rsidRPr="00223FA3">
              <w:rPr>
                <w:rFonts w:cs="Times New Roman"/>
                <w:kern w:val="0"/>
                <w:sz w:val="24"/>
                <w:szCs w:val="24"/>
              </w:rPr>
              <w:t>.</w:t>
            </w:r>
            <w:r w:rsidRPr="00691990">
              <w:rPr>
                <w:rFonts w:cs="Times New Roman"/>
                <w:kern w:val="0"/>
                <w:sz w:val="24"/>
                <w:szCs w:val="24"/>
              </w:rPr>
              <w:t>86</w:t>
            </w:r>
            <w:r w:rsidRPr="00223FA3">
              <w:rPr>
                <w:rFonts w:cs="Times New Roman"/>
                <w:kern w:val="0"/>
                <w:sz w:val="24"/>
                <w:szCs w:val="24"/>
              </w:rPr>
              <w:t>%</w:t>
            </w:r>
          </w:p>
        </w:tc>
      </w:tr>
      <w:tr w:rsidR="00E218E6" w:rsidRPr="00223FA3" w14:paraId="688DB7E6" w14:textId="77777777" w:rsidTr="00223FA3">
        <w:trPr>
          <w:trHeight w:val="510"/>
          <w:jc w:val="center"/>
        </w:trPr>
        <w:tc>
          <w:tcPr>
            <w:tcW w:w="2023" w:type="dxa"/>
            <w:vMerge/>
            <w:shd w:val="clear" w:color="auto" w:fill="auto"/>
            <w:vAlign w:val="center"/>
          </w:tcPr>
          <w:p w14:paraId="118E83A2" w14:textId="77777777" w:rsidR="00E218E6" w:rsidRPr="00223FA3" w:rsidRDefault="00E218E6" w:rsidP="00E218E6">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35C8D82" w14:textId="080BF247" w:rsidR="00E218E6" w:rsidRPr="00223FA3" w:rsidRDefault="00E218E6" w:rsidP="00E218E6">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满意</w:t>
            </w:r>
          </w:p>
        </w:tc>
        <w:tc>
          <w:tcPr>
            <w:tcW w:w="1395" w:type="dxa"/>
            <w:shd w:val="clear" w:color="auto" w:fill="auto"/>
            <w:noWrap/>
            <w:vAlign w:val="center"/>
          </w:tcPr>
          <w:p w14:paraId="30AD7BC9" w14:textId="2EAF1C02" w:rsidR="00E218E6" w:rsidRPr="00223FA3"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92</w:t>
            </w:r>
          </w:p>
        </w:tc>
        <w:tc>
          <w:tcPr>
            <w:tcW w:w="1395" w:type="dxa"/>
            <w:shd w:val="clear" w:color="auto" w:fill="auto"/>
            <w:vAlign w:val="center"/>
          </w:tcPr>
          <w:p w14:paraId="0A729368" w14:textId="33876A80" w:rsidR="00E218E6" w:rsidRPr="00223FA3"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33</w:t>
            </w:r>
            <w:r w:rsidRPr="00223FA3">
              <w:rPr>
                <w:rFonts w:cs="Times New Roman"/>
                <w:kern w:val="0"/>
                <w:sz w:val="24"/>
                <w:szCs w:val="24"/>
              </w:rPr>
              <w:t>.</w:t>
            </w:r>
            <w:r w:rsidRPr="00691990">
              <w:rPr>
                <w:rFonts w:cs="Times New Roman"/>
                <w:kern w:val="0"/>
                <w:sz w:val="24"/>
                <w:szCs w:val="24"/>
              </w:rPr>
              <w:t>33</w:t>
            </w:r>
            <w:r w:rsidRPr="00223FA3">
              <w:rPr>
                <w:rFonts w:cs="Times New Roman"/>
                <w:kern w:val="0"/>
                <w:sz w:val="24"/>
                <w:szCs w:val="24"/>
              </w:rPr>
              <w:t>%</w:t>
            </w:r>
          </w:p>
        </w:tc>
      </w:tr>
      <w:tr w:rsidR="00E218E6" w:rsidRPr="00223FA3" w14:paraId="17E79FD5" w14:textId="77777777" w:rsidTr="00223FA3">
        <w:trPr>
          <w:trHeight w:val="510"/>
          <w:jc w:val="center"/>
        </w:trPr>
        <w:tc>
          <w:tcPr>
            <w:tcW w:w="2023" w:type="dxa"/>
            <w:vMerge/>
            <w:shd w:val="clear" w:color="auto" w:fill="auto"/>
            <w:vAlign w:val="center"/>
          </w:tcPr>
          <w:p w14:paraId="4779D5B2" w14:textId="77777777" w:rsidR="00E218E6" w:rsidRPr="00223FA3" w:rsidRDefault="00E218E6" w:rsidP="00E218E6">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807EFE6" w14:textId="15B87037" w:rsidR="00E218E6" w:rsidRPr="00223FA3" w:rsidRDefault="00E218E6" w:rsidP="00E218E6">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一般</w:t>
            </w:r>
          </w:p>
        </w:tc>
        <w:tc>
          <w:tcPr>
            <w:tcW w:w="1395" w:type="dxa"/>
            <w:shd w:val="clear" w:color="auto" w:fill="auto"/>
            <w:noWrap/>
            <w:vAlign w:val="center"/>
          </w:tcPr>
          <w:p w14:paraId="538B030D" w14:textId="25BC363F" w:rsidR="00E218E6" w:rsidRPr="00691990"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5</w:t>
            </w:r>
          </w:p>
        </w:tc>
        <w:tc>
          <w:tcPr>
            <w:tcW w:w="1395" w:type="dxa"/>
            <w:shd w:val="clear" w:color="auto" w:fill="auto"/>
            <w:vAlign w:val="center"/>
          </w:tcPr>
          <w:p w14:paraId="1700E1EB" w14:textId="7E737567" w:rsidR="00E218E6" w:rsidRPr="00223FA3"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w:t>
            </w:r>
            <w:r w:rsidRPr="00223FA3">
              <w:rPr>
                <w:rFonts w:cs="Times New Roman"/>
                <w:kern w:val="0"/>
                <w:sz w:val="24"/>
                <w:szCs w:val="24"/>
              </w:rPr>
              <w:t>.</w:t>
            </w:r>
            <w:r w:rsidRPr="00691990">
              <w:rPr>
                <w:rFonts w:cs="Times New Roman"/>
                <w:kern w:val="0"/>
                <w:sz w:val="24"/>
                <w:szCs w:val="24"/>
              </w:rPr>
              <w:t>81</w:t>
            </w:r>
            <w:r w:rsidRPr="00223FA3">
              <w:rPr>
                <w:rFonts w:cs="Times New Roman"/>
                <w:kern w:val="0"/>
                <w:sz w:val="24"/>
                <w:szCs w:val="24"/>
              </w:rPr>
              <w:t>%</w:t>
            </w:r>
          </w:p>
        </w:tc>
      </w:tr>
      <w:tr w:rsidR="00E218E6" w:rsidRPr="00223FA3" w14:paraId="09D5D4FE" w14:textId="77777777" w:rsidTr="00223FA3">
        <w:trPr>
          <w:trHeight w:val="510"/>
          <w:jc w:val="center"/>
        </w:trPr>
        <w:tc>
          <w:tcPr>
            <w:tcW w:w="2023" w:type="dxa"/>
            <w:vMerge/>
            <w:shd w:val="clear" w:color="auto" w:fill="auto"/>
            <w:vAlign w:val="center"/>
          </w:tcPr>
          <w:p w14:paraId="2BEB6F58" w14:textId="77777777" w:rsidR="00E218E6" w:rsidRPr="00223FA3" w:rsidRDefault="00E218E6" w:rsidP="00E218E6">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021B48F5" w14:textId="31434D7A" w:rsidR="00E218E6" w:rsidRPr="00223FA3" w:rsidRDefault="00E218E6" w:rsidP="00E218E6">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不太满意</w:t>
            </w:r>
          </w:p>
        </w:tc>
        <w:tc>
          <w:tcPr>
            <w:tcW w:w="1395" w:type="dxa"/>
            <w:shd w:val="clear" w:color="auto" w:fill="auto"/>
            <w:noWrap/>
            <w:vAlign w:val="center"/>
          </w:tcPr>
          <w:p w14:paraId="6BCA8524" w14:textId="7E000FC4" w:rsidR="00E218E6" w:rsidRPr="00691990"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p>
        </w:tc>
        <w:tc>
          <w:tcPr>
            <w:tcW w:w="1395" w:type="dxa"/>
            <w:shd w:val="clear" w:color="auto" w:fill="auto"/>
            <w:vAlign w:val="center"/>
          </w:tcPr>
          <w:p w14:paraId="5362A160" w14:textId="6369D939" w:rsidR="00E218E6" w:rsidRPr="00223FA3"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E218E6" w:rsidRPr="00223FA3" w14:paraId="128CD506" w14:textId="77777777" w:rsidTr="00223FA3">
        <w:trPr>
          <w:trHeight w:val="510"/>
          <w:jc w:val="center"/>
        </w:trPr>
        <w:tc>
          <w:tcPr>
            <w:tcW w:w="2023" w:type="dxa"/>
            <w:vMerge/>
            <w:shd w:val="clear" w:color="auto" w:fill="auto"/>
            <w:vAlign w:val="center"/>
          </w:tcPr>
          <w:p w14:paraId="547846EB" w14:textId="77777777" w:rsidR="00E218E6" w:rsidRPr="00223FA3" w:rsidRDefault="00E218E6" w:rsidP="00E218E6">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5457E3D" w14:textId="6EBF45D5" w:rsidR="00E218E6" w:rsidRPr="00223FA3" w:rsidRDefault="00E218E6" w:rsidP="00E218E6">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不满意</w:t>
            </w:r>
          </w:p>
        </w:tc>
        <w:tc>
          <w:tcPr>
            <w:tcW w:w="1395" w:type="dxa"/>
            <w:shd w:val="clear" w:color="auto" w:fill="auto"/>
            <w:noWrap/>
            <w:vAlign w:val="center"/>
          </w:tcPr>
          <w:p w14:paraId="7608ADF8" w14:textId="3AE6EC53" w:rsidR="00E218E6" w:rsidRPr="00691990"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p>
        </w:tc>
        <w:tc>
          <w:tcPr>
            <w:tcW w:w="1395" w:type="dxa"/>
            <w:shd w:val="clear" w:color="auto" w:fill="auto"/>
            <w:vAlign w:val="center"/>
          </w:tcPr>
          <w:p w14:paraId="4606EBB2" w14:textId="4804EE04" w:rsidR="00E218E6" w:rsidRPr="00223FA3" w:rsidDel="00E218E6" w:rsidRDefault="00E218E6" w:rsidP="00E218E6">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E218E6" w:rsidRPr="00223FA3" w14:paraId="0923AA04" w14:textId="77777777" w:rsidTr="00223FA3">
        <w:trPr>
          <w:trHeight w:val="510"/>
          <w:jc w:val="center"/>
        </w:trPr>
        <w:tc>
          <w:tcPr>
            <w:tcW w:w="2023" w:type="dxa"/>
            <w:vMerge/>
            <w:shd w:val="clear" w:color="auto" w:fill="auto"/>
            <w:vAlign w:val="center"/>
          </w:tcPr>
          <w:p w14:paraId="3FD4F3FD" w14:textId="77777777" w:rsidR="00E218E6" w:rsidRPr="00223FA3" w:rsidRDefault="00E218E6"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67A0FC36" w14:textId="437FCA33" w:rsidR="00E218E6" w:rsidRPr="00223FA3" w:rsidRDefault="00E218E6"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b/>
                <w:bCs/>
                <w:sz w:val="24"/>
                <w:szCs w:val="24"/>
              </w:rPr>
              <w:t>综合满意度</w:t>
            </w:r>
          </w:p>
        </w:tc>
        <w:tc>
          <w:tcPr>
            <w:tcW w:w="2790" w:type="dxa"/>
            <w:gridSpan w:val="2"/>
            <w:shd w:val="clear" w:color="auto" w:fill="auto"/>
            <w:noWrap/>
            <w:vAlign w:val="center"/>
          </w:tcPr>
          <w:p w14:paraId="4C197ED6" w14:textId="52519B57" w:rsidR="00E218E6" w:rsidRPr="00223FA3" w:rsidDel="00E218E6" w:rsidRDefault="00E218E6" w:rsidP="00467642">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b/>
                <w:bCs/>
                <w:kern w:val="0"/>
                <w:sz w:val="24"/>
                <w:szCs w:val="24"/>
              </w:rPr>
              <w:t>92</w:t>
            </w:r>
            <w:r w:rsidRPr="00223FA3">
              <w:rPr>
                <w:rFonts w:cs="Times New Roman"/>
                <w:b/>
                <w:bCs/>
                <w:kern w:val="0"/>
                <w:sz w:val="24"/>
                <w:szCs w:val="24"/>
              </w:rPr>
              <w:t>.</w:t>
            </w:r>
            <w:r w:rsidRPr="00691990">
              <w:rPr>
                <w:rFonts w:cs="Times New Roman"/>
                <w:b/>
                <w:bCs/>
                <w:kern w:val="0"/>
                <w:sz w:val="24"/>
                <w:szCs w:val="24"/>
              </w:rPr>
              <w:t>61</w:t>
            </w:r>
            <w:r w:rsidRPr="00223FA3">
              <w:rPr>
                <w:rFonts w:cs="Times New Roman"/>
                <w:b/>
                <w:bCs/>
                <w:kern w:val="0"/>
                <w:sz w:val="24"/>
                <w:szCs w:val="24"/>
              </w:rPr>
              <w:t>%</w:t>
            </w:r>
          </w:p>
        </w:tc>
      </w:tr>
      <w:tr w:rsidR="00B6260A" w:rsidRPr="00223FA3" w14:paraId="01BE628D" w14:textId="77777777" w:rsidTr="00223FA3">
        <w:trPr>
          <w:trHeight w:val="510"/>
          <w:jc w:val="center"/>
        </w:trPr>
        <w:tc>
          <w:tcPr>
            <w:tcW w:w="2023" w:type="dxa"/>
            <w:vMerge w:val="restart"/>
            <w:shd w:val="clear" w:color="auto" w:fill="auto"/>
            <w:vAlign w:val="center"/>
          </w:tcPr>
          <w:p w14:paraId="383E1FDD" w14:textId="09202AD3" w:rsidR="00B6260A" w:rsidRPr="00223FA3" w:rsidRDefault="00B6260A" w:rsidP="00467642">
            <w:pPr>
              <w:widowControl/>
              <w:adjustRightInd w:val="0"/>
              <w:snapToGrid w:val="0"/>
              <w:spacing w:line="240" w:lineRule="auto"/>
              <w:ind w:firstLineChars="0" w:firstLine="0"/>
              <w:jc w:val="left"/>
              <w:rPr>
                <w:rFonts w:cs="Times New Roman"/>
                <w:b/>
                <w:bCs/>
                <w:sz w:val="24"/>
                <w:szCs w:val="24"/>
              </w:rPr>
            </w:pPr>
            <w:r w:rsidRPr="00691990">
              <w:rPr>
                <w:rFonts w:cs="Times New Roman"/>
                <w:b/>
                <w:bCs/>
                <w:sz w:val="24"/>
                <w:szCs w:val="24"/>
              </w:rPr>
              <w:t>1</w:t>
            </w:r>
            <w:r w:rsidRPr="00223FA3">
              <w:rPr>
                <w:rFonts w:cs="Times New Roman"/>
                <w:b/>
                <w:bCs/>
                <w:sz w:val="24"/>
                <w:szCs w:val="24"/>
              </w:rPr>
              <w:t>.</w:t>
            </w:r>
            <w:r w:rsidR="007F7D8C">
              <w:rPr>
                <w:rFonts w:cs="Times New Roman"/>
                <w:b/>
                <w:bCs/>
                <w:sz w:val="24"/>
                <w:szCs w:val="24"/>
              </w:rPr>
              <w:t>您是否知晓以下项目（可多选）</w:t>
            </w:r>
          </w:p>
        </w:tc>
        <w:tc>
          <w:tcPr>
            <w:tcW w:w="3883" w:type="dxa"/>
            <w:shd w:val="clear" w:color="auto" w:fill="auto"/>
            <w:vAlign w:val="center"/>
          </w:tcPr>
          <w:p w14:paraId="425934E8" w14:textId="2B7D98B6" w:rsidR="00B6260A" w:rsidRPr="00223FA3" w:rsidRDefault="00B6260A"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增城区荔城大道市政道路升级改造工程</w:t>
            </w:r>
          </w:p>
        </w:tc>
        <w:tc>
          <w:tcPr>
            <w:tcW w:w="1395" w:type="dxa"/>
            <w:shd w:val="clear" w:color="auto" w:fill="auto"/>
            <w:noWrap/>
            <w:vAlign w:val="center"/>
          </w:tcPr>
          <w:p w14:paraId="734F7707" w14:textId="79268C37" w:rsidR="00B6260A" w:rsidRPr="00223FA3" w:rsidDel="00E218E6" w:rsidRDefault="00966502" w:rsidP="00467642">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28</w:t>
            </w:r>
          </w:p>
        </w:tc>
        <w:tc>
          <w:tcPr>
            <w:tcW w:w="1395" w:type="dxa"/>
            <w:shd w:val="clear" w:color="auto" w:fill="auto"/>
            <w:vAlign w:val="center"/>
          </w:tcPr>
          <w:p w14:paraId="4A964413" w14:textId="62BF36AE" w:rsidR="00B6260A" w:rsidRPr="00223FA3" w:rsidDel="00E218E6" w:rsidRDefault="00966502" w:rsidP="00467642">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7</w:t>
            </w:r>
            <w:r w:rsidRPr="00223FA3">
              <w:rPr>
                <w:rFonts w:cs="Times New Roman"/>
                <w:kern w:val="0"/>
                <w:sz w:val="24"/>
                <w:szCs w:val="24"/>
              </w:rPr>
              <w:t>.</w:t>
            </w:r>
            <w:r w:rsidRPr="00691990">
              <w:rPr>
                <w:rFonts w:cs="Times New Roman"/>
                <w:kern w:val="0"/>
                <w:sz w:val="24"/>
                <w:szCs w:val="24"/>
              </w:rPr>
              <w:t>57</w:t>
            </w:r>
            <w:r w:rsidRPr="00223FA3">
              <w:rPr>
                <w:rFonts w:cs="Times New Roman"/>
                <w:kern w:val="0"/>
                <w:sz w:val="24"/>
                <w:szCs w:val="24"/>
              </w:rPr>
              <w:t>%</w:t>
            </w:r>
          </w:p>
        </w:tc>
      </w:tr>
      <w:tr w:rsidR="00B6260A" w:rsidRPr="00223FA3" w14:paraId="494AF4BA" w14:textId="77777777" w:rsidTr="00223FA3">
        <w:trPr>
          <w:trHeight w:val="510"/>
          <w:jc w:val="center"/>
        </w:trPr>
        <w:tc>
          <w:tcPr>
            <w:tcW w:w="2023" w:type="dxa"/>
            <w:vMerge/>
            <w:shd w:val="clear" w:color="auto" w:fill="auto"/>
            <w:vAlign w:val="center"/>
          </w:tcPr>
          <w:p w14:paraId="7FD75FEF" w14:textId="77777777" w:rsidR="00B6260A" w:rsidRPr="00223FA3" w:rsidRDefault="00B6260A"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0488542F" w14:textId="2B20CA37" w:rsidR="00B6260A" w:rsidRPr="00223FA3" w:rsidRDefault="00B6260A"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广州市妇女儿童医疗中心增城院区周边道路工程</w:t>
            </w:r>
          </w:p>
        </w:tc>
        <w:tc>
          <w:tcPr>
            <w:tcW w:w="1395" w:type="dxa"/>
            <w:shd w:val="clear" w:color="auto" w:fill="auto"/>
            <w:noWrap/>
            <w:vAlign w:val="center"/>
          </w:tcPr>
          <w:p w14:paraId="7D1238F5" w14:textId="6D953DC8" w:rsidR="00B6260A" w:rsidRPr="00223FA3" w:rsidDel="00E218E6" w:rsidRDefault="00966502" w:rsidP="00467642">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25</w:t>
            </w:r>
          </w:p>
        </w:tc>
        <w:tc>
          <w:tcPr>
            <w:tcW w:w="1395" w:type="dxa"/>
            <w:shd w:val="clear" w:color="auto" w:fill="auto"/>
            <w:vAlign w:val="center"/>
          </w:tcPr>
          <w:p w14:paraId="3F1FFD73" w14:textId="4C069499" w:rsidR="00B6260A" w:rsidRPr="00223FA3" w:rsidDel="00E218E6" w:rsidRDefault="00DA2589" w:rsidP="00467642">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6</w:t>
            </w:r>
            <w:r w:rsidRPr="00223FA3">
              <w:rPr>
                <w:rFonts w:cs="Times New Roman"/>
                <w:kern w:val="0"/>
                <w:sz w:val="24"/>
                <w:szCs w:val="24"/>
              </w:rPr>
              <w:t>.</w:t>
            </w:r>
            <w:r w:rsidRPr="00691990">
              <w:rPr>
                <w:rFonts w:cs="Times New Roman"/>
                <w:kern w:val="0"/>
                <w:sz w:val="24"/>
                <w:szCs w:val="24"/>
              </w:rPr>
              <w:t>76</w:t>
            </w:r>
            <w:r w:rsidRPr="00223FA3">
              <w:rPr>
                <w:rFonts w:cs="Times New Roman"/>
                <w:kern w:val="0"/>
                <w:sz w:val="24"/>
                <w:szCs w:val="24"/>
              </w:rPr>
              <w:t>%</w:t>
            </w:r>
          </w:p>
        </w:tc>
      </w:tr>
      <w:tr w:rsidR="00B6260A" w:rsidRPr="00223FA3" w14:paraId="5250B474" w14:textId="77777777" w:rsidTr="00223FA3">
        <w:trPr>
          <w:trHeight w:val="510"/>
          <w:jc w:val="center"/>
        </w:trPr>
        <w:tc>
          <w:tcPr>
            <w:tcW w:w="2023" w:type="dxa"/>
            <w:vMerge/>
            <w:shd w:val="clear" w:color="auto" w:fill="auto"/>
            <w:vAlign w:val="center"/>
          </w:tcPr>
          <w:p w14:paraId="461BA837" w14:textId="77777777" w:rsidR="00B6260A" w:rsidRPr="00223FA3" w:rsidRDefault="00B6260A" w:rsidP="00467642">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E112956" w14:textId="6E45D506" w:rsidR="00B6260A" w:rsidRPr="00223FA3" w:rsidRDefault="00B6260A" w:rsidP="00467642">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增城广场周边</w:t>
            </w:r>
            <w:r w:rsidRPr="00691990">
              <w:rPr>
                <w:rFonts w:cs="Times New Roman"/>
                <w:sz w:val="24"/>
              </w:rPr>
              <w:t>110</w:t>
            </w:r>
            <w:r w:rsidRPr="00223FA3">
              <w:rPr>
                <w:rFonts w:cs="Times New Roman"/>
                <w:sz w:val="24"/>
              </w:rPr>
              <w:t>KV</w:t>
            </w:r>
            <w:r w:rsidRPr="00223FA3">
              <w:rPr>
                <w:rFonts w:cs="Times New Roman"/>
                <w:sz w:val="24"/>
              </w:rPr>
              <w:t>高压线下地迁改工程</w:t>
            </w:r>
          </w:p>
        </w:tc>
        <w:tc>
          <w:tcPr>
            <w:tcW w:w="1395" w:type="dxa"/>
            <w:shd w:val="clear" w:color="auto" w:fill="auto"/>
            <w:noWrap/>
            <w:vAlign w:val="center"/>
          </w:tcPr>
          <w:p w14:paraId="636B9C89" w14:textId="58B7403E" w:rsidR="00B6260A" w:rsidRPr="00223FA3" w:rsidDel="00E218E6" w:rsidRDefault="00966502" w:rsidP="00467642">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22</w:t>
            </w:r>
          </w:p>
        </w:tc>
        <w:tc>
          <w:tcPr>
            <w:tcW w:w="1395" w:type="dxa"/>
            <w:shd w:val="clear" w:color="auto" w:fill="auto"/>
            <w:vAlign w:val="center"/>
          </w:tcPr>
          <w:p w14:paraId="32611ADF" w14:textId="4644D15E" w:rsidR="00B6260A" w:rsidRPr="00223FA3" w:rsidDel="00E218E6" w:rsidRDefault="00DA2589" w:rsidP="00467642">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5</w:t>
            </w:r>
            <w:r w:rsidRPr="00223FA3">
              <w:rPr>
                <w:rFonts w:cs="Times New Roman"/>
                <w:kern w:val="0"/>
                <w:sz w:val="24"/>
                <w:szCs w:val="24"/>
              </w:rPr>
              <w:t>.</w:t>
            </w:r>
            <w:r w:rsidRPr="00691990">
              <w:rPr>
                <w:rFonts w:cs="Times New Roman"/>
                <w:kern w:val="0"/>
                <w:sz w:val="24"/>
                <w:szCs w:val="24"/>
              </w:rPr>
              <w:t>94</w:t>
            </w:r>
            <w:r w:rsidRPr="00223FA3">
              <w:rPr>
                <w:rFonts w:cs="Times New Roman"/>
                <w:kern w:val="0"/>
                <w:sz w:val="24"/>
                <w:szCs w:val="24"/>
              </w:rPr>
              <w:t>%</w:t>
            </w:r>
          </w:p>
        </w:tc>
      </w:tr>
      <w:tr w:rsidR="00B6260A" w:rsidRPr="00223FA3" w14:paraId="5C0A4194" w14:textId="77777777" w:rsidTr="00223FA3">
        <w:trPr>
          <w:trHeight w:val="510"/>
          <w:jc w:val="center"/>
        </w:trPr>
        <w:tc>
          <w:tcPr>
            <w:tcW w:w="2023" w:type="dxa"/>
            <w:vMerge/>
            <w:shd w:val="clear" w:color="auto" w:fill="auto"/>
            <w:vAlign w:val="center"/>
          </w:tcPr>
          <w:p w14:paraId="7D279F01"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740BD389" w14:textId="43704B51" w:rsidR="00B6260A" w:rsidRPr="00223FA3" w:rsidRDefault="00B6260A" w:rsidP="002F3144">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增城区荔乡南路及金竹西路建设工程</w:t>
            </w:r>
          </w:p>
        </w:tc>
        <w:tc>
          <w:tcPr>
            <w:tcW w:w="1395" w:type="dxa"/>
            <w:shd w:val="clear" w:color="auto" w:fill="auto"/>
            <w:noWrap/>
            <w:vAlign w:val="center"/>
          </w:tcPr>
          <w:p w14:paraId="04BF1773" w14:textId="4B438B14" w:rsidR="00B6260A" w:rsidRPr="00223FA3"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25</w:t>
            </w:r>
          </w:p>
        </w:tc>
        <w:tc>
          <w:tcPr>
            <w:tcW w:w="1395" w:type="dxa"/>
            <w:shd w:val="clear" w:color="auto" w:fill="auto"/>
            <w:vAlign w:val="center"/>
          </w:tcPr>
          <w:p w14:paraId="31F340D0" w14:textId="4D0FF9D3" w:rsidR="00B6260A"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6</w:t>
            </w:r>
            <w:r w:rsidRPr="00223FA3">
              <w:rPr>
                <w:rFonts w:cs="Times New Roman"/>
                <w:kern w:val="0"/>
                <w:sz w:val="24"/>
                <w:szCs w:val="24"/>
              </w:rPr>
              <w:t>.</w:t>
            </w:r>
            <w:r w:rsidRPr="00691990">
              <w:rPr>
                <w:rFonts w:cs="Times New Roman"/>
                <w:kern w:val="0"/>
                <w:sz w:val="24"/>
                <w:szCs w:val="24"/>
              </w:rPr>
              <w:t>76</w:t>
            </w:r>
            <w:r w:rsidRPr="00223FA3">
              <w:rPr>
                <w:rFonts w:cs="Times New Roman"/>
                <w:kern w:val="0"/>
                <w:sz w:val="24"/>
                <w:szCs w:val="24"/>
              </w:rPr>
              <w:t>%</w:t>
            </w:r>
          </w:p>
        </w:tc>
      </w:tr>
      <w:tr w:rsidR="00B6260A" w:rsidRPr="00223FA3" w14:paraId="04789C21" w14:textId="77777777" w:rsidTr="00223FA3">
        <w:trPr>
          <w:trHeight w:val="510"/>
          <w:jc w:val="center"/>
        </w:trPr>
        <w:tc>
          <w:tcPr>
            <w:tcW w:w="2023" w:type="dxa"/>
            <w:vMerge/>
            <w:shd w:val="clear" w:color="auto" w:fill="auto"/>
            <w:vAlign w:val="center"/>
          </w:tcPr>
          <w:p w14:paraId="1082B8B0"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01F3FD53" w14:textId="3DCFC97B" w:rsidR="00B6260A" w:rsidRPr="00223FA3" w:rsidRDefault="00B6260A" w:rsidP="002F3144">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增城区金竹大道改建工程</w:t>
            </w:r>
          </w:p>
        </w:tc>
        <w:tc>
          <w:tcPr>
            <w:tcW w:w="1395" w:type="dxa"/>
            <w:shd w:val="clear" w:color="auto" w:fill="auto"/>
            <w:noWrap/>
            <w:vAlign w:val="center"/>
          </w:tcPr>
          <w:p w14:paraId="084A1446" w14:textId="0A5CB1A1" w:rsidR="00B6260A" w:rsidRPr="00223FA3"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23</w:t>
            </w:r>
          </w:p>
        </w:tc>
        <w:tc>
          <w:tcPr>
            <w:tcW w:w="1395" w:type="dxa"/>
            <w:shd w:val="clear" w:color="auto" w:fill="auto"/>
            <w:vAlign w:val="center"/>
          </w:tcPr>
          <w:p w14:paraId="1CF880F9" w14:textId="243BAF42" w:rsidR="00B6260A"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6</w:t>
            </w:r>
            <w:r w:rsidRPr="00223FA3">
              <w:rPr>
                <w:rFonts w:cs="Times New Roman"/>
                <w:kern w:val="0"/>
                <w:sz w:val="24"/>
                <w:szCs w:val="24"/>
              </w:rPr>
              <w:t>.</w:t>
            </w:r>
            <w:r w:rsidRPr="00691990">
              <w:rPr>
                <w:rFonts w:cs="Times New Roman"/>
                <w:kern w:val="0"/>
                <w:sz w:val="24"/>
                <w:szCs w:val="24"/>
              </w:rPr>
              <w:t>22</w:t>
            </w:r>
            <w:r w:rsidRPr="00223FA3">
              <w:rPr>
                <w:rFonts w:cs="Times New Roman"/>
                <w:kern w:val="0"/>
                <w:sz w:val="24"/>
                <w:szCs w:val="24"/>
              </w:rPr>
              <w:t>%</w:t>
            </w:r>
          </w:p>
        </w:tc>
      </w:tr>
      <w:tr w:rsidR="00B6260A" w:rsidRPr="00223FA3" w14:paraId="6E11661B" w14:textId="77777777" w:rsidTr="00223FA3">
        <w:trPr>
          <w:trHeight w:val="510"/>
          <w:jc w:val="center"/>
        </w:trPr>
        <w:tc>
          <w:tcPr>
            <w:tcW w:w="2023" w:type="dxa"/>
            <w:vMerge/>
            <w:shd w:val="clear" w:color="auto" w:fill="auto"/>
            <w:vAlign w:val="center"/>
          </w:tcPr>
          <w:p w14:paraId="220A53C0"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013BBFF6" w14:textId="2A004491" w:rsidR="00B6260A" w:rsidRPr="00223FA3" w:rsidRDefault="00B6260A" w:rsidP="002F3144">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增城区广汕南路（规划纵二路</w:t>
            </w:r>
            <w:r w:rsidRPr="00223FA3">
              <w:rPr>
                <w:rFonts w:cs="Times New Roman"/>
                <w:sz w:val="24"/>
              </w:rPr>
              <w:t>-</w:t>
            </w:r>
            <w:r w:rsidRPr="00223FA3">
              <w:rPr>
                <w:rFonts w:cs="Times New Roman"/>
                <w:sz w:val="24"/>
              </w:rPr>
              <w:t>福宁大道）建设工程</w:t>
            </w:r>
          </w:p>
        </w:tc>
        <w:tc>
          <w:tcPr>
            <w:tcW w:w="1395" w:type="dxa"/>
            <w:shd w:val="clear" w:color="auto" w:fill="auto"/>
            <w:noWrap/>
            <w:vAlign w:val="center"/>
          </w:tcPr>
          <w:p w14:paraId="6C3FFBF8" w14:textId="65D19091" w:rsidR="00B6260A" w:rsidRPr="00223FA3"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35</w:t>
            </w:r>
          </w:p>
        </w:tc>
        <w:tc>
          <w:tcPr>
            <w:tcW w:w="1395" w:type="dxa"/>
            <w:shd w:val="clear" w:color="auto" w:fill="auto"/>
            <w:vAlign w:val="center"/>
          </w:tcPr>
          <w:p w14:paraId="6DB2591C" w14:textId="148E1139" w:rsidR="00B6260A"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9</w:t>
            </w:r>
            <w:r w:rsidRPr="00223FA3">
              <w:rPr>
                <w:rFonts w:cs="Times New Roman"/>
                <w:kern w:val="0"/>
                <w:sz w:val="24"/>
                <w:szCs w:val="24"/>
              </w:rPr>
              <w:t>.</w:t>
            </w:r>
            <w:r w:rsidRPr="00691990">
              <w:rPr>
                <w:rFonts w:cs="Times New Roman"/>
                <w:kern w:val="0"/>
                <w:sz w:val="24"/>
                <w:szCs w:val="24"/>
              </w:rPr>
              <w:t>46</w:t>
            </w:r>
            <w:r w:rsidRPr="00223FA3">
              <w:rPr>
                <w:rFonts w:cs="Times New Roman"/>
                <w:kern w:val="0"/>
                <w:sz w:val="24"/>
                <w:szCs w:val="24"/>
              </w:rPr>
              <w:t>%</w:t>
            </w:r>
          </w:p>
        </w:tc>
      </w:tr>
      <w:tr w:rsidR="00B6260A" w:rsidRPr="00223FA3" w14:paraId="7ED1E610" w14:textId="77777777" w:rsidTr="00223FA3">
        <w:trPr>
          <w:trHeight w:val="510"/>
          <w:jc w:val="center"/>
        </w:trPr>
        <w:tc>
          <w:tcPr>
            <w:tcW w:w="2023" w:type="dxa"/>
            <w:vMerge/>
            <w:shd w:val="clear" w:color="auto" w:fill="auto"/>
            <w:vAlign w:val="center"/>
          </w:tcPr>
          <w:p w14:paraId="2C86F90B"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510CEFBD" w14:textId="777FAD8D" w:rsidR="00B6260A" w:rsidRPr="00223FA3" w:rsidRDefault="00B6260A" w:rsidP="002F3144">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增城区中新产业园规划横一路（规划纵二路</w:t>
            </w:r>
            <w:r w:rsidRPr="00223FA3">
              <w:rPr>
                <w:rFonts w:cs="Times New Roman"/>
                <w:sz w:val="24"/>
              </w:rPr>
              <w:t>-</w:t>
            </w:r>
            <w:r w:rsidRPr="00223FA3">
              <w:rPr>
                <w:rFonts w:cs="Times New Roman"/>
                <w:sz w:val="24"/>
              </w:rPr>
              <w:t>福宁大道）建设工程</w:t>
            </w:r>
          </w:p>
        </w:tc>
        <w:tc>
          <w:tcPr>
            <w:tcW w:w="1395" w:type="dxa"/>
            <w:shd w:val="clear" w:color="auto" w:fill="auto"/>
            <w:noWrap/>
            <w:vAlign w:val="center"/>
          </w:tcPr>
          <w:p w14:paraId="78561034" w14:textId="516F68D3" w:rsidR="00B6260A" w:rsidRPr="00223FA3"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32</w:t>
            </w:r>
          </w:p>
        </w:tc>
        <w:tc>
          <w:tcPr>
            <w:tcW w:w="1395" w:type="dxa"/>
            <w:shd w:val="clear" w:color="auto" w:fill="auto"/>
            <w:vAlign w:val="center"/>
          </w:tcPr>
          <w:p w14:paraId="18B8A656" w14:textId="121BDEBA" w:rsidR="00B6260A"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8</w:t>
            </w:r>
            <w:r w:rsidRPr="00223FA3">
              <w:rPr>
                <w:rFonts w:cs="Times New Roman"/>
                <w:kern w:val="0"/>
                <w:sz w:val="24"/>
                <w:szCs w:val="24"/>
              </w:rPr>
              <w:t>.</w:t>
            </w:r>
            <w:r w:rsidRPr="00691990">
              <w:rPr>
                <w:rFonts w:cs="Times New Roman"/>
                <w:kern w:val="0"/>
                <w:sz w:val="24"/>
                <w:szCs w:val="24"/>
              </w:rPr>
              <w:t>65</w:t>
            </w:r>
            <w:r w:rsidRPr="00223FA3">
              <w:rPr>
                <w:rFonts w:cs="Times New Roman"/>
                <w:kern w:val="0"/>
                <w:sz w:val="24"/>
                <w:szCs w:val="24"/>
              </w:rPr>
              <w:t>%</w:t>
            </w:r>
          </w:p>
        </w:tc>
      </w:tr>
      <w:tr w:rsidR="00B6260A" w:rsidRPr="00223FA3" w14:paraId="2DE487AA" w14:textId="77777777" w:rsidTr="00223FA3">
        <w:trPr>
          <w:trHeight w:val="510"/>
          <w:jc w:val="center"/>
        </w:trPr>
        <w:tc>
          <w:tcPr>
            <w:tcW w:w="2023" w:type="dxa"/>
            <w:vMerge/>
            <w:shd w:val="clear" w:color="auto" w:fill="auto"/>
            <w:vAlign w:val="center"/>
          </w:tcPr>
          <w:p w14:paraId="5573F630"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5CB86B60" w14:textId="271CCFC5" w:rsidR="00B6260A" w:rsidRPr="00223FA3" w:rsidRDefault="00B6260A" w:rsidP="002F3144">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增城区中新产业园规划纵二路（广汕南路</w:t>
            </w:r>
            <w:r w:rsidRPr="00223FA3">
              <w:rPr>
                <w:rFonts w:cs="Times New Roman"/>
                <w:sz w:val="24"/>
              </w:rPr>
              <w:t>-</w:t>
            </w:r>
            <w:r w:rsidRPr="00223FA3">
              <w:rPr>
                <w:rFonts w:cs="Times New Roman"/>
                <w:sz w:val="24"/>
              </w:rPr>
              <w:t>站前路）建设工程</w:t>
            </w:r>
          </w:p>
        </w:tc>
        <w:tc>
          <w:tcPr>
            <w:tcW w:w="1395" w:type="dxa"/>
            <w:shd w:val="clear" w:color="auto" w:fill="auto"/>
            <w:noWrap/>
            <w:vAlign w:val="center"/>
          </w:tcPr>
          <w:p w14:paraId="29FC16D8" w14:textId="6434AC06" w:rsidR="00966502" w:rsidRPr="00223FA3" w:rsidDel="00E218E6" w:rsidRDefault="00966502" w:rsidP="00966502">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30</w:t>
            </w:r>
          </w:p>
        </w:tc>
        <w:tc>
          <w:tcPr>
            <w:tcW w:w="1395" w:type="dxa"/>
            <w:shd w:val="clear" w:color="auto" w:fill="auto"/>
            <w:vAlign w:val="center"/>
          </w:tcPr>
          <w:p w14:paraId="4705358F" w14:textId="5F51C969" w:rsidR="00B6260A"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8</w:t>
            </w:r>
            <w:r w:rsidRPr="00223FA3">
              <w:rPr>
                <w:rFonts w:cs="Times New Roman"/>
                <w:kern w:val="0"/>
                <w:sz w:val="24"/>
                <w:szCs w:val="24"/>
              </w:rPr>
              <w:t>.</w:t>
            </w:r>
            <w:r w:rsidRPr="00691990">
              <w:rPr>
                <w:rFonts w:cs="Times New Roman"/>
                <w:kern w:val="0"/>
                <w:sz w:val="24"/>
                <w:szCs w:val="24"/>
              </w:rPr>
              <w:t>11</w:t>
            </w:r>
            <w:r w:rsidRPr="00223FA3">
              <w:rPr>
                <w:rFonts w:cs="Times New Roman"/>
                <w:kern w:val="0"/>
                <w:sz w:val="24"/>
                <w:szCs w:val="24"/>
              </w:rPr>
              <w:t>%</w:t>
            </w:r>
          </w:p>
        </w:tc>
      </w:tr>
      <w:tr w:rsidR="00B6260A" w:rsidRPr="00223FA3" w14:paraId="33B1046B" w14:textId="77777777" w:rsidTr="00223FA3">
        <w:trPr>
          <w:trHeight w:val="510"/>
          <w:jc w:val="center"/>
        </w:trPr>
        <w:tc>
          <w:tcPr>
            <w:tcW w:w="2023" w:type="dxa"/>
            <w:vMerge/>
            <w:shd w:val="clear" w:color="auto" w:fill="auto"/>
            <w:vAlign w:val="center"/>
          </w:tcPr>
          <w:p w14:paraId="333560FF" w14:textId="77777777" w:rsidR="00B6260A" w:rsidRPr="00223FA3" w:rsidRDefault="00B6260A" w:rsidP="0039103B">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1D6E11E" w14:textId="711F4E65" w:rsidR="00B6260A" w:rsidRPr="00223FA3" w:rsidRDefault="00B6260A" w:rsidP="0039103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增城区金竹大道北延线建设工程</w:t>
            </w:r>
          </w:p>
        </w:tc>
        <w:tc>
          <w:tcPr>
            <w:tcW w:w="1395" w:type="dxa"/>
            <w:shd w:val="clear" w:color="auto" w:fill="auto"/>
            <w:noWrap/>
            <w:vAlign w:val="center"/>
          </w:tcPr>
          <w:p w14:paraId="4B870481" w14:textId="5C1CBF6F" w:rsidR="00B6260A" w:rsidRPr="00223FA3" w:rsidDel="00E218E6" w:rsidRDefault="00966502"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21</w:t>
            </w:r>
          </w:p>
        </w:tc>
        <w:tc>
          <w:tcPr>
            <w:tcW w:w="1395" w:type="dxa"/>
            <w:shd w:val="clear" w:color="auto" w:fill="auto"/>
            <w:vAlign w:val="center"/>
          </w:tcPr>
          <w:p w14:paraId="15C4A314" w14:textId="69399066" w:rsidR="00B6260A" w:rsidRPr="00223FA3" w:rsidDel="00E218E6" w:rsidRDefault="00DA2589"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5</w:t>
            </w:r>
            <w:r w:rsidRPr="00223FA3">
              <w:rPr>
                <w:rFonts w:cs="Times New Roman"/>
                <w:kern w:val="0"/>
                <w:sz w:val="24"/>
                <w:szCs w:val="24"/>
              </w:rPr>
              <w:t>.</w:t>
            </w:r>
            <w:r w:rsidRPr="00691990">
              <w:rPr>
                <w:rFonts w:cs="Times New Roman"/>
                <w:kern w:val="0"/>
                <w:sz w:val="24"/>
                <w:szCs w:val="24"/>
              </w:rPr>
              <w:t>68</w:t>
            </w:r>
            <w:r w:rsidRPr="00223FA3">
              <w:rPr>
                <w:rFonts w:cs="Times New Roman"/>
                <w:kern w:val="0"/>
                <w:sz w:val="24"/>
                <w:szCs w:val="24"/>
              </w:rPr>
              <w:t>%</w:t>
            </w:r>
          </w:p>
        </w:tc>
      </w:tr>
      <w:tr w:rsidR="00B6260A" w:rsidRPr="00223FA3" w14:paraId="6F24EC98" w14:textId="77777777" w:rsidTr="00223FA3">
        <w:trPr>
          <w:trHeight w:val="510"/>
          <w:jc w:val="center"/>
        </w:trPr>
        <w:tc>
          <w:tcPr>
            <w:tcW w:w="2023" w:type="dxa"/>
            <w:vMerge/>
            <w:shd w:val="clear" w:color="auto" w:fill="auto"/>
            <w:vAlign w:val="center"/>
          </w:tcPr>
          <w:p w14:paraId="290341A8" w14:textId="77777777" w:rsidR="00B6260A" w:rsidRPr="00223FA3" w:rsidRDefault="00B6260A" w:rsidP="0039103B">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7CFA9A20" w14:textId="590F7F09" w:rsidR="00B6260A" w:rsidRPr="00223FA3" w:rsidRDefault="00B6260A" w:rsidP="0039103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增城区府佑路（荔景大道</w:t>
            </w:r>
            <w:r w:rsidRPr="00223FA3">
              <w:rPr>
                <w:rFonts w:cs="Times New Roman"/>
                <w:sz w:val="24"/>
              </w:rPr>
              <w:t>-</w:t>
            </w:r>
            <w:r w:rsidRPr="00223FA3">
              <w:rPr>
                <w:rFonts w:cs="Times New Roman"/>
                <w:sz w:val="24"/>
              </w:rPr>
              <w:t>沿江西路）大修工程</w:t>
            </w:r>
          </w:p>
        </w:tc>
        <w:tc>
          <w:tcPr>
            <w:tcW w:w="1395" w:type="dxa"/>
            <w:shd w:val="clear" w:color="auto" w:fill="auto"/>
            <w:noWrap/>
            <w:vAlign w:val="center"/>
          </w:tcPr>
          <w:p w14:paraId="34F7C47F" w14:textId="33F63621" w:rsidR="00B6260A" w:rsidRPr="00223FA3" w:rsidDel="00E218E6" w:rsidRDefault="00966502"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17</w:t>
            </w:r>
          </w:p>
        </w:tc>
        <w:tc>
          <w:tcPr>
            <w:tcW w:w="1395" w:type="dxa"/>
            <w:shd w:val="clear" w:color="auto" w:fill="auto"/>
            <w:vAlign w:val="center"/>
          </w:tcPr>
          <w:p w14:paraId="203A142E" w14:textId="1E2785D7" w:rsidR="00B6260A" w:rsidRPr="00223FA3" w:rsidDel="00E218E6" w:rsidRDefault="00DA2589"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59</w:t>
            </w:r>
            <w:r w:rsidRPr="00223FA3">
              <w:rPr>
                <w:rFonts w:cs="Times New Roman"/>
                <w:kern w:val="0"/>
                <w:sz w:val="24"/>
                <w:szCs w:val="24"/>
              </w:rPr>
              <w:t>%</w:t>
            </w:r>
          </w:p>
        </w:tc>
      </w:tr>
      <w:tr w:rsidR="00B6260A" w:rsidRPr="00223FA3" w14:paraId="3E7CBA47" w14:textId="77777777" w:rsidTr="00223FA3">
        <w:trPr>
          <w:trHeight w:val="510"/>
          <w:jc w:val="center"/>
        </w:trPr>
        <w:tc>
          <w:tcPr>
            <w:tcW w:w="2023" w:type="dxa"/>
            <w:vMerge/>
            <w:shd w:val="clear" w:color="auto" w:fill="auto"/>
            <w:vAlign w:val="center"/>
          </w:tcPr>
          <w:p w14:paraId="0A93C758" w14:textId="77777777" w:rsidR="00B6260A" w:rsidRPr="00223FA3" w:rsidRDefault="00B6260A" w:rsidP="0039103B">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62532500" w14:textId="42897055" w:rsidR="00B6260A" w:rsidRPr="00223FA3" w:rsidRDefault="00B6260A" w:rsidP="0039103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夏街大道升级改造工程</w:t>
            </w:r>
          </w:p>
        </w:tc>
        <w:tc>
          <w:tcPr>
            <w:tcW w:w="1395" w:type="dxa"/>
            <w:shd w:val="clear" w:color="auto" w:fill="auto"/>
            <w:noWrap/>
            <w:vAlign w:val="center"/>
          </w:tcPr>
          <w:p w14:paraId="2ABF6D62" w14:textId="78788BA8" w:rsidR="00B6260A" w:rsidRPr="00223FA3" w:rsidDel="00E218E6" w:rsidRDefault="00966502"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15</w:t>
            </w:r>
          </w:p>
        </w:tc>
        <w:tc>
          <w:tcPr>
            <w:tcW w:w="1395" w:type="dxa"/>
            <w:shd w:val="clear" w:color="auto" w:fill="auto"/>
            <w:vAlign w:val="center"/>
          </w:tcPr>
          <w:p w14:paraId="0CD41029" w14:textId="3A5F45D7" w:rsidR="00B6260A" w:rsidRPr="00223FA3" w:rsidDel="00E218E6" w:rsidRDefault="00DA2589"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05</w:t>
            </w:r>
            <w:r w:rsidRPr="00223FA3">
              <w:rPr>
                <w:rFonts w:cs="Times New Roman"/>
                <w:kern w:val="0"/>
                <w:sz w:val="24"/>
                <w:szCs w:val="24"/>
              </w:rPr>
              <w:t>%</w:t>
            </w:r>
          </w:p>
        </w:tc>
      </w:tr>
      <w:tr w:rsidR="00B6260A" w:rsidRPr="00223FA3" w14:paraId="69740F97" w14:textId="77777777" w:rsidTr="00223FA3">
        <w:trPr>
          <w:trHeight w:val="510"/>
          <w:jc w:val="center"/>
        </w:trPr>
        <w:tc>
          <w:tcPr>
            <w:tcW w:w="2023" w:type="dxa"/>
            <w:vMerge/>
            <w:shd w:val="clear" w:color="auto" w:fill="auto"/>
            <w:vAlign w:val="center"/>
          </w:tcPr>
          <w:p w14:paraId="52031746" w14:textId="77777777" w:rsidR="00B6260A" w:rsidRPr="00223FA3" w:rsidRDefault="00B6260A" w:rsidP="0039103B">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5BA0BE55" w14:textId="2DA75495" w:rsidR="00B6260A" w:rsidRPr="00223FA3" w:rsidRDefault="00B6260A" w:rsidP="0039103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增城区荔景大道市政道路升级改造工程</w:t>
            </w:r>
          </w:p>
        </w:tc>
        <w:tc>
          <w:tcPr>
            <w:tcW w:w="1395" w:type="dxa"/>
            <w:shd w:val="clear" w:color="auto" w:fill="auto"/>
            <w:noWrap/>
            <w:vAlign w:val="center"/>
          </w:tcPr>
          <w:p w14:paraId="40B29DEB" w14:textId="5FFCE4AE" w:rsidR="00B6260A" w:rsidRPr="00223FA3" w:rsidDel="00E218E6" w:rsidRDefault="00966502"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17</w:t>
            </w:r>
          </w:p>
        </w:tc>
        <w:tc>
          <w:tcPr>
            <w:tcW w:w="1395" w:type="dxa"/>
            <w:shd w:val="clear" w:color="auto" w:fill="auto"/>
            <w:vAlign w:val="center"/>
          </w:tcPr>
          <w:p w14:paraId="1F610E73" w14:textId="447B490C" w:rsidR="00B6260A" w:rsidRPr="00223FA3" w:rsidDel="00E218E6" w:rsidRDefault="00DA2589"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59</w:t>
            </w:r>
            <w:r w:rsidRPr="00223FA3">
              <w:rPr>
                <w:rFonts w:cs="Times New Roman"/>
                <w:kern w:val="0"/>
                <w:sz w:val="24"/>
                <w:szCs w:val="24"/>
              </w:rPr>
              <w:t>%</w:t>
            </w:r>
          </w:p>
        </w:tc>
      </w:tr>
      <w:tr w:rsidR="00B6260A" w:rsidRPr="00223FA3" w14:paraId="4BF45F03" w14:textId="77777777" w:rsidTr="00223FA3">
        <w:trPr>
          <w:trHeight w:val="510"/>
          <w:jc w:val="center"/>
        </w:trPr>
        <w:tc>
          <w:tcPr>
            <w:tcW w:w="2023" w:type="dxa"/>
            <w:vMerge/>
            <w:shd w:val="clear" w:color="auto" w:fill="auto"/>
            <w:vAlign w:val="center"/>
          </w:tcPr>
          <w:p w14:paraId="24870E71" w14:textId="77777777" w:rsidR="00B6260A" w:rsidRPr="00223FA3" w:rsidRDefault="00B6260A" w:rsidP="0039103B">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6C41BED1" w14:textId="07649A98" w:rsidR="00B6260A" w:rsidRPr="00223FA3" w:rsidRDefault="00B6260A" w:rsidP="0039103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增城区增江大道市政道路升级改造工程</w:t>
            </w:r>
          </w:p>
        </w:tc>
        <w:tc>
          <w:tcPr>
            <w:tcW w:w="1395" w:type="dxa"/>
            <w:shd w:val="clear" w:color="auto" w:fill="auto"/>
            <w:noWrap/>
            <w:vAlign w:val="center"/>
          </w:tcPr>
          <w:p w14:paraId="314259DA" w14:textId="617E5E0C" w:rsidR="00B6260A" w:rsidRPr="00223FA3" w:rsidDel="00E218E6" w:rsidRDefault="00966502"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18</w:t>
            </w:r>
          </w:p>
        </w:tc>
        <w:tc>
          <w:tcPr>
            <w:tcW w:w="1395" w:type="dxa"/>
            <w:shd w:val="clear" w:color="auto" w:fill="auto"/>
            <w:vAlign w:val="center"/>
          </w:tcPr>
          <w:p w14:paraId="597DD8D6" w14:textId="067FAB0D" w:rsidR="00B6260A" w:rsidRPr="00223FA3" w:rsidDel="00E218E6" w:rsidRDefault="00DA2589"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86</w:t>
            </w:r>
            <w:r w:rsidRPr="00223FA3">
              <w:rPr>
                <w:rFonts w:cs="Times New Roman"/>
                <w:kern w:val="0"/>
                <w:sz w:val="24"/>
                <w:szCs w:val="24"/>
              </w:rPr>
              <w:t>%</w:t>
            </w:r>
          </w:p>
        </w:tc>
      </w:tr>
      <w:tr w:rsidR="00B6260A" w:rsidRPr="00223FA3" w14:paraId="6BA5A0A7" w14:textId="77777777" w:rsidTr="00223FA3">
        <w:trPr>
          <w:trHeight w:val="510"/>
          <w:jc w:val="center"/>
        </w:trPr>
        <w:tc>
          <w:tcPr>
            <w:tcW w:w="2023" w:type="dxa"/>
            <w:vMerge/>
            <w:shd w:val="clear" w:color="auto" w:fill="auto"/>
            <w:vAlign w:val="center"/>
          </w:tcPr>
          <w:p w14:paraId="78EDC4B0" w14:textId="77777777" w:rsidR="00B6260A" w:rsidRPr="00223FA3" w:rsidRDefault="00B6260A" w:rsidP="0039103B">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549F8288" w14:textId="67A5F150" w:rsidR="00B6260A" w:rsidRPr="00223FA3" w:rsidRDefault="00B6260A" w:rsidP="0039103B">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陈家林变电站周边配套</w:t>
            </w:r>
            <w:r w:rsidR="00CC0422" w:rsidRPr="00691990">
              <w:rPr>
                <w:rFonts w:cs="Times New Roman"/>
                <w:sz w:val="24"/>
              </w:rPr>
              <w:t>110</w:t>
            </w:r>
            <w:r w:rsidR="00CC0422">
              <w:rPr>
                <w:rFonts w:cs="Times New Roman"/>
                <w:sz w:val="24"/>
              </w:rPr>
              <w:t>kV</w:t>
            </w:r>
            <w:r w:rsidRPr="00223FA3">
              <w:rPr>
                <w:rFonts w:cs="Times New Roman"/>
                <w:sz w:val="24"/>
              </w:rPr>
              <w:t>电力管沟建设工程</w:t>
            </w:r>
          </w:p>
        </w:tc>
        <w:tc>
          <w:tcPr>
            <w:tcW w:w="1395" w:type="dxa"/>
            <w:shd w:val="clear" w:color="auto" w:fill="auto"/>
            <w:noWrap/>
            <w:vAlign w:val="center"/>
          </w:tcPr>
          <w:p w14:paraId="065F7925" w14:textId="1EF3ADB5" w:rsidR="00B6260A" w:rsidRPr="00223FA3" w:rsidDel="00E218E6" w:rsidRDefault="00966502"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18</w:t>
            </w:r>
          </w:p>
        </w:tc>
        <w:tc>
          <w:tcPr>
            <w:tcW w:w="1395" w:type="dxa"/>
            <w:shd w:val="clear" w:color="auto" w:fill="auto"/>
            <w:vAlign w:val="center"/>
          </w:tcPr>
          <w:p w14:paraId="17B73CD6" w14:textId="3CD8C0E3" w:rsidR="00B6260A" w:rsidRPr="00223FA3" w:rsidDel="00E218E6" w:rsidRDefault="00DA2589" w:rsidP="0039103B">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86</w:t>
            </w:r>
            <w:r w:rsidRPr="00223FA3">
              <w:rPr>
                <w:rFonts w:cs="Times New Roman"/>
                <w:kern w:val="0"/>
                <w:sz w:val="24"/>
                <w:szCs w:val="24"/>
              </w:rPr>
              <w:t>%</w:t>
            </w:r>
          </w:p>
        </w:tc>
      </w:tr>
      <w:tr w:rsidR="00B6260A" w:rsidRPr="00223FA3" w14:paraId="4AA25C93" w14:textId="77777777" w:rsidTr="00223FA3">
        <w:trPr>
          <w:trHeight w:val="510"/>
          <w:jc w:val="center"/>
        </w:trPr>
        <w:tc>
          <w:tcPr>
            <w:tcW w:w="2023" w:type="dxa"/>
            <w:vMerge/>
            <w:shd w:val="clear" w:color="auto" w:fill="auto"/>
            <w:vAlign w:val="center"/>
          </w:tcPr>
          <w:p w14:paraId="4C110860"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447B1F52" w14:textId="172BF925" w:rsidR="00B6260A" w:rsidRPr="00223FA3" w:rsidRDefault="00B6260A" w:rsidP="002F3144">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东华大道快速通道建设工程</w:t>
            </w:r>
          </w:p>
        </w:tc>
        <w:tc>
          <w:tcPr>
            <w:tcW w:w="1395" w:type="dxa"/>
            <w:shd w:val="clear" w:color="auto" w:fill="auto"/>
            <w:noWrap/>
            <w:vAlign w:val="center"/>
          </w:tcPr>
          <w:p w14:paraId="426D5B77" w14:textId="4AF92AAE" w:rsidR="00B6260A" w:rsidRPr="00223FA3"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23</w:t>
            </w:r>
          </w:p>
        </w:tc>
        <w:tc>
          <w:tcPr>
            <w:tcW w:w="1395" w:type="dxa"/>
            <w:shd w:val="clear" w:color="auto" w:fill="auto"/>
            <w:vAlign w:val="center"/>
          </w:tcPr>
          <w:p w14:paraId="785AB36D" w14:textId="6B476F66" w:rsidR="00B6260A"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6</w:t>
            </w:r>
            <w:r w:rsidRPr="00223FA3">
              <w:rPr>
                <w:rFonts w:cs="Times New Roman"/>
                <w:kern w:val="0"/>
                <w:sz w:val="24"/>
                <w:szCs w:val="24"/>
              </w:rPr>
              <w:t>.</w:t>
            </w:r>
            <w:r w:rsidRPr="00691990">
              <w:rPr>
                <w:rFonts w:cs="Times New Roman"/>
                <w:kern w:val="0"/>
                <w:sz w:val="24"/>
                <w:szCs w:val="24"/>
              </w:rPr>
              <w:t>22</w:t>
            </w:r>
            <w:r w:rsidRPr="00223FA3">
              <w:rPr>
                <w:rFonts w:cs="Times New Roman"/>
                <w:kern w:val="0"/>
                <w:sz w:val="24"/>
                <w:szCs w:val="24"/>
              </w:rPr>
              <w:t>%</w:t>
            </w:r>
          </w:p>
        </w:tc>
      </w:tr>
      <w:tr w:rsidR="00B6260A" w:rsidRPr="00223FA3" w14:paraId="78F5A211" w14:textId="77777777" w:rsidTr="00223FA3">
        <w:trPr>
          <w:trHeight w:val="510"/>
          <w:jc w:val="center"/>
        </w:trPr>
        <w:tc>
          <w:tcPr>
            <w:tcW w:w="2023" w:type="dxa"/>
            <w:vMerge/>
            <w:shd w:val="clear" w:color="auto" w:fill="auto"/>
            <w:vAlign w:val="center"/>
          </w:tcPr>
          <w:p w14:paraId="51C65688"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40F28529" w14:textId="02A91D0A" w:rsidR="00B6260A" w:rsidRPr="00223FA3" w:rsidRDefault="00B6260A" w:rsidP="002F3144">
            <w:pPr>
              <w:widowControl/>
              <w:adjustRightInd w:val="0"/>
              <w:snapToGrid w:val="0"/>
              <w:spacing w:line="240" w:lineRule="auto"/>
              <w:ind w:firstLineChars="0" w:firstLine="0"/>
              <w:jc w:val="center"/>
              <w:rPr>
                <w:rFonts w:cs="Times New Roman"/>
                <w:b/>
                <w:bCs/>
                <w:sz w:val="24"/>
                <w:szCs w:val="24"/>
              </w:rPr>
            </w:pPr>
            <w:r w:rsidRPr="00223FA3">
              <w:rPr>
                <w:rFonts w:cs="Times New Roman"/>
                <w:sz w:val="24"/>
              </w:rPr>
              <w:t>增城区凤源路建设工程</w:t>
            </w:r>
          </w:p>
        </w:tc>
        <w:tc>
          <w:tcPr>
            <w:tcW w:w="1395" w:type="dxa"/>
            <w:shd w:val="clear" w:color="auto" w:fill="auto"/>
            <w:noWrap/>
            <w:vAlign w:val="center"/>
          </w:tcPr>
          <w:p w14:paraId="32EB42FF" w14:textId="71526F39" w:rsidR="00B6260A" w:rsidRPr="00223FA3"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21</w:t>
            </w:r>
          </w:p>
        </w:tc>
        <w:tc>
          <w:tcPr>
            <w:tcW w:w="1395" w:type="dxa"/>
            <w:shd w:val="clear" w:color="auto" w:fill="auto"/>
            <w:vAlign w:val="center"/>
          </w:tcPr>
          <w:p w14:paraId="067606F5" w14:textId="25A90CB8" w:rsidR="00B6260A"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5</w:t>
            </w:r>
            <w:r w:rsidRPr="00223FA3">
              <w:rPr>
                <w:rFonts w:cs="Times New Roman"/>
                <w:kern w:val="0"/>
                <w:sz w:val="24"/>
                <w:szCs w:val="24"/>
              </w:rPr>
              <w:t>.</w:t>
            </w:r>
            <w:r w:rsidRPr="00691990">
              <w:rPr>
                <w:rFonts w:cs="Times New Roman"/>
                <w:kern w:val="0"/>
                <w:sz w:val="24"/>
                <w:szCs w:val="24"/>
              </w:rPr>
              <w:t>68</w:t>
            </w:r>
            <w:r w:rsidRPr="00223FA3">
              <w:rPr>
                <w:rFonts w:cs="Times New Roman"/>
                <w:kern w:val="0"/>
                <w:sz w:val="24"/>
                <w:szCs w:val="24"/>
              </w:rPr>
              <w:t>%</w:t>
            </w:r>
          </w:p>
        </w:tc>
      </w:tr>
      <w:tr w:rsidR="00B6260A" w:rsidRPr="00223FA3" w14:paraId="507DDF79" w14:textId="77777777" w:rsidTr="00223FA3">
        <w:trPr>
          <w:trHeight w:val="510"/>
          <w:jc w:val="center"/>
        </w:trPr>
        <w:tc>
          <w:tcPr>
            <w:tcW w:w="2023" w:type="dxa"/>
            <w:vMerge/>
            <w:shd w:val="clear" w:color="auto" w:fill="auto"/>
            <w:vAlign w:val="center"/>
          </w:tcPr>
          <w:p w14:paraId="025767CE" w14:textId="77777777" w:rsidR="00B6260A" w:rsidRPr="00223FA3" w:rsidRDefault="00B6260A"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6E36069A" w14:textId="4468F5C6" w:rsidR="00B6260A" w:rsidRPr="00223FA3" w:rsidRDefault="00B6260A" w:rsidP="002F3144">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完全不了解</w:t>
            </w:r>
          </w:p>
        </w:tc>
        <w:tc>
          <w:tcPr>
            <w:tcW w:w="1395" w:type="dxa"/>
            <w:shd w:val="clear" w:color="auto" w:fill="auto"/>
            <w:noWrap/>
            <w:vAlign w:val="center"/>
          </w:tcPr>
          <w:p w14:paraId="29A827B4" w14:textId="220A5437" w:rsidR="00B6260A" w:rsidRPr="00691990"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vAlign w:val="center"/>
          </w:tcPr>
          <w:p w14:paraId="3307E235" w14:textId="399B513D" w:rsidR="00B6260A" w:rsidRPr="00223FA3" w:rsidDel="00E218E6" w:rsidRDefault="00966502"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DA2589" w:rsidRPr="00223FA3" w14:paraId="6E81123D" w14:textId="77777777" w:rsidTr="00223FA3">
        <w:trPr>
          <w:trHeight w:val="510"/>
          <w:jc w:val="center"/>
        </w:trPr>
        <w:tc>
          <w:tcPr>
            <w:tcW w:w="2023" w:type="dxa"/>
            <w:vMerge w:val="restart"/>
            <w:shd w:val="clear" w:color="auto" w:fill="auto"/>
            <w:vAlign w:val="center"/>
          </w:tcPr>
          <w:p w14:paraId="07F30518" w14:textId="32178897" w:rsidR="00DA2589" w:rsidRPr="00223FA3" w:rsidRDefault="00DA2589" w:rsidP="002F3144">
            <w:pPr>
              <w:widowControl/>
              <w:adjustRightInd w:val="0"/>
              <w:snapToGrid w:val="0"/>
              <w:spacing w:line="240" w:lineRule="auto"/>
              <w:ind w:firstLineChars="0" w:firstLine="0"/>
              <w:jc w:val="left"/>
              <w:rPr>
                <w:rFonts w:cs="Times New Roman"/>
                <w:b/>
                <w:bCs/>
                <w:sz w:val="24"/>
                <w:szCs w:val="24"/>
              </w:rPr>
            </w:pPr>
            <w:r w:rsidRPr="00691990">
              <w:rPr>
                <w:rFonts w:cs="Times New Roman"/>
                <w:b/>
                <w:bCs/>
                <w:sz w:val="24"/>
                <w:szCs w:val="24"/>
              </w:rPr>
              <w:t>2</w:t>
            </w:r>
            <w:r w:rsidRPr="00223FA3">
              <w:rPr>
                <w:rFonts w:cs="Times New Roman"/>
                <w:b/>
                <w:bCs/>
                <w:sz w:val="24"/>
                <w:szCs w:val="24"/>
              </w:rPr>
              <w:t>.</w:t>
            </w:r>
            <w:r w:rsidRPr="00223FA3">
              <w:rPr>
                <w:rFonts w:cs="Times New Roman"/>
                <w:b/>
                <w:bCs/>
                <w:sz w:val="24"/>
                <w:szCs w:val="24"/>
              </w:rPr>
              <w:t>您的身份是</w:t>
            </w:r>
          </w:p>
        </w:tc>
        <w:tc>
          <w:tcPr>
            <w:tcW w:w="3883" w:type="dxa"/>
            <w:shd w:val="clear" w:color="auto" w:fill="auto"/>
            <w:vAlign w:val="center"/>
          </w:tcPr>
          <w:p w14:paraId="11171EEC" w14:textId="3D5AFB72" w:rsidR="00DA2589" w:rsidRPr="00223FA3" w:rsidRDefault="00DA2589" w:rsidP="002F3144">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以上工程项目周边居民</w:t>
            </w:r>
          </w:p>
        </w:tc>
        <w:tc>
          <w:tcPr>
            <w:tcW w:w="1395" w:type="dxa"/>
            <w:shd w:val="clear" w:color="auto" w:fill="auto"/>
            <w:noWrap/>
            <w:vAlign w:val="center"/>
          </w:tcPr>
          <w:p w14:paraId="3F09F5DD" w14:textId="016C9B29" w:rsidR="00DA2589" w:rsidRPr="00223FA3" w:rsidDel="00E218E6" w:rsidRDefault="00B20C15"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18</w:t>
            </w:r>
          </w:p>
        </w:tc>
        <w:tc>
          <w:tcPr>
            <w:tcW w:w="1395" w:type="dxa"/>
            <w:shd w:val="clear" w:color="auto" w:fill="auto"/>
            <w:vAlign w:val="center"/>
          </w:tcPr>
          <w:p w14:paraId="7C29E69D" w14:textId="1D976E16" w:rsidR="00DA2589" w:rsidRPr="00223FA3" w:rsidDel="00E218E6" w:rsidRDefault="00B20C15"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39</w:t>
            </w:r>
            <w:r w:rsidRPr="00223FA3">
              <w:rPr>
                <w:rFonts w:cs="Times New Roman"/>
                <w:kern w:val="0"/>
                <w:sz w:val="24"/>
                <w:szCs w:val="24"/>
              </w:rPr>
              <w:t>.</w:t>
            </w:r>
            <w:r w:rsidRPr="00691990">
              <w:rPr>
                <w:rFonts w:cs="Times New Roman"/>
                <w:kern w:val="0"/>
                <w:sz w:val="24"/>
                <w:szCs w:val="24"/>
              </w:rPr>
              <w:t>13</w:t>
            </w:r>
            <w:r w:rsidRPr="00223FA3">
              <w:rPr>
                <w:rFonts w:cs="Times New Roman"/>
                <w:kern w:val="0"/>
                <w:sz w:val="24"/>
                <w:szCs w:val="24"/>
              </w:rPr>
              <w:t>%</w:t>
            </w:r>
          </w:p>
        </w:tc>
      </w:tr>
      <w:tr w:rsidR="00DA2589" w:rsidRPr="00223FA3" w14:paraId="2D947B1C" w14:textId="77777777" w:rsidTr="00223FA3">
        <w:trPr>
          <w:trHeight w:val="510"/>
          <w:jc w:val="center"/>
        </w:trPr>
        <w:tc>
          <w:tcPr>
            <w:tcW w:w="2023" w:type="dxa"/>
            <w:vMerge/>
            <w:shd w:val="clear" w:color="auto" w:fill="auto"/>
            <w:vAlign w:val="center"/>
          </w:tcPr>
          <w:p w14:paraId="2F49744E" w14:textId="77777777" w:rsidR="00DA2589" w:rsidRPr="00223FA3" w:rsidRDefault="00DA2589" w:rsidP="002F3144">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FFF9CA5" w14:textId="7635009A" w:rsidR="00DA2589" w:rsidRPr="00223FA3" w:rsidRDefault="00DA2589" w:rsidP="002F3144">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曾途经以上道路</w:t>
            </w:r>
          </w:p>
        </w:tc>
        <w:tc>
          <w:tcPr>
            <w:tcW w:w="1395" w:type="dxa"/>
            <w:shd w:val="clear" w:color="auto" w:fill="auto"/>
            <w:noWrap/>
            <w:vAlign w:val="center"/>
          </w:tcPr>
          <w:p w14:paraId="7C292447" w14:textId="606C8C34" w:rsidR="00DA2589" w:rsidRPr="00223FA3" w:rsidDel="00E218E6" w:rsidRDefault="00DA2589"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28</w:t>
            </w:r>
          </w:p>
        </w:tc>
        <w:tc>
          <w:tcPr>
            <w:tcW w:w="1395" w:type="dxa"/>
            <w:shd w:val="clear" w:color="auto" w:fill="auto"/>
            <w:vAlign w:val="center"/>
          </w:tcPr>
          <w:p w14:paraId="5161BCCA" w14:textId="0EA2A02B" w:rsidR="00DA2589" w:rsidRPr="00223FA3" w:rsidDel="00E218E6" w:rsidRDefault="00B20C15" w:rsidP="002F3144">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60</w:t>
            </w:r>
            <w:r w:rsidRPr="00223FA3">
              <w:rPr>
                <w:rFonts w:cs="Times New Roman"/>
                <w:kern w:val="0"/>
                <w:sz w:val="24"/>
                <w:szCs w:val="24"/>
              </w:rPr>
              <w:t>.</w:t>
            </w:r>
            <w:r w:rsidRPr="00691990">
              <w:rPr>
                <w:rFonts w:cs="Times New Roman"/>
                <w:kern w:val="0"/>
                <w:sz w:val="24"/>
                <w:szCs w:val="24"/>
              </w:rPr>
              <w:t>87</w:t>
            </w:r>
            <w:r w:rsidRPr="00223FA3">
              <w:rPr>
                <w:rFonts w:cs="Times New Roman"/>
                <w:kern w:val="0"/>
                <w:sz w:val="24"/>
                <w:szCs w:val="24"/>
              </w:rPr>
              <w:t>%</w:t>
            </w:r>
          </w:p>
        </w:tc>
      </w:tr>
      <w:tr w:rsidR="00B20C15" w:rsidRPr="00223FA3" w14:paraId="5CEE7D03" w14:textId="77777777" w:rsidTr="00223FA3">
        <w:trPr>
          <w:trHeight w:val="510"/>
          <w:jc w:val="center"/>
        </w:trPr>
        <w:tc>
          <w:tcPr>
            <w:tcW w:w="2023" w:type="dxa"/>
            <w:vMerge w:val="restart"/>
            <w:shd w:val="clear" w:color="auto" w:fill="auto"/>
            <w:vAlign w:val="center"/>
          </w:tcPr>
          <w:p w14:paraId="34439FF6" w14:textId="63AE6CF9" w:rsidR="00B20C15" w:rsidRPr="00223FA3" w:rsidRDefault="00B20C15" w:rsidP="00B20C15">
            <w:pPr>
              <w:widowControl/>
              <w:adjustRightInd w:val="0"/>
              <w:snapToGrid w:val="0"/>
              <w:spacing w:line="240" w:lineRule="auto"/>
              <w:ind w:firstLineChars="0" w:firstLine="0"/>
              <w:jc w:val="left"/>
              <w:rPr>
                <w:rFonts w:cs="Times New Roman"/>
                <w:b/>
                <w:bCs/>
                <w:sz w:val="24"/>
                <w:szCs w:val="24"/>
              </w:rPr>
            </w:pPr>
            <w:r w:rsidRPr="00691990">
              <w:rPr>
                <w:rFonts w:cs="Times New Roman"/>
                <w:b/>
                <w:bCs/>
                <w:sz w:val="24"/>
                <w:szCs w:val="24"/>
              </w:rPr>
              <w:t>3</w:t>
            </w:r>
            <w:r w:rsidRPr="00223FA3">
              <w:rPr>
                <w:rFonts w:cs="Times New Roman"/>
                <w:b/>
                <w:bCs/>
                <w:sz w:val="24"/>
                <w:szCs w:val="24"/>
              </w:rPr>
              <w:t>.</w:t>
            </w:r>
            <w:r w:rsidRPr="00223FA3">
              <w:rPr>
                <w:rFonts w:cs="Times New Roman"/>
                <w:b/>
                <w:bCs/>
                <w:sz w:val="24"/>
                <w:szCs w:val="24"/>
              </w:rPr>
              <w:t>您认为以上建设工程项目开展过程中对您的出行环境及日常生活是否有影响</w:t>
            </w:r>
            <w:r w:rsidRPr="00223FA3">
              <w:rPr>
                <w:rFonts w:cs="Times New Roman"/>
                <w:b/>
                <w:bCs/>
                <w:sz w:val="24"/>
                <w:szCs w:val="24"/>
              </w:rPr>
              <w:t>:</w:t>
            </w:r>
          </w:p>
        </w:tc>
        <w:tc>
          <w:tcPr>
            <w:tcW w:w="3883" w:type="dxa"/>
            <w:shd w:val="clear" w:color="auto" w:fill="auto"/>
            <w:vAlign w:val="center"/>
          </w:tcPr>
          <w:p w14:paraId="215C8273" w14:textId="382691D8" w:rsidR="00B20C15" w:rsidRPr="00223FA3" w:rsidRDefault="00B20C15" w:rsidP="00B20C15">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非常影响</w:t>
            </w:r>
          </w:p>
        </w:tc>
        <w:tc>
          <w:tcPr>
            <w:tcW w:w="1395" w:type="dxa"/>
            <w:shd w:val="clear" w:color="auto" w:fill="auto"/>
            <w:noWrap/>
            <w:vAlign w:val="center"/>
          </w:tcPr>
          <w:p w14:paraId="750546B2" w14:textId="3F2FD749" w:rsidR="00B20C15" w:rsidRPr="00691990"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w:t>
            </w:r>
          </w:p>
        </w:tc>
        <w:tc>
          <w:tcPr>
            <w:tcW w:w="1395" w:type="dxa"/>
            <w:shd w:val="clear" w:color="auto" w:fill="auto"/>
            <w:vAlign w:val="center"/>
          </w:tcPr>
          <w:p w14:paraId="66762175" w14:textId="0C3851D4"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w:t>
            </w:r>
            <w:r w:rsidRPr="00223FA3">
              <w:rPr>
                <w:rFonts w:cs="Times New Roman"/>
                <w:kern w:val="0"/>
                <w:sz w:val="24"/>
                <w:szCs w:val="24"/>
              </w:rPr>
              <w:t>.</w:t>
            </w:r>
            <w:r w:rsidRPr="00691990">
              <w:rPr>
                <w:rFonts w:cs="Times New Roman"/>
                <w:kern w:val="0"/>
                <w:sz w:val="24"/>
                <w:szCs w:val="24"/>
              </w:rPr>
              <w:t>17</w:t>
            </w:r>
            <w:r w:rsidR="00B20C15" w:rsidRPr="00223FA3">
              <w:rPr>
                <w:rFonts w:cs="Times New Roman"/>
                <w:kern w:val="0"/>
                <w:sz w:val="24"/>
                <w:szCs w:val="24"/>
              </w:rPr>
              <w:t>%</w:t>
            </w:r>
          </w:p>
        </w:tc>
      </w:tr>
      <w:tr w:rsidR="00B20C15" w:rsidRPr="00223FA3" w14:paraId="180E586D" w14:textId="77777777" w:rsidTr="00223FA3">
        <w:trPr>
          <w:trHeight w:val="510"/>
          <w:jc w:val="center"/>
        </w:trPr>
        <w:tc>
          <w:tcPr>
            <w:tcW w:w="2023" w:type="dxa"/>
            <w:vMerge/>
            <w:shd w:val="clear" w:color="auto" w:fill="auto"/>
            <w:vAlign w:val="center"/>
          </w:tcPr>
          <w:p w14:paraId="443ED16D"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38F52DAC" w14:textId="0C6A1862" w:rsidR="00B20C15" w:rsidRPr="00223FA3" w:rsidRDefault="00B20C15" w:rsidP="00B20C15">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比较影响</w:t>
            </w:r>
          </w:p>
        </w:tc>
        <w:tc>
          <w:tcPr>
            <w:tcW w:w="1395" w:type="dxa"/>
            <w:shd w:val="clear" w:color="auto" w:fill="auto"/>
            <w:noWrap/>
            <w:vAlign w:val="center"/>
          </w:tcPr>
          <w:p w14:paraId="30E5E89E" w14:textId="45D3EAE5" w:rsidR="00B20C15" w:rsidRPr="00691990"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w:t>
            </w:r>
          </w:p>
        </w:tc>
        <w:tc>
          <w:tcPr>
            <w:tcW w:w="1395" w:type="dxa"/>
            <w:shd w:val="clear" w:color="auto" w:fill="auto"/>
            <w:vAlign w:val="center"/>
          </w:tcPr>
          <w:p w14:paraId="7F19B3A9" w14:textId="578620D2"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4</w:t>
            </w:r>
            <w:r w:rsidRPr="00223FA3">
              <w:rPr>
                <w:rFonts w:cs="Times New Roman"/>
                <w:kern w:val="0"/>
                <w:sz w:val="24"/>
                <w:szCs w:val="24"/>
              </w:rPr>
              <w:t>.</w:t>
            </w:r>
            <w:r w:rsidRPr="00691990">
              <w:rPr>
                <w:rFonts w:cs="Times New Roman"/>
                <w:kern w:val="0"/>
                <w:sz w:val="24"/>
                <w:szCs w:val="24"/>
              </w:rPr>
              <w:t>35</w:t>
            </w:r>
            <w:r w:rsidR="00B20C15" w:rsidRPr="00223FA3">
              <w:rPr>
                <w:rFonts w:cs="Times New Roman"/>
                <w:kern w:val="0"/>
                <w:sz w:val="24"/>
                <w:szCs w:val="24"/>
              </w:rPr>
              <w:t>%</w:t>
            </w:r>
          </w:p>
        </w:tc>
      </w:tr>
      <w:tr w:rsidR="00B20C15" w:rsidRPr="00223FA3" w14:paraId="50651EE2" w14:textId="77777777" w:rsidTr="00223FA3">
        <w:trPr>
          <w:trHeight w:val="510"/>
          <w:jc w:val="center"/>
        </w:trPr>
        <w:tc>
          <w:tcPr>
            <w:tcW w:w="2023" w:type="dxa"/>
            <w:vMerge/>
            <w:shd w:val="clear" w:color="auto" w:fill="auto"/>
            <w:vAlign w:val="center"/>
          </w:tcPr>
          <w:p w14:paraId="79631527"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692F64EA" w14:textId="39959524" w:rsidR="00B20C15" w:rsidRPr="00223FA3" w:rsidRDefault="00B20C15" w:rsidP="00B20C15">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一般</w:t>
            </w:r>
          </w:p>
        </w:tc>
        <w:tc>
          <w:tcPr>
            <w:tcW w:w="1395" w:type="dxa"/>
            <w:shd w:val="clear" w:color="auto" w:fill="auto"/>
            <w:noWrap/>
            <w:vAlign w:val="center"/>
          </w:tcPr>
          <w:p w14:paraId="5A3F46A3" w14:textId="2D4316CD" w:rsidR="00B20C15" w:rsidRPr="00691990"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5</w:t>
            </w:r>
          </w:p>
        </w:tc>
        <w:tc>
          <w:tcPr>
            <w:tcW w:w="1395" w:type="dxa"/>
            <w:shd w:val="clear" w:color="auto" w:fill="auto"/>
            <w:vAlign w:val="center"/>
          </w:tcPr>
          <w:p w14:paraId="4885CF0E" w14:textId="1B674160"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10</w:t>
            </w:r>
            <w:r w:rsidRPr="00223FA3">
              <w:rPr>
                <w:rFonts w:cs="Times New Roman"/>
                <w:kern w:val="0"/>
                <w:sz w:val="24"/>
                <w:szCs w:val="24"/>
              </w:rPr>
              <w:t>.</w:t>
            </w:r>
            <w:r w:rsidRPr="00691990">
              <w:rPr>
                <w:rFonts w:cs="Times New Roman"/>
                <w:kern w:val="0"/>
                <w:sz w:val="24"/>
                <w:szCs w:val="24"/>
              </w:rPr>
              <w:t>87</w:t>
            </w:r>
            <w:r w:rsidR="00B20C15" w:rsidRPr="00223FA3">
              <w:rPr>
                <w:rFonts w:cs="Times New Roman"/>
                <w:kern w:val="0"/>
                <w:sz w:val="24"/>
                <w:szCs w:val="24"/>
              </w:rPr>
              <w:t>%</w:t>
            </w:r>
          </w:p>
        </w:tc>
      </w:tr>
      <w:tr w:rsidR="00B20C15" w:rsidRPr="00223FA3" w14:paraId="71638C35" w14:textId="77777777" w:rsidTr="00223FA3">
        <w:trPr>
          <w:trHeight w:val="510"/>
          <w:jc w:val="center"/>
        </w:trPr>
        <w:tc>
          <w:tcPr>
            <w:tcW w:w="2023" w:type="dxa"/>
            <w:vMerge/>
            <w:shd w:val="clear" w:color="auto" w:fill="auto"/>
            <w:vAlign w:val="center"/>
          </w:tcPr>
          <w:p w14:paraId="525E92ED"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11376B3D" w14:textId="5F363819" w:rsidR="00B20C15" w:rsidRPr="00223FA3" w:rsidRDefault="00B20C15" w:rsidP="00B20C15">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不太影响</w:t>
            </w:r>
          </w:p>
        </w:tc>
        <w:tc>
          <w:tcPr>
            <w:tcW w:w="1395" w:type="dxa"/>
            <w:shd w:val="clear" w:color="auto" w:fill="auto"/>
            <w:noWrap/>
            <w:vAlign w:val="center"/>
          </w:tcPr>
          <w:p w14:paraId="1619AE2C" w14:textId="348659C4"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11</w:t>
            </w:r>
          </w:p>
        </w:tc>
        <w:tc>
          <w:tcPr>
            <w:tcW w:w="1395" w:type="dxa"/>
            <w:shd w:val="clear" w:color="auto" w:fill="auto"/>
            <w:vAlign w:val="center"/>
          </w:tcPr>
          <w:p w14:paraId="723B8B7F" w14:textId="277A50F7"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23</w:t>
            </w:r>
            <w:r w:rsidRPr="00223FA3">
              <w:rPr>
                <w:rFonts w:cs="Times New Roman"/>
                <w:kern w:val="0"/>
                <w:sz w:val="24"/>
                <w:szCs w:val="24"/>
              </w:rPr>
              <w:t>.</w:t>
            </w:r>
            <w:r w:rsidRPr="00691990">
              <w:rPr>
                <w:rFonts w:cs="Times New Roman"/>
                <w:kern w:val="0"/>
                <w:sz w:val="24"/>
                <w:szCs w:val="24"/>
              </w:rPr>
              <w:t>91</w:t>
            </w:r>
            <w:r w:rsidR="00B20C15" w:rsidRPr="00223FA3">
              <w:rPr>
                <w:rFonts w:cs="Times New Roman"/>
                <w:kern w:val="0"/>
                <w:sz w:val="24"/>
                <w:szCs w:val="24"/>
              </w:rPr>
              <w:t>%</w:t>
            </w:r>
          </w:p>
        </w:tc>
      </w:tr>
      <w:tr w:rsidR="00B20C15" w:rsidRPr="00223FA3" w14:paraId="674971AB" w14:textId="77777777" w:rsidTr="00223FA3">
        <w:trPr>
          <w:trHeight w:val="510"/>
          <w:jc w:val="center"/>
        </w:trPr>
        <w:tc>
          <w:tcPr>
            <w:tcW w:w="2023" w:type="dxa"/>
            <w:vMerge/>
            <w:shd w:val="clear" w:color="auto" w:fill="auto"/>
            <w:vAlign w:val="center"/>
          </w:tcPr>
          <w:p w14:paraId="1306BDE0"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04AEEE28" w14:textId="4222C243" w:rsidR="00B20C15" w:rsidRPr="00223FA3" w:rsidRDefault="00B20C15" w:rsidP="00B20C15">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不影响</w:t>
            </w:r>
          </w:p>
        </w:tc>
        <w:tc>
          <w:tcPr>
            <w:tcW w:w="1395" w:type="dxa"/>
            <w:shd w:val="clear" w:color="auto" w:fill="auto"/>
            <w:noWrap/>
            <w:vAlign w:val="center"/>
          </w:tcPr>
          <w:p w14:paraId="45F3155A" w14:textId="01E426D4"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27</w:t>
            </w:r>
          </w:p>
        </w:tc>
        <w:tc>
          <w:tcPr>
            <w:tcW w:w="1395" w:type="dxa"/>
            <w:shd w:val="clear" w:color="auto" w:fill="auto"/>
            <w:vAlign w:val="center"/>
          </w:tcPr>
          <w:p w14:paraId="1986E69A" w14:textId="4AC23DE7"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58</w:t>
            </w:r>
            <w:r w:rsidRPr="00223FA3">
              <w:rPr>
                <w:rFonts w:cs="Times New Roman"/>
                <w:kern w:val="0"/>
                <w:sz w:val="24"/>
                <w:szCs w:val="24"/>
              </w:rPr>
              <w:t>.</w:t>
            </w:r>
            <w:r w:rsidRPr="00691990">
              <w:rPr>
                <w:rFonts w:cs="Times New Roman"/>
                <w:kern w:val="0"/>
                <w:sz w:val="24"/>
                <w:szCs w:val="24"/>
              </w:rPr>
              <w:t>70</w:t>
            </w:r>
            <w:r w:rsidR="00B20C15" w:rsidRPr="00223FA3">
              <w:rPr>
                <w:rFonts w:cs="Times New Roman"/>
                <w:kern w:val="0"/>
                <w:sz w:val="24"/>
                <w:szCs w:val="24"/>
              </w:rPr>
              <w:t>%</w:t>
            </w:r>
          </w:p>
        </w:tc>
      </w:tr>
      <w:tr w:rsidR="00B20C15" w:rsidRPr="00223FA3" w14:paraId="70FBE1B7" w14:textId="77777777" w:rsidTr="00223FA3">
        <w:trPr>
          <w:trHeight w:val="510"/>
          <w:jc w:val="center"/>
        </w:trPr>
        <w:tc>
          <w:tcPr>
            <w:tcW w:w="2023" w:type="dxa"/>
            <w:vMerge w:val="restart"/>
            <w:shd w:val="clear" w:color="auto" w:fill="auto"/>
            <w:vAlign w:val="center"/>
          </w:tcPr>
          <w:p w14:paraId="079A9127" w14:textId="4BDFDB93" w:rsidR="00B20C15" w:rsidRPr="00223FA3" w:rsidRDefault="00B20C15" w:rsidP="00B20C15">
            <w:pPr>
              <w:widowControl/>
              <w:adjustRightInd w:val="0"/>
              <w:snapToGrid w:val="0"/>
              <w:spacing w:line="240" w:lineRule="auto"/>
              <w:ind w:firstLineChars="0" w:firstLine="0"/>
              <w:jc w:val="left"/>
              <w:rPr>
                <w:rFonts w:cs="Times New Roman"/>
                <w:b/>
                <w:bCs/>
                <w:sz w:val="24"/>
                <w:szCs w:val="24"/>
              </w:rPr>
            </w:pPr>
            <w:r w:rsidRPr="00691990">
              <w:rPr>
                <w:rFonts w:cs="Times New Roman"/>
                <w:b/>
                <w:bCs/>
                <w:sz w:val="24"/>
                <w:szCs w:val="24"/>
              </w:rPr>
              <w:t>4</w:t>
            </w:r>
            <w:r w:rsidRPr="00223FA3">
              <w:rPr>
                <w:rFonts w:cs="Times New Roman"/>
                <w:b/>
                <w:bCs/>
                <w:sz w:val="24"/>
                <w:szCs w:val="24"/>
              </w:rPr>
              <w:t>.</w:t>
            </w:r>
            <w:r w:rsidRPr="00223FA3">
              <w:rPr>
                <w:rFonts w:cs="Times New Roman"/>
                <w:b/>
                <w:bCs/>
                <w:sz w:val="24"/>
                <w:szCs w:val="24"/>
              </w:rPr>
              <w:t>您认为以上建设工程项目开展过程中对项目周边环境是否有影响</w:t>
            </w:r>
          </w:p>
        </w:tc>
        <w:tc>
          <w:tcPr>
            <w:tcW w:w="3883" w:type="dxa"/>
            <w:shd w:val="clear" w:color="auto" w:fill="auto"/>
            <w:vAlign w:val="center"/>
          </w:tcPr>
          <w:p w14:paraId="4FBF4B73" w14:textId="45D86B8E" w:rsidR="00B20C15" w:rsidRPr="00223FA3" w:rsidRDefault="00B20C15" w:rsidP="00B20C15">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非常影响</w:t>
            </w:r>
          </w:p>
        </w:tc>
        <w:tc>
          <w:tcPr>
            <w:tcW w:w="1395" w:type="dxa"/>
            <w:shd w:val="clear" w:color="auto" w:fill="auto"/>
            <w:noWrap/>
            <w:vAlign w:val="center"/>
          </w:tcPr>
          <w:p w14:paraId="78BE6326" w14:textId="7B513100" w:rsidR="00B20C15" w:rsidRPr="00691990"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w:t>
            </w:r>
          </w:p>
        </w:tc>
        <w:tc>
          <w:tcPr>
            <w:tcW w:w="1395" w:type="dxa"/>
            <w:shd w:val="clear" w:color="auto" w:fill="auto"/>
            <w:vAlign w:val="center"/>
          </w:tcPr>
          <w:p w14:paraId="3AEEA9FB" w14:textId="08FB2279"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w:t>
            </w:r>
            <w:r w:rsidRPr="00223FA3">
              <w:rPr>
                <w:rFonts w:cs="Times New Roman"/>
                <w:kern w:val="0"/>
                <w:sz w:val="24"/>
                <w:szCs w:val="24"/>
              </w:rPr>
              <w:t>.</w:t>
            </w:r>
            <w:r w:rsidRPr="00691990">
              <w:rPr>
                <w:rFonts w:cs="Times New Roman"/>
                <w:kern w:val="0"/>
                <w:sz w:val="24"/>
                <w:szCs w:val="24"/>
              </w:rPr>
              <w:t>17</w:t>
            </w:r>
            <w:r w:rsidRPr="00223FA3">
              <w:rPr>
                <w:rFonts w:cs="Times New Roman"/>
                <w:kern w:val="0"/>
                <w:sz w:val="24"/>
                <w:szCs w:val="24"/>
              </w:rPr>
              <w:t>%</w:t>
            </w:r>
          </w:p>
        </w:tc>
      </w:tr>
      <w:tr w:rsidR="00B20C15" w:rsidRPr="00223FA3" w14:paraId="03239A3F" w14:textId="77777777" w:rsidTr="00223FA3">
        <w:trPr>
          <w:trHeight w:val="510"/>
          <w:jc w:val="center"/>
        </w:trPr>
        <w:tc>
          <w:tcPr>
            <w:tcW w:w="2023" w:type="dxa"/>
            <w:vMerge/>
            <w:shd w:val="clear" w:color="auto" w:fill="auto"/>
            <w:vAlign w:val="center"/>
          </w:tcPr>
          <w:p w14:paraId="0A0F1A07"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00662B6E" w14:textId="1AA306B9" w:rsidR="00B20C15" w:rsidRPr="00223FA3" w:rsidRDefault="00B20C15" w:rsidP="00B20C15">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比较影响</w:t>
            </w:r>
          </w:p>
        </w:tc>
        <w:tc>
          <w:tcPr>
            <w:tcW w:w="1395" w:type="dxa"/>
            <w:shd w:val="clear" w:color="auto" w:fill="auto"/>
            <w:noWrap/>
            <w:vAlign w:val="center"/>
          </w:tcPr>
          <w:p w14:paraId="6A9CC6DE" w14:textId="33EDF180" w:rsidR="00B20C15" w:rsidRPr="00691990"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w:t>
            </w:r>
          </w:p>
        </w:tc>
        <w:tc>
          <w:tcPr>
            <w:tcW w:w="1395" w:type="dxa"/>
            <w:shd w:val="clear" w:color="auto" w:fill="auto"/>
            <w:vAlign w:val="center"/>
          </w:tcPr>
          <w:p w14:paraId="1B861D6D" w14:textId="6C22F785"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w:t>
            </w:r>
            <w:r w:rsidRPr="00223FA3">
              <w:rPr>
                <w:rFonts w:cs="Times New Roman"/>
                <w:kern w:val="0"/>
                <w:sz w:val="24"/>
                <w:szCs w:val="24"/>
              </w:rPr>
              <w:t>.</w:t>
            </w:r>
            <w:r w:rsidRPr="00691990">
              <w:rPr>
                <w:rFonts w:cs="Times New Roman"/>
                <w:kern w:val="0"/>
                <w:sz w:val="24"/>
                <w:szCs w:val="24"/>
              </w:rPr>
              <w:t>17</w:t>
            </w:r>
            <w:r w:rsidRPr="00223FA3">
              <w:rPr>
                <w:rFonts w:cs="Times New Roman"/>
                <w:kern w:val="0"/>
                <w:sz w:val="24"/>
                <w:szCs w:val="24"/>
              </w:rPr>
              <w:t>%</w:t>
            </w:r>
          </w:p>
        </w:tc>
      </w:tr>
      <w:tr w:rsidR="00B20C15" w:rsidRPr="00223FA3" w14:paraId="04ABBCA5" w14:textId="77777777" w:rsidTr="00223FA3">
        <w:trPr>
          <w:trHeight w:val="510"/>
          <w:jc w:val="center"/>
        </w:trPr>
        <w:tc>
          <w:tcPr>
            <w:tcW w:w="2023" w:type="dxa"/>
            <w:vMerge/>
            <w:shd w:val="clear" w:color="auto" w:fill="auto"/>
            <w:vAlign w:val="center"/>
          </w:tcPr>
          <w:p w14:paraId="07E1067B"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5EC25AE0" w14:textId="7B459C67" w:rsidR="00B20C15" w:rsidRPr="00223FA3" w:rsidRDefault="00B20C15" w:rsidP="00B20C15">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一般</w:t>
            </w:r>
          </w:p>
        </w:tc>
        <w:tc>
          <w:tcPr>
            <w:tcW w:w="1395" w:type="dxa"/>
            <w:shd w:val="clear" w:color="auto" w:fill="auto"/>
            <w:noWrap/>
            <w:vAlign w:val="center"/>
          </w:tcPr>
          <w:p w14:paraId="61252B11" w14:textId="7391A168" w:rsidR="00B20C15" w:rsidRPr="00691990"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5</w:t>
            </w:r>
          </w:p>
        </w:tc>
        <w:tc>
          <w:tcPr>
            <w:tcW w:w="1395" w:type="dxa"/>
            <w:shd w:val="clear" w:color="auto" w:fill="auto"/>
            <w:vAlign w:val="center"/>
          </w:tcPr>
          <w:p w14:paraId="69F204B6" w14:textId="53720EAB"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10</w:t>
            </w:r>
            <w:r w:rsidRPr="00223FA3">
              <w:rPr>
                <w:rFonts w:cs="Times New Roman"/>
                <w:kern w:val="0"/>
                <w:sz w:val="24"/>
                <w:szCs w:val="24"/>
              </w:rPr>
              <w:t>.</w:t>
            </w:r>
            <w:r w:rsidRPr="00691990">
              <w:rPr>
                <w:rFonts w:cs="Times New Roman"/>
                <w:kern w:val="0"/>
                <w:sz w:val="24"/>
                <w:szCs w:val="24"/>
              </w:rPr>
              <w:t>87</w:t>
            </w:r>
            <w:r w:rsidRPr="00223FA3">
              <w:rPr>
                <w:rFonts w:cs="Times New Roman"/>
                <w:kern w:val="0"/>
                <w:sz w:val="24"/>
                <w:szCs w:val="24"/>
              </w:rPr>
              <w:t>%</w:t>
            </w:r>
          </w:p>
        </w:tc>
      </w:tr>
      <w:tr w:rsidR="00B20C15" w:rsidRPr="00223FA3" w14:paraId="0749C506" w14:textId="77777777" w:rsidTr="00223FA3">
        <w:trPr>
          <w:trHeight w:val="510"/>
          <w:jc w:val="center"/>
        </w:trPr>
        <w:tc>
          <w:tcPr>
            <w:tcW w:w="2023" w:type="dxa"/>
            <w:vMerge/>
            <w:shd w:val="clear" w:color="auto" w:fill="auto"/>
            <w:vAlign w:val="center"/>
          </w:tcPr>
          <w:p w14:paraId="4B70C974"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40ED33DE" w14:textId="388E1A46" w:rsidR="00B20C15" w:rsidRPr="00223FA3" w:rsidRDefault="00B20C15" w:rsidP="00B20C15">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不太影响</w:t>
            </w:r>
          </w:p>
        </w:tc>
        <w:tc>
          <w:tcPr>
            <w:tcW w:w="1395" w:type="dxa"/>
            <w:shd w:val="clear" w:color="auto" w:fill="auto"/>
            <w:noWrap/>
            <w:vAlign w:val="center"/>
          </w:tcPr>
          <w:p w14:paraId="66EBA57C" w14:textId="765A9877"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10</w:t>
            </w:r>
          </w:p>
        </w:tc>
        <w:tc>
          <w:tcPr>
            <w:tcW w:w="1395" w:type="dxa"/>
            <w:shd w:val="clear" w:color="auto" w:fill="auto"/>
            <w:vAlign w:val="center"/>
          </w:tcPr>
          <w:p w14:paraId="79387E14" w14:textId="019472AF"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21</w:t>
            </w:r>
            <w:r w:rsidRPr="00223FA3">
              <w:rPr>
                <w:rFonts w:cs="Times New Roman"/>
                <w:kern w:val="0"/>
                <w:sz w:val="24"/>
                <w:szCs w:val="24"/>
              </w:rPr>
              <w:t>.</w:t>
            </w:r>
            <w:r w:rsidRPr="00691990">
              <w:rPr>
                <w:rFonts w:cs="Times New Roman"/>
                <w:kern w:val="0"/>
                <w:sz w:val="24"/>
                <w:szCs w:val="24"/>
              </w:rPr>
              <w:t>74</w:t>
            </w:r>
            <w:r w:rsidR="00B20C15" w:rsidRPr="00223FA3">
              <w:rPr>
                <w:rFonts w:cs="Times New Roman"/>
                <w:kern w:val="0"/>
                <w:sz w:val="24"/>
                <w:szCs w:val="24"/>
              </w:rPr>
              <w:t>%</w:t>
            </w:r>
          </w:p>
        </w:tc>
      </w:tr>
      <w:tr w:rsidR="00B20C15" w:rsidRPr="00223FA3" w14:paraId="45B17A6A" w14:textId="77777777" w:rsidTr="00223FA3">
        <w:trPr>
          <w:trHeight w:val="510"/>
          <w:jc w:val="center"/>
        </w:trPr>
        <w:tc>
          <w:tcPr>
            <w:tcW w:w="2023" w:type="dxa"/>
            <w:vMerge/>
            <w:shd w:val="clear" w:color="auto" w:fill="auto"/>
            <w:vAlign w:val="center"/>
          </w:tcPr>
          <w:p w14:paraId="23D75F91" w14:textId="77777777" w:rsidR="00B20C15" w:rsidRPr="00223FA3" w:rsidRDefault="00B20C15" w:rsidP="00B20C15">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1879FD5E" w14:textId="3E92B6D6" w:rsidR="00B20C15" w:rsidRPr="00223FA3" w:rsidRDefault="00B20C15" w:rsidP="00B20C15">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不影响</w:t>
            </w:r>
          </w:p>
        </w:tc>
        <w:tc>
          <w:tcPr>
            <w:tcW w:w="1395" w:type="dxa"/>
            <w:shd w:val="clear" w:color="auto" w:fill="auto"/>
            <w:noWrap/>
            <w:vAlign w:val="center"/>
          </w:tcPr>
          <w:p w14:paraId="1AF9C1C3" w14:textId="4B91512E"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29</w:t>
            </w:r>
          </w:p>
        </w:tc>
        <w:tc>
          <w:tcPr>
            <w:tcW w:w="1395" w:type="dxa"/>
            <w:shd w:val="clear" w:color="auto" w:fill="auto"/>
            <w:vAlign w:val="center"/>
          </w:tcPr>
          <w:p w14:paraId="7A8B1BAB" w14:textId="1A3B2F95" w:rsidR="00B20C15" w:rsidRPr="00223FA3" w:rsidDel="00E218E6" w:rsidRDefault="002A5D7C" w:rsidP="00B20C15">
            <w:pPr>
              <w:widowControl/>
              <w:adjustRightInd w:val="0"/>
              <w:snapToGrid w:val="0"/>
              <w:spacing w:line="240" w:lineRule="auto"/>
              <w:ind w:firstLineChars="0" w:firstLine="0"/>
              <w:jc w:val="center"/>
              <w:rPr>
                <w:rFonts w:cs="Times New Roman"/>
                <w:b/>
                <w:bCs/>
                <w:kern w:val="0"/>
                <w:sz w:val="24"/>
                <w:szCs w:val="24"/>
              </w:rPr>
            </w:pPr>
            <w:r w:rsidRPr="00691990">
              <w:rPr>
                <w:rFonts w:cs="Times New Roman"/>
                <w:kern w:val="0"/>
                <w:sz w:val="24"/>
                <w:szCs w:val="24"/>
              </w:rPr>
              <w:t>63</w:t>
            </w:r>
            <w:r w:rsidRPr="00223FA3">
              <w:rPr>
                <w:rFonts w:cs="Times New Roman"/>
                <w:kern w:val="0"/>
                <w:sz w:val="24"/>
                <w:szCs w:val="24"/>
              </w:rPr>
              <w:t>.</w:t>
            </w:r>
            <w:r w:rsidRPr="00691990">
              <w:rPr>
                <w:rFonts w:cs="Times New Roman"/>
                <w:kern w:val="0"/>
                <w:sz w:val="24"/>
                <w:szCs w:val="24"/>
              </w:rPr>
              <w:t>04</w:t>
            </w:r>
            <w:r w:rsidR="00B20C15" w:rsidRPr="00223FA3">
              <w:rPr>
                <w:rFonts w:cs="Times New Roman"/>
                <w:kern w:val="0"/>
                <w:sz w:val="24"/>
                <w:szCs w:val="24"/>
              </w:rPr>
              <w:t>%</w:t>
            </w:r>
          </w:p>
        </w:tc>
      </w:tr>
      <w:tr w:rsidR="002A5D7C" w:rsidRPr="00223FA3" w14:paraId="4F8D5E3D" w14:textId="77777777" w:rsidTr="00223FA3">
        <w:trPr>
          <w:trHeight w:val="510"/>
          <w:jc w:val="center"/>
        </w:trPr>
        <w:tc>
          <w:tcPr>
            <w:tcW w:w="2023" w:type="dxa"/>
            <w:vMerge w:val="restart"/>
            <w:shd w:val="clear" w:color="auto" w:fill="auto"/>
            <w:vAlign w:val="center"/>
          </w:tcPr>
          <w:p w14:paraId="44B201C2" w14:textId="65F7849F" w:rsidR="002A5D7C" w:rsidRPr="00223FA3" w:rsidRDefault="002A5D7C" w:rsidP="002A5D7C">
            <w:pPr>
              <w:widowControl/>
              <w:adjustRightInd w:val="0"/>
              <w:snapToGrid w:val="0"/>
              <w:spacing w:line="240" w:lineRule="auto"/>
              <w:ind w:firstLineChars="0" w:firstLine="0"/>
              <w:jc w:val="left"/>
              <w:rPr>
                <w:rFonts w:cs="Times New Roman"/>
                <w:b/>
                <w:bCs/>
                <w:sz w:val="24"/>
                <w:szCs w:val="24"/>
              </w:rPr>
            </w:pPr>
            <w:r w:rsidRPr="00691990">
              <w:rPr>
                <w:rFonts w:cs="Times New Roman"/>
                <w:b/>
                <w:bCs/>
                <w:sz w:val="24"/>
                <w:szCs w:val="24"/>
              </w:rPr>
              <w:t>11</w:t>
            </w:r>
            <w:r w:rsidRPr="00223FA3">
              <w:rPr>
                <w:rFonts w:cs="Times New Roman"/>
                <w:b/>
                <w:bCs/>
                <w:sz w:val="24"/>
                <w:szCs w:val="24"/>
              </w:rPr>
              <w:t>.</w:t>
            </w:r>
            <w:r w:rsidRPr="00223FA3">
              <w:rPr>
                <w:rFonts w:cs="Times New Roman"/>
                <w:b/>
                <w:bCs/>
                <w:sz w:val="24"/>
                <w:szCs w:val="24"/>
              </w:rPr>
              <w:t>您认为以上建设项目的实施是否有利于缓解增城区中南部交通压力</w:t>
            </w:r>
          </w:p>
        </w:tc>
        <w:tc>
          <w:tcPr>
            <w:tcW w:w="3883" w:type="dxa"/>
            <w:shd w:val="clear" w:color="auto" w:fill="auto"/>
            <w:vAlign w:val="center"/>
          </w:tcPr>
          <w:p w14:paraId="7BFA53BA" w14:textId="678C717C" w:rsidR="002A5D7C" w:rsidRPr="00223FA3" w:rsidRDefault="002A5D7C" w:rsidP="002A5D7C">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没有作用</w:t>
            </w:r>
          </w:p>
        </w:tc>
        <w:tc>
          <w:tcPr>
            <w:tcW w:w="1395" w:type="dxa"/>
            <w:shd w:val="clear" w:color="auto" w:fill="auto"/>
            <w:noWrap/>
            <w:vAlign w:val="center"/>
          </w:tcPr>
          <w:p w14:paraId="4D6B081F" w14:textId="16CBC14D" w:rsidR="002A5D7C" w:rsidRPr="00691990" w:rsidDel="00E218E6" w:rsidRDefault="002A5D7C"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vAlign w:val="center"/>
          </w:tcPr>
          <w:p w14:paraId="1E23695A" w14:textId="655910C2" w:rsidR="002A5D7C" w:rsidRPr="00223FA3" w:rsidDel="00E218E6" w:rsidRDefault="002A5D7C"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2A5D7C" w:rsidRPr="00223FA3" w14:paraId="728A9232" w14:textId="77777777" w:rsidTr="00223FA3">
        <w:trPr>
          <w:trHeight w:val="510"/>
          <w:jc w:val="center"/>
        </w:trPr>
        <w:tc>
          <w:tcPr>
            <w:tcW w:w="2023" w:type="dxa"/>
            <w:vMerge/>
            <w:shd w:val="clear" w:color="auto" w:fill="auto"/>
            <w:vAlign w:val="center"/>
          </w:tcPr>
          <w:p w14:paraId="7D651B01" w14:textId="77777777" w:rsidR="002A5D7C" w:rsidRPr="00223FA3" w:rsidRDefault="002A5D7C" w:rsidP="002A5D7C">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AC9F531" w14:textId="5F328EDF" w:rsidR="002A5D7C" w:rsidRPr="00223FA3" w:rsidRDefault="002A5D7C" w:rsidP="002A5D7C">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不太有作用</w:t>
            </w:r>
          </w:p>
        </w:tc>
        <w:tc>
          <w:tcPr>
            <w:tcW w:w="1395" w:type="dxa"/>
            <w:shd w:val="clear" w:color="auto" w:fill="auto"/>
            <w:noWrap/>
            <w:vAlign w:val="center"/>
          </w:tcPr>
          <w:p w14:paraId="20D02E25" w14:textId="7147626F" w:rsidR="002A5D7C" w:rsidRPr="00691990" w:rsidDel="00E218E6" w:rsidRDefault="002A5D7C"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vAlign w:val="center"/>
          </w:tcPr>
          <w:p w14:paraId="6D871702" w14:textId="5D585B06" w:rsidR="002A5D7C" w:rsidRPr="00223FA3"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002A5D7C" w:rsidRPr="00223FA3">
              <w:rPr>
                <w:rFonts w:cs="Times New Roman"/>
                <w:kern w:val="0"/>
                <w:sz w:val="24"/>
                <w:szCs w:val="24"/>
              </w:rPr>
              <w:t>%</w:t>
            </w:r>
          </w:p>
        </w:tc>
      </w:tr>
      <w:tr w:rsidR="002A5D7C" w:rsidRPr="00223FA3" w14:paraId="52E5910B" w14:textId="77777777" w:rsidTr="00223FA3">
        <w:trPr>
          <w:trHeight w:val="510"/>
          <w:jc w:val="center"/>
        </w:trPr>
        <w:tc>
          <w:tcPr>
            <w:tcW w:w="2023" w:type="dxa"/>
            <w:vMerge/>
            <w:shd w:val="clear" w:color="auto" w:fill="auto"/>
            <w:vAlign w:val="center"/>
          </w:tcPr>
          <w:p w14:paraId="49178CB6" w14:textId="77777777" w:rsidR="002A5D7C" w:rsidRPr="00223FA3" w:rsidRDefault="002A5D7C" w:rsidP="002A5D7C">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277E0865" w14:textId="470FAEA4" w:rsidR="002A5D7C" w:rsidRPr="00223FA3" w:rsidRDefault="002A5D7C" w:rsidP="002A5D7C">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一般</w:t>
            </w:r>
          </w:p>
        </w:tc>
        <w:tc>
          <w:tcPr>
            <w:tcW w:w="1395" w:type="dxa"/>
            <w:shd w:val="clear" w:color="auto" w:fill="auto"/>
            <w:noWrap/>
            <w:vAlign w:val="center"/>
          </w:tcPr>
          <w:p w14:paraId="2914E236" w14:textId="5FAC3FEA" w:rsidR="002A5D7C" w:rsidRPr="00691990" w:rsidDel="00E218E6" w:rsidRDefault="002A5D7C"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w:t>
            </w:r>
          </w:p>
        </w:tc>
        <w:tc>
          <w:tcPr>
            <w:tcW w:w="1395" w:type="dxa"/>
            <w:shd w:val="clear" w:color="auto" w:fill="auto"/>
            <w:vAlign w:val="center"/>
          </w:tcPr>
          <w:p w14:paraId="2136EB17" w14:textId="432E21F7" w:rsidR="002A5D7C" w:rsidRPr="00223FA3" w:rsidDel="00E218E6" w:rsidRDefault="002A5D7C"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w:t>
            </w:r>
            <w:r w:rsidRPr="00223FA3">
              <w:rPr>
                <w:rFonts w:cs="Times New Roman"/>
                <w:kern w:val="0"/>
                <w:sz w:val="24"/>
                <w:szCs w:val="24"/>
              </w:rPr>
              <w:t>.</w:t>
            </w:r>
            <w:r w:rsidRPr="00691990">
              <w:rPr>
                <w:rFonts w:cs="Times New Roman"/>
                <w:kern w:val="0"/>
                <w:sz w:val="24"/>
                <w:szCs w:val="24"/>
              </w:rPr>
              <w:t>17</w:t>
            </w:r>
            <w:r w:rsidRPr="00223FA3">
              <w:rPr>
                <w:rFonts w:cs="Times New Roman"/>
                <w:kern w:val="0"/>
                <w:sz w:val="24"/>
                <w:szCs w:val="24"/>
              </w:rPr>
              <w:t>%</w:t>
            </w:r>
          </w:p>
        </w:tc>
      </w:tr>
      <w:tr w:rsidR="002A5D7C" w:rsidRPr="00223FA3" w14:paraId="2046F3F3" w14:textId="77777777" w:rsidTr="00223FA3">
        <w:trPr>
          <w:trHeight w:val="510"/>
          <w:jc w:val="center"/>
        </w:trPr>
        <w:tc>
          <w:tcPr>
            <w:tcW w:w="2023" w:type="dxa"/>
            <w:vMerge/>
            <w:shd w:val="clear" w:color="auto" w:fill="auto"/>
            <w:vAlign w:val="center"/>
          </w:tcPr>
          <w:p w14:paraId="4BFA3BF8" w14:textId="77777777" w:rsidR="002A5D7C" w:rsidRPr="00223FA3" w:rsidRDefault="002A5D7C" w:rsidP="002A5D7C">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59DB854A" w14:textId="5FD98E9A" w:rsidR="002A5D7C" w:rsidRPr="00223FA3" w:rsidRDefault="002A5D7C" w:rsidP="002A5D7C">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作用较大</w:t>
            </w:r>
          </w:p>
        </w:tc>
        <w:tc>
          <w:tcPr>
            <w:tcW w:w="1395" w:type="dxa"/>
            <w:shd w:val="clear" w:color="auto" w:fill="auto"/>
            <w:noWrap/>
            <w:vAlign w:val="center"/>
          </w:tcPr>
          <w:p w14:paraId="55954CCF" w14:textId="27A1BD10" w:rsidR="002A5D7C" w:rsidRPr="00223FA3" w:rsidDel="00E218E6" w:rsidRDefault="002A5D7C"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11</w:t>
            </w:r>
          </w:p>
        </w:tc>
        <w:tc>
          <w:tcPr>
            <w:tcW w:w="1395" w:type="dxa"/>
            <w:shd w:val="clear" w:color="auto" w:fill="auto"/>
            <w:vAlign w:val="center"/>
          </w:tcPr>
          <w:p w14:paraId="5BB094BD" w14:textId="154023F1" w:rsidR="002A5D7C" w:rsidRPr="00223FA3"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23</w:t>
            </w:r>
            <w:r w:rsidRPr="00223FA3">
              <w:rPr>
                <w:rFonts w:cs="Times New Roman"/>
                <w:kern w:val="0"/>
                <w:sz w:val="24"/>
                <w:szCs w:val="24"/>
              </w:rPr>
              <w:t>.</w:t>
            </w:r>
            <w:r w:rsidRPr="00691990">
              <w:rPr>
                <w:rFonts w:cs="Times New Roman"/>
                <w:kern w:val="0"/>
                <w:sz w:val="24"/>
                <w:szCs w:val="24"/>
              </w:rPr>
              <w:t>91</w:t>
            </w:r>
            <w:r w:rsidRPr="00223FA3">
              <w:rPr>
                <w:rFonts w:cs="Times New Roman"/>
                <w:kern w:val="0"/>
                <w:sz w:val="24"/>
                <w:szCs w:val="24"/>
              </w:rPr>
              <w:t>%</w:t>
            </w:r>
          </w:p>
        </w:tc>
      </w:tr>
      <w:tr w:rsidR="002A5D7C" w:rsidRPr="00223FA3" w14:paraId="5106A133" w14:textId="77777777" w:rsidTr="00223FA3">
        <w:trPr>
          <w:trHeight w:val="510"/>
          <w:jc w:val="center"/>
        </w:trPr>
        <w:tc>
          <w:tcPr>
            <w:tcW w:w="2023" w:type="dxa"/>
            <w:vMerge/>
            <w:shd w:val="clear" w:color="auto" w:fill="auto"/>
            <w:vAlign w:val="center"/>
          </w:tcPr>
          <w:p w14:paraId="5D096A39" w14:textId="77777777" w:rsidR="002A5D7C" w:rsidRPr="00223FA3" w:rsidRDefault="002A5D7C" w:rsidP="002A5D7C">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4D3CE858" w14:textId="4C672C9F" w:rsidR="002A5D7C" w:rsidRPr="00223FA3" w:rsidRDefault="002A5D7C" w:rsidP="002A5D7C">
            <w:pPr>
              <w:widowControl/>
              <w:adjustRightInd w:val="0"/>
              <w:snapToGrid w:val="0"/>
              <w:spacing w:line="240" w:lineRule="auto"/>
              <w:ind w:firstLineChars="0" w:firstLine="0"/>
              <w:jc w:val="center"/>
              <w:rPr>
                <w:rFonts w:cs="Times New Roman"/>
                <w:sz w:val="24"/>
                <w:szCs w:val="24"/>
              </w:rPr>
            </w:pPr>
            <w:r w:rsidRPr="00223FA3">
              <w:rPr>
                <w:rFonts w:cs="Times New Roman"/>
                <w:sz w:val="24"/>
                <w:szCs w:val="24"/>
              </w:rPr>
              <w:t>作用非常大</w:t>
            </w:r>
          </w:p>
        </w:tc>
        <w:tc>
          <w:tcPr>
            <w:tcW w:w="1395" w:type="dxa"/>
            <w:shd w:val="clear" w:color="auto" w:fill="auto"/>
            <w:noWrap/>
            <w:vAlign w:val="center"/>
          </w:tcPr>
          <w:p w14:paraId="34AA576E" w14:textId="6805C29B" w:rsidR="002A5D7C" w:rsidRPr="00223FA3" w:rsidDel="00E218E6" w:rsidRDefault="002A5D7C"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34</w:t>
            </w:r>
          </w:p>
        </w:tc>
        <w:tc>
          <w:tcPr>
            <w:tcW w:w="1395" w:type="dxa"/>
            <w:shd w:val="clear" w:color="auto" w:fill="auto"/>
            <w:vAlign w:val="center"/>
          </w:tcPr>
          <w:p w14:paraId="05E8DA2D" w14:textId="55F6E69E" w:rsidR="002A5D7C" w:rsidRPr="00223FA3"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73</w:t>
            </w:r>
            <w:r w:rsidRPr="00223FA3">
              <w:rPr>
                <w:rFonts w:cs="Times New Roman"/>
                <w:kern w:val="0"/>
                <w:sz w:val="24"/>
                <w:szCs w:val="24"/>
              </w:rPr>
              <w:t>.</w:t>
            </w:r>
            <w:r w:rsidRPr="00691990">
              <w:rPr>
                <w:rFonts w:cs="Times New Roman"/>
                <w:kern w:val="0"/>
                <w:sz w:val="24"/>
                <w:szCs w:val="24"/>
              </w:rPr>
              <w:t>91</w:t>
            </w:r>
            <w:r w:rsidR="002A5D7C" w:rsidRPr="00223FA3">
              <w:rPr>
                <w:rFonts w:cs="Times New Roman"/>
                <w:kern w:val="0"/>
                <w:sz w:val="24"/>
                <w:szCs w:val="24"/>
              </w:rPr>
              <w:t>%</w:t>
            </w:r>
          </w:p>
        </w:tc>
      </w:tr>
      <w:tr w:rsidR="00BA158E" w:rsidRPr="00223FA3" w14:paraId="473F6D9E" w14:textId="77777777" w:rsidTr="00223FA3">
        <w:trPr>
          <w:trHeight w:val="510"/>
          <w:jc w:val="center"/>
        </w:trPr>
        <w:tc>
          <w:tcPr>
            <w:tcW w:w="2023" w:type="dxa"/>
            <w:vMerge w:val="restart"/>
            <w:shd w:val="clear" w:color="auto" w:fill="auto"/>
            <w:vAlign w:val="center"/>
          </w:tcPr>
          <w:p w14:paraId="06630BDB" w14:textId="63A7A904" w:rsidR="00BA158E" w:rsidRPr="00223FA3" w:rsidRDefault="00BA158E" w:rsidP="00BA158E">
            <w:pPr>
              <w:widowControl/>
              <w:adjustRightInd w:val="0"/>
              <w:snapToGrid w:val="0"/>
              <w:spacing w:line="240" w:lineRule="auto"/>
              <w:ind w:firstLineChars="0" w:firstLine="0"/>
              <w:jc w:val="left"/>
              <w:rPr>
                <w:rFonts w:cs="Times New Roman"/>
                <w:b/>
                <w:bCs/>
                <w:sz w:val="24"/>
                <w:szCs w:val="24"/>
              </w:rPr>
            </w:pPr>
            <w:r w:rsidRPr="00691990">
              <w:rPr>
                <w:rFonts w:cs="Times New Roman"/>
                <w:b/>
                <w:bCs/>
                <w:sz w:val="24"/>
                <w:szCs w:val="24"/>
              </w:rPr>
              <w:t>12</w:t>
            </w:r>
            <w:r w:rsidRPr="00223FA3">
              <w:rPr>
                <w:rFonts w:cs="Times New Roman"/>
                <w:b/>
                <w:bCs/>
                <w:sz w:val="24"/>
                <w:szCs w:val="24"/>
              </w:rPr>
              <w:t>.</w:t>
            </w:r>
            <w:r w:rsidRPr="00223FA3">
              <w:rPr>
                <w:rFonts w:cs="Times New Roman"/>
                <w:b/>
                <w:bCs/>
                <w:sz w:val="24"/>
                <w:szCs w:val="24"/>
              </w:rPr>
              <w:t>您认为以上建设项目的实施是</w:t>
            </w:r>
            <w:r w:rsidRPr="00223FA3">
              <w:rPr>
                <w:rFonts w:cs="Times New Roman"/>
                <w:b/>
                <w:bCs/>
                <w:sz w:val="24"/>
                <w:szCs w:val="24"/>
              </w:rPr>
              <w:lastRenderedPageBreak/>
              <w:t>否提高了增城区基础建设水平</w:t>
            </w:r>
          </w:p>
        </w:tc>
        <w:tc>
          <w:tcPr>
            <w:tcW w:w="3883" w:type="dxa"/>
            <w:shd w:val="clear" w:color="auto" w:fill="auto"/>
            <w:vAlign w:val="center"/>
          </w:tcPr>
          <w:p w14:paraId="20CA7A5F" w14:textId="64FB87DC" w:rsidR="00BA158E" w:rsidRPr="00223FA3" w:rsidRDefault="00BA158E" w:rsidP="00BA158E">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lastRenderedPageBreak/>
              <w:t>没有作用</w:t>
            </w:r>
          </w:p>
        </w:tc>
        <w:tc>
          <w:tcPr>
            <w:tcW w:w="1395" w:type="dxa"/>
            <w:shd w:val="clear" w:color="auto" w:fill="auto"/>
            <w:noWrap/>
            <w:vAlign w:val="center"/>
          </w:tcPr>
          <w:p w14:paraId="12C54FA1" w14:textId="43832D39" w:rsidR="00BA158E" w:rsidRPr="00691990" w:rsidDel="00E218E6" w:rsidRDefault="00BA158E" w:rsidP="00BA158E">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vAlign w:val="center"/>
          </w:tcPr>
          <w:p w14:paraId="368C810C" w14:textId="30B9CAB5" w:rsidR="00BA158E" w:rsidRPr="00223FA3" w:rsidDel="00E218E6" w:rsidRDefault="00BA158E" w:rsidP="00BA158E">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BA158E" w:rsidRPr="00223FA3" w14:paraId="24209A2B" w14:textId="77777777" w:rsidTr="00223FA3">
        <w:trPr>
          <w:trHeight w:val="510"/>
          <w:jc w:val="center"/>
        </w:trPr>
        <w:tc>
          <w:tcPr>
            <w:tcW w:w="2023" w:type="dxa"/>
            <w:vMerge/>
            <w:shd w:val="clear" w:color="auto" w:fill="auto"/>
            <w:vAlign w:val="center"/>
          </w:tcPr>
          <w:p w14:paraId="675D3271" w14:textId="77777777" w:rsidR="00BA158E" w:rsidRPr="00223FA3" w:rsidRDefault="00BA158E" w:rsidP="00BA158E">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7D651667" w14:textId="2097E06F" w:rsidR="00BA158E" w:rsidRPr="00223FA3" w:rsidRDefault="00BA158E" w:rsidP="00BA158E">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不太有作用</w:t>
            </w:r>
          </w:p>
        </w:tc>
        <w:tc>
          <w:tcPr>
            <w:tcW w:w="1395" w:type="dxa"/>
            <w:shd w:val="clear" w:color="auto" w:fill="auto"/>
            <w:noWrap/>
            <w:vAlign w:val="center"/>
          </w:tcPr>
          <w:p w14:paraId="2A196933" w14:textId="4E6F6DE7" w:rsidR="00BA158E" w:rsidRPr="00691990" w:rsidDel="00E218E6" w:rsidRDefault="00BA158E" w:rsidP="00BA158E">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p>
        </w:tc>
        <w:tc>
          <w:tcPr>
            <w:tcW w:w="1395" w:type="dxa"/>
            <w:shd w:val="clear" w:color="auto" w:fill="auto"/>
            <w:vAlign w:val="center"/>
          </w:tcPr>
          <w:p w14:paraId="2BE5A611" w14:textId="62A24410" w:rsidR="00BA158E" w:rsidRPr="00223FA3" w:rsidDel="00E218E6" w:rsidRDefault="00BA158E" w:rsidP="00BA158E">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0</w:t>
            </w:r>
            <w:r w:rsidRPr="00223FA3">
              <w:rPr>
                <w:rFonts w:cs="Times New Roman"/>
                <w:kern w:val="0"/>
                <w:sz w:val="24"/>
                <w:szCs w:val="24"/>
              </w:rPr>
              <w:t>.</w:t>
            </w:r>
            <w:r w:rsidRPr="00691990">
              <w:rPr>
                <w:rFonts w:cs="Times New Roman"/>
                <w:kern w:val="0"/>
                <w:sz w:val="24"/>
                <w:szCs w:val="24"/>
              </w:rPr>
              <w:t>00</w:t>
            </w:r>
            <w:r w:rsidRPr="00223FA3">
              <w:rPr>
                <w:rFonts w:cs="Times New Roman"/>
                <w:kern w:val="0"/>
                <w:sz w:val="24"/>
                <w:szCs w:val="24"/>
              </w:rPr>
              <w:t>%</w:t>
            </w:r>
          </w:p>
        </w:tc>
      </w:tr>
      <w:tr w:rsidR="002A5D7C" w:rsidRPr="00223FA3" w14:paraId="3E4500C5" w14:textId="77777777" w:rsidTr="00223FA3">
        <w:trPr>
          <w:trHeight w:val="510"/>
          <w:jc w:val="center"/>
        </w:trPr>
        <w:tc>
          <w:tcPr>
            <w:tcW w:w="2023" w:type="dxa"/>
            <w:vMerge/>
            <w:shd w:val="clear" w:color="auto" w:fill="auto"/>
            <w:vAlign w:val="center"/>
          </w:tcPr>
          <w:p w14:paraId="0D3DA94E" w14:textId="77777777" w:rsidR="002A5D7C" w:rsidRPr="00223FA3" w:rsidRDefault="002A5D7C" w:rsidP="002A5D7C">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1194C644" w14:textId="7D89D02C" w:rsidR="002A5D7C" w:rsidRPr="00223FA3" w:rsidRDefault="002A5D7C" w:rsidP="002A5D7C">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一般</w:t>
            </w:r>
          </w:p>
        </w:tc>
        <w:tc>
          <w:tcPr>
            <w:tcW w:w="1395" w:type="dxa"/>
            <w:shd w:val="clear" w:color="auto" w:fill="auto"/>
            <w:noWrap/>
            <w:vAlign w:val="center"/>
          </w:tcPr>
          <w:p w14:paraId="1386E9A2" w14:textId="5F3BC3E3" w:rsidR="002A5D7C" w:rsidRPr="00691990"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w:t>
            </w:r>
          </w:p>
        </w:tc>
        <w:tc>
          <w:tcPr>
            <w:tcW w:w="1395" w:type="dxa"/>
            <w:shd w:val="clear" w:color="auto" w:fill="auto"/>
            <w:vAlign w:val="center"/>
          </w:tcPr>
          <w:p w14:paraId="39BDB7E8" w14:textId="0638F89F" w:rsidR="002A5D7C" w:rsidRPr="00223FA3"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2</w:t>
            </w:r>
            <w:r w:rsidRPr="00223FA3">
              <w:rPr>
                <w:rFonts w:cs="Times New Roman"/>
                <w:kern w:val="0"/>
                <w:sz w:val="24"/>
                <w:szCs w:val="24"/>
              </w:rPr>
              <w:t>.</w:t>
            </w:r>
            <w:r w:rsidRPr="00691990">
              <w:rPr>
                <w:rFonts w:cs="Times New Roman"/>
                <w:kern w:val="0"/>
                <w:sz w:val="24"/>
                <w:szCs w:val="24"/>
              </w:rPr>
              <w:t>17</w:t>
            </w:r>
            <w:r w:rsidRPr="00223FA3">
              <w:rPr>
                <w:rFonts w:cs="Times New Roman"/>
                <w:kern w:val="0"/>
                <w:sz w:val="24"/>
                <w:szCs w:val="24"/>
              </w:rPr>
              <w:t>%</w:t>
            </w:r>
          </w:p>
        </w:tc>
      </w:tr>
      <w:tr w:rsidR="002A5D7C" w:rsidRPr="00223FA3" w14:paraId="4A060A1D" w14:textId="77777777" w:rsidTr="00223FA3">
        <w:trPr>
          <w:trHeight w:val="510"/>
          <w:jc w:val="center"/>
        </w:trPr>
        <w:tc>
          <w:tcPr>
            <w:tcW w:w="2023" w:type="dxa"/>
            <w:vMerge/>
            <w:shd w:val="clear" w:color="auto" w:fill="auto"/>
            <w:vAlign w:val="center"/>
          </w:tcPr>
          <w:p w14:paraId="783B55F6" w14:textId="77777777" w:rsidR="002A5D7C" w:rsidRPr="00223FA3" w:rsidRDefault="002A5D7C" w:rsidP="002A5D7C">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175DBAC0" w14:textId="2B041DA0" w:rsidR="002A5D7C" w:rsidRPr="00223FA3" w:rsidRDefault="002A5D7C" w:rsidP="002A5D7C">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作用较大</w:t>
            </w:r>
          </w:p>
        </w:tc>
        <w:tc>
          <w:tcPr>
            <w:tcW w:w="1395" w:type="dxa"/>
            <w:shd w:val="clear" w:color="auto" w:fill="auto"/>
            <w:noWrap/>
            <w:vAlign w:val="center"/>
          </w:tcPr>
          <w:p w14:paraId="01D21F50" w14:textId="57975617" w:rsidR="002A5D7C" w:rsidRPr="00691990"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9</w:t>
            </w:r>
          </w:p>
        </w:tc>
        <w:tc>
          <w:tcPr>
            <w:tcW w:w="1395" w:type="dxa"/>
            <w:shd w:val="clear" w:color="auto" w:fill="auto"/>
            <w:vAlign w:val="center"/>
          </w:tcPr>
          <w:p w14:paraId="7507DF14" w14:textId="0D98DEE9" w:rsidR="002A5D7C" w:rsidRPr="00223FA3"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19</w:t>
            </w:r>
            <w:r w:rsidRPr="00223FA3">
              <w:rPr>
                <w:rFonts w:cs="Times New Roman"/>
                <w:kern w:val="0"/>
                <w:sz w:val="24"/>
                <w:szCs w:val="24"/>
              </w:rPr>
              <w:t>.</w:t>
            </w:r>
            <w:r w:rsidRPr="00691990">
              <w:rPr>
                <w:rFonts w:cs="Times New Roman"/>
                <w:kern w:val="0"/>
                <w:sz w:val="24"/>
                <w:szCs w:val="24"/>
              </w:rPr>
              <w:t>57</w:t>
            </w:r>
            <w:r w:rsidRPr="00223FA3">
              <w:rPr>
                <w:rFonts w:cs="Times New Roman"/>
                <w:kern w:val="0"/>
                <w:sz w:val="24"/>
                <w:szCs w:val="24"/>
              </w:rPr>
              <w:t>%</w:t>
            </w:r>
          </w:p>
        </w:tc>
      </w:tr>
      <w:tr w:rsidR="002A5D7C" w:rsidRPr="00223FA3" w14:paraId="20BD61FD" w14:textId="77777777" w:rsidTr="00223FA3">
        <w:trPr>
          <w:trHeight w:val="510"/>
          <w:jc w:val="center"/>
        </w:trPr>
        <w:tc>
          <w:tcPr>
            <w:tcW w:w="2023" w:type="dxa"/>
            <w:vMerge/>
            <w:shd w:val="clear" w:color="auto" w:fill="auto"/>
            <w:vAlign w:val="center"/>
          </w:tcPr>
          <w:p w14:paraId="11C71BBF" w14:textId="77777777" w:rsidR="002A5D7C" w:rsidRPr="00223FA3" w:rsidRDefault="002A5D7C" w:rsidP="002A5D7C">
            <w:pPr>
              <w:widowControl/>
              <w:adjustRightInd w:val="0"/>
              <w:snapToGrid w:val="0"/>
              <w:spacing w:line="240" w:lineRule="auto"/>
              <w:ind w:firstLineChars="0" w:firstLine="0"/>
              <w:jc w:val="left"/>
              <w:rPr>
                <w:rFonts w:cs="Times New Roman"/>
                <w:sz w:val="24"/>
                <w:szCs w:val="24"/>
              </w:rPr>
            </w:pPr>
          </w:p>
        </w:tc>
        <w:tc>
          <w:tcPr>
            <w:tcW w:w="3883" w:type="dxa"/>
            <w:shd w:val="clear" w:color="auto" w:fill="auto"/>
            <w:vAlign w:val="center"/>
          </w:tcPr>
          <w:p w14:paraId="1E8023BD" w14:textId="57F13D7E" w:rsidR="002A5D7C" w:rsidRPr="00223FA3" w:rsidRDefault="002A5D7C" w:rsidP="002A5D7C">
            <w:pPr>
              <w:widowControl/>
              <w:adjustRightInd w:val="0"/>
              <w:snapToGrid w:val="0"/>
              <w:spacing w:line="240" w:lineRule="auto"/>
              <w:ind w:firstLineChars="0" w:firstLine="0"/>
              <w:jc w:val="center"/>
              <w:rPr>
                <w:rFonts w:cs="Times New Roman"/>
                <w:b/>
                <w:bCs/>
                <w:sz w:val="24"/>
                <w:szCs w:val="24"/>
              </w:rPr>
            </w:pPr>
            <w:r w:rsidRPr="00223FA3">
              <w:rPr>
                <w:rFonts w:cs="Times New Roman"/>
                <w:sz w:val="24"/>
                <w:szCs w:val="24"/>
              </w:rPr>
              <w:t>作用非常大</w:t>
            </w:r>
          </w:p>
        </w:tc>
        <w:tc>
          <w:tcPr>
            <w:tcW w:w="1395" w:type="dxa"/>
            <w:shd w:val="clear" w:color="auto" w:fill="auto"/>
            <w:noWrap/>
            <w:vAlign w:val="center"/>
          </w:tcPr>
          <w:p w14:paraId="34E7C9BA" w14:textId="5D29FF46" w:rsidR="002A5D7C" w:rsidRPr="00223FA3"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36</w:t>
            </w:r>
          </w:p>
        </w:tc>
        <w:tc>
          <w:tcPr>
            <w:tcW w:w="1395" w:type="dxa"/>
            <w:shd w:val="clear" w:color="auto" w:fill="auto"/>
            <w:vAlign w:val="center"/>
          </w:tcPr>
          <w:p w14:paraId="3B32A3A9" w14:textId="2995701B" w:rsidR="002A5D7C" w:rsidRPr="00223FA3" w:rsidDel="00E218E6" w:rsidRDefault="00BA158E" w:rsidP="002A5D7C">
            <w:pPr>
              <w:widowControl/>
              <w:adjustRightInd w:val="0"/>
              <w:snapToGrid w:val="0"/>
              <w:spacing w:line="240" w:lineRule="auto"/>
              <w:ind w:firstLineChars="0" w:firstLine="0"/>
              <w:jc w:val="center"/>
              <w:rPr>
                <w:rFonts w:cs="Times New Roman"/>
                <w:kern w:val="0"/>
                <w:sz w:val="24"/>
                <w:szCs w:val="24"/>
              </w:rPr>
            </w:pPr>
            <w:r w:rsidRPr="00691990">
              <w:rPr>
                <w:rFonts w:cs="Times New Roman"/>
                <w:kern w:val="0"/>
                <w:sz w:val="24"/>
                <w:szCs w:val="24"/>
              </w:rPr>
              <w:t>78</w:t>
            </w:r>
            <w:r w:rsidRPr="00223FA3">
              <w:rPr>
                <w:rFonts w:cs="Times New Roman"/>
                <w:kern w:val="0"/>
                <w:sz w:val="24"/>
                <w:szCs w:val="24"/>
              </w:rPr>
              <w:t>.</w:t>
            </w:r>
            <w:r w:rsidRPr="00691990">
              <w:rPr>
                <w:rFonts w:cs="Times New Roman"/>
                <w:kern w:val="0"/>
                <w:sz w:val="24"/>
                <w:szCs w:val="24"/>
              </w:rPr>
              <w:t>26</w:t>
            </w:r>
            <w:r w:rsidRPr="00223FA3">
              <w:rPr>
                <w:rFonts w:cs="Times New Roman"/>
                <w:kern w:val="0"/>
                <w:sz w:val="24"/>
                <w:szCs w:val="24"/>
              </w:rPr>
              <w:t>%</w:t>
            </w:r>
          </w:p>
        </w:tc>
      </w:tr>
      <w:tr w:rsidR="00BA158E" w:rsidRPr="00223FA3" w14:paraId="2319F96F" w14:textId="77777777" w:rsidTr="00C74D35">
        <w:trPr>
          <w:trHeight w:val="1499"/>
          <w:jc w:val="center"/>
        </w:trPr>
        <w:tc>
          <w:tcPr>
            <w:tcW w:w="2023" w:type="dxa"/>
            <w:shd w:val="clear" w:color="auto" w:fill="auto"/>
            <w:vAlign w:val="center"/>
          </w:tcPr>
          <w:p w14:paraId="1C64E75A" w14:textId="2EA99E8B" w:rsidR="00BA158E" w:rsidRPr="00223FA3" w:rsidRDefault="00BA158E" w:rsidP="002A5D7C">
            <w:pPr>
              <w:widowControl/>
              <w:adjustRightInd w:val="0"/>
              <w:snapToGrid w:val="0"/>
              <w:spacing w:line="240" w:lineRule="auto"/>
              <w:ind w:firstLineChars="0" w:firstLine="0"/>
              <w:jc w:val="left"/>
              <w:rPr>
                <w:rFonts w:cs="Times New Roman"/>
                <w:b/>
                <w:bCs/>
                <w:sz w:val="24"/>
                <w:szCs w:val="24"/>
              </w:rPr>
            </w:pPr>
            <w:r w:rsidRPr="00691990">
              <w:rPr>
                <w:rFonts w:cs="Times New Roman"/>
                <w:b/>
                <w:bCs/>
                <w:sz w:val="24"/>
                <w:szCs w:val="24"/>
              </w:rPr>
              <w:t>13</w:t>
            </w:r>
            <w:r w:rsidRPr="00223FA3">
              <w:rPr>
                <w:rFonts w:cs="Times New Roman"/>
                <w:b/>
                <w:bCs/>
                <w:sz w:val="24"/>
                <w:szCs w:val="24"/>
              </w:rPr>
              <w:t>.</w:t>
            </w:r>
            <w:r w:rsidRPr="00223FA3">
              <w:rPr>
                <w:rFonts w:cs="Times New Roman"/>
                <w:b/>
                <w:bCs/>
                <w:sz w:val="24"/>
                <w:szCs w:val="24"/>
              </w:rPr>
              <w:t>您对本项目实施与管理有什么意见或建议</w:t>
            </w:r>
            <w:r w:rsidRPr="00223FA3">
              <w:rPr>
                <w:rFonts w:cs="Times New Roman"/>
                <w:b/>
                <w:bCs/>
                <w:sz w:val="24"/>
                <w:szCs w:val="24"/>
              </w:rPr>
              <w:t>?</w:t>
            </w:r>
            <w:r w:rsidRPr="00223FA3">
              <w:rPr>
                <w:rFonts w:cs="Times New Roman"/>
                <w:b/>
                <w:bCs/>
                <w:sz w:val="24"/>
                <w:szCs w:val="24"/>
              </w:rPr>
              <w:t>（选答）</w:t>
            </w:r>
          </w:p>
        </w:tc>
        <w:tc>
          <w:tcPr>
            <w:tcW w:w="6673" w:type="dxa"/>
            <w:gridSpan w:val="3"/>
            <w:shd w:val="clear" w:color="auto" w:fill="auto"/>
            <w:vAlign w:val="center"/>
          </w:tcPr>
          <w:p w14:paraId="45D4C325" w14:textId="7490B72F" w:rsidR="00BA158E" w:rsidRPr="00223FA3" w:rsidRDefault="00BA158E" w:rsidP="00BA158E">
            <w:pPr>
              <w:widowControl/>
              <w:adjustRightInd w:val="0"/>
              <w:snapToGrid w:val="0"/>
              <w:spacing w:line="240" w:lineRule="auto"/>
              <w:ind w:firstLineChars="0" w:firstLine="0"/>
              <w:jc w:val="left"/>
              <w:rPr>
                <w:rFonts w:cs="Times New Roman"/>
                <w:kern w:val="0"/>
                <w:sz w:val="24"/>
                <w:szCs w:val="24"/>
              </w:rPr>
            </w:pPr>
            <w:r w:rsidRPr="00691990">
              <w:rPr>
                <w:rFonts w:cs="Times New Roman"/>
                <w:kern w:val="0"/>
                <w:sz w:val="24"/>
                <w:szCs w:val="24"/>
              </w:rPr>
              <w:t>1</w:t>
            </w:r>
            <w:r w:rsidRPr="00223FA3">
              <w:rPr>
                <w:rFonts w:cs="Times New Roman"/>
                <w:kern w:val="0"/>
                <w:sz w:val="24"/>
                <w:szCs w:val="24"/>
              </w:rPr>
              <w:t>.</w:t>
            </w:r>
            <w:r w:rsidRPr="00223FA3">
              <w:rPr>
                <w:rFonts w:cs="Times New Roman"/>
                <w:kern w:val="0"/>
                <w:sz w:val="24"/>
                <w:szCs w:val="24"/>
              </w:rPr>
              <w:t>做好安全通行保障措施</w:t>
            </w:r>
            <w:r w:rsidR="007D7B0E">
              <w:rPr>
                <w:rFonts w:cs="Times New Roman" w:hint="eastAsia"/>
                <w:kern w:val="0"/>
                <w:sz w:val="24"/>
                <w:szCs w:val="24"/>
              </w:rPr>
              <w:t>；</w:t>
            </w:r>
          </w:p>
          <w:p w14:paraId="0E4F29ED" w14:textId="50D042B5" w:rsidR="00BA158E" w:rsidRPr="00223FA3" w:rsidRDefault="00BA158E" w:rsidP="00BA158E">
            <w:pPr>
              <w:widowControl/>
              <w:adjustRightInd w:val="0"/>
              <w:snapToGrid w:val="0"/>
              <w:spacing w:line="240" w:lineRule="auto"/>
              <w:ind w:firstLineChars="0" w:firstLine="0"/>
              <w:jc w:val="left"/>
              <w:rPr>
                <w:rFonts w:cs="Times New Roman" w:hint="eastAsia"/>
                <w:kern w:val="0"/>
                <w:sz w:val="24"/>
                <w:szCs w:val="24"/>
              </w:rPr>
            </w:pPr>
            <w:r w:rsidRPr="00691990">
              <w:rPr>
                <w:rFonts w:cs="Times New Roman"/>
                <w:kern w:val="0"/>
                <w:sz w:val="24"/>
                <w:szCs w:val="24"/>
              </w:rPr>
              <w:t>2</w:t>
            </w:r>
            <w:r w:rsidRPr="00223FA3">
              <w:rPr>
                <w:rFonts w:cs="Times New Roman"/>
                <w:kern w:val="0"/>
                <w:sz w:val="24"/>
                <w:szCs w:val="24"/>
              </w:rPr>
              <w:t>.</w:t>
            </w:r>
            <w:r w:rsidRPr="00223FA3">
              <w:rPr>
                <w:rFonts w:cs="Times New Roman"/>
                <w:kern w:val="0"/>
                <w:sz w:val="24"/>
                <w:szCs w:val="24"/>
              </w:rPr>
              <w:t>企业快些进驻，快些提高当地发展</w:t>
            </w:r>
            <w:r w:rsidR="007D7B0E">
              <w:rPr>
                <w:rFonts w:cs="Times New Roman" w:hint="eastAsia"/>
                <w:kern w:val="0"/>
                <w:sz w:val="24"/>
                <w:szCs w:val="24"/>
              </w:rPr>
              <w:t>；</w:t>
            </w:r>
          </w:p>
          <w:p w14:paraId="0CEE0A9E" w14:textId="609C0AAB" w:rsidR="00BA158E" w:rsidRPr="00223FA3" w:rsidDel="00E218E6" w:rsidRDefault="00BA158E" w:rsidP="00A44F39">
            <w:pPr>
              <w:widowControl/>
              <w:adjustRightInd w:val="0"/>
              <w:snapToGrid w:val="0"/>
              <w:spacing w:line="240" w:lineRule="auto"/>
              <w:ind w:firstLineChars="0" w:firstLine="0"/>
              <w:jc w:val="left"/>
              <w:rPr>
                <w:rFonts w:cs="Times New Roman"/>
                <w:b/>
                <w:bCs/>
                <w:kern w:val="0"/>
                <w:sz w:val="24"/>
                <w:szCs w:val="24"/>
              </w:rPr>
            </w:pPr>
            <w:r w:rsidRPr="00691990">
              <w:rPr>
                <w:rFonts w:cs="Times New Roman"/>
                <w:kern w:val="0"/>
                <w:sz w:val="24"/>
                <w:szCs w:val="24"/>
              </w:rPr>
              <w:t>3</w:t>
            </w:r>
            <w:r w:rsidRPr="00223FA3">
              <w:rPr>
                <w:rFonts w:cs="Times New Roman"/>
                <w:kern w:val="0"/>
                <w:sz w:val="24"/>
                <w:szCs w:val="24"/>
              </w:rPr>
              <w:t>.</w:t>
            </w:r>
            <w:r w:rsidRPr="00223FA3">
              <w:rPr>
                <w:rFonts w:cs="Times New Roman"/>
                <w:kern w:val="0"/>
                <w:sz w:val="24"/>
                <w:szCs w:val="24"/>
              </w:rPr>
              <w:t>希望附件项目尽快投入使用</w:t>
            </w:r>
            <w:r w:rsidR="007D7B0E">
              <w:rPr>
                <w:rFonts w:cs="Times New Roman" w:hint="eastAsia"/>
                <w:kern w:val="0"/>
                <w:sz w:val="24"/>
                <w:szCs w:val="24"/>
              </w:rPr>
              <w:t>。</w:t>
            </w:r>
          </w:p>
        </w:tc>
      </w:tr>
    </w:tbl>
    <w:p w14:paraId="536E23AC" w14:textId="77777777" w:rsidR="00FE6F5B" w:rsidRPr="00223FA3" w:rsidRDefault="00FE6F5B" w:rsidP="00FE6F5B">
      <w:pPr>
        <w:ind w:firstLine="632"/>
        <w:rPr>
          <w:rFonts w:cs="Times New Roman"/>
        </w:rPr>
      </w:pPr>
    </w:p>
    <w:p w14:paraId="0EE3C419" w14:textId="77777777" w:rsidR="00A84FDB" w:rsidRPr="00223FA3" w:rsidRDefault="00A84FDB" w:rsidP="00A84FDB">
      <w:pPr>
        <w:ind w:firstLine="632"/>
        <w:rPr>
          <w:rFonts w:cs="Times New Roman"/>
        </w:rPr>
      </w:pPr>
    </w:p>
    <w:sectPr w:rsidR="00A84FDB" w:rsidRPr="00223FA3" w:rsidSect="00137EFC">
      <w:pgSz w:w="11906" w:h="16838" w:code="9"/>
      <w:pgMar w:top="2098" w:right="1474" w:bottom="1985" w:left="1588" w:header="851" w:footer="992"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A86A8" w14:textId="77777777" w:rsidR="008C0EE4" w:rsidRDefault="008C0EE4" w:rsidP="00675CCD">
      <w:pPr>
        <w:ind w:firstLine="640"/>
      </w:pPr>
      <w:r>
        <w:separator/>
      </w:r>
    </w:p>
  </w:endnote>
  <w:endnote w:type="continuationSeparator" w:id="0">
    <w:p w14:paraId="33CDBFD6" w14:textId="77777777" w:rsidR="008C0EE4" w:rsidRDefault="008C0EE4" w:rsidP="00675CC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1EA4B" w14:textId="1299E7A0" w:rsidR="008C0EE4" w:rsidRPr="00CB7336" w:rsidRDefault="008C0EE4" w:rsidP="00CB7336">
    <w:pPr>
      <w:pStyle w:val="a5"/>
      <w:ind w:firstLineChars="0" w:firstLine="0"/>
      <w:rPr>
        <w:rFonts w:ascii="宋体" w:eastAsia="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0DC32" w14:textId="2CB513F6" w:rsidR="008C0EE4" w:rsidRDefault="008C0EE4">
    <w:pPr>
      <w:pStyle w:val="a5"/>
      <w:ind w:firstLine="360"/>
      <w:jc w:val="center"/>
    </w:pPr>
  </w:p>
  <w:p w14:paraId="15CB4567" w14:textId="77777777" w:rsidR="008C0EE4" w:rsidRDefault="008C0EE4">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0CFA1" w14:textId="77777777" w:rsidR="008C0EE4" w:rsidRDefault="008C0EE4">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5250980"/>
      <w:docPartObj>
        <w:docPartGallery w:val="Page Numbers (Bottom of Page)"/>
        <w:docPartUnique/>
      </w:docPartObj>
    </w:sdtPr>
    <w:sdtEndPr>
      <w:rPr>
        <w:rFonts w:ascii="宋体" w:eastAsia="宋体" w:hAnsi="宋体"/>
        <w:sz w:val="28"/>
        <w:szCs w:val="28"/>
      </w:rPr>
    </w:sdtEndPr>
    <w:sdtContent>
      <w:p w14:paraId="677B9B31" w14:textId="77777777" w:rsidR="008C0EE4" w:rsidRPr="00CB7336" w:rsidRDefault="008C0EE4" w:rsidP="00CB7336">
        <w:pPr>
          <w:pStyle w:val="a5"/>
          <w:ind w:firstLineChars="0" w:firstLine="0"/>
          <w:rPr>
            <w:rFonts w:ascii="宋体" w:eastAsia="宋体" w:hAnsi="宋体"/>
            <w:sz w:val="28"/>
            <w:szCs w:val="28"/>
          </w:rPr>
        </w:pPr>
        <w:r w:rsidRPr="00CB7336">
          <w:rPr>
            <w:rFonts w:ascii="宋体" w:eastAsia="宋体" w:hAnsi="宋体"/>
            <w:sz w:val="28"/>
            <w:szCs w:val="28"/>
          </w:rPr>
          <w:fldChar w:fldCharType="begin"/>
        </w:r>
        <w:r w:rsidRPr="00CB7336">
          <w:rPr>
            <w:rFonts w:ascii="宋体" w:eastAsia="宋体" w:hAnsi="宋体"/>
            <w:sz w:val="28"/>
            <w:szCs w:val="28"/>
          </w:rPr>
          <w:instrText>PAGE   \* MERGEFORMAT</w:instrText>
        </w:r>
        <w:r w:rsidRPr="00CB7336">
          <w:rPr>
            <w:rFonts w:ascii="宋体" w:eastAsia="宋体" w:hAnsi="宋体"/>
            <w:sz w:val="28"/>
            <w:szCs w:val="28"/>
          </w:rPr>
          <w:fldChar w:fldCharType="separate"/>
        </w:r>
        <w:r w:rsidR="00306DD2" w:rsidRPr="00306DD2">
          <w:rPr>
            <w:rFonts w:ascii="宋体" w:eastAsia="宋体" w:hAnsi="宋体"/>
            <w:noProof/>
            <w:sz w:val="28"/>
            <w:szCs w:val="28"/>
            <w:lang w:val="zh-CN"/>
          </w:rPr>
          <w:t>-</w:t>
        </w:r>
        <w:r w:rsidR="00306DD2">
          <w:rPr>
            <w:rFonts w:ascii="宋体" w:eastAsia="宋体" w:hAnsi="宋体"/>
            <w:noProof/>
            <w:sz w:val="28"/>
            <w:szCs w:val="28"/>
          </w:rPr>
          <w:t xml:space="preserve"> 102 -</w:t>
        </w:r>
        <w:r w:rsidRPr="00CB7336">
          <w:rPr>
            <w:rFonts w:ascii="宋体" w:eastAsia="宋体" w:hAnsi="宋体"/>
            <w:sz w:val="28"/>
            <w:szCs w:val="2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8983971"/>
      <w:docPartObj>
        <w:docPartGallery w:val="Page Numbers (Bottom of Page)"/>
        <w:docPartUnique/>
      </w:docPartObj>
    </w:sdtPr>
    <w:sdtEndPr>
      <w:rPr>
        <w:rFonts w:ascii="宋体" w:eastAsia="宋体" w:hAnsi="宋体"/>
        <w:sz w:val="28"/>
        <w:szCs w:val="28"/>
      </w:rPr>
    </w:sdtEndPr>
    <w:sdtContent>
      <w:p w14:paraId="23F4BC88" w14:textId="73477D90" w:rsidR="008C0EE4" w:rsidRPr="00CB7336" w:rsidRDefault="008C0EE4" w:rsidP="00CB7336">
        <w:pPr>
          <w:pStyle w:val="a5"/>
          <w:ind w:firstLineChars="0" w:firstLine="0"/>
          <w:jc w:val="right"/>
          <w:rPr>
            <w:rFonts w:ascii="宋体" w:eastAsia="宋体" w:hAnsi="宋体"/>
            <w:sz w:val="28"/>
            <w:szCs w:val="28"/>
          </w:rPr>
        </w:pPr>
        <w:r w:rsidRPr="00CB7336">
          <w:rPr>
            <w:rFonts w:ascii="宋体" w:eastAsia="宋体" w:hAnsi="宋体"/>
            <w:sz w:val="28"/>
            <w:szCs w:val="28"/>
          </w:rPr>
          <w:fldChar w:fldCharType="begin"/>
        </w:r>
        <w:r w:rsidRPr="00CB7336">
          <w:rPr>
            <w:rFonts w:ascii="宋体" w:eastAsia="宋体" w:hAnsi="宋体"/>
            <w:sz w:val="28"/>
            <w:szCs w:val="28"/>
          </w:rPr>
          <w:instrText>PAGE   \* MERGEFORMAT</w:instrText>
        </w:r>
        <w:r w:rsidRPr="00CB7336">
          <w:rPr>
            <w:rFonts w:ascii="宋体" w:eastAsia="宋体" w:hAnsi="宋体"/>
            <w:sz w:val="28"/>
            <w:szCs w:val="28"/>
          </w:rPr>
          <w:fldChar w:fldCharType="separate"/>
        </w:r>
        <w:r w:rsidR="00306DD2" w:rsidRPr="00306DD2">
          <w:rPr>
            <w:rFonts w:ascii="宋体" w:eastAsia="宋体" w:hAnsi="宋体"/>
            <w:noProof/>
            <w:sz w:val="28"/>
            <w:szCs w:val="28"/>
            <w:lang w:val="zh-CN"/>
          </w:rPr>
          <w:t>-</w:t>
        </w:r>
        <w:r w:rsidR="00306DD2">
          <w:rPr>
            <w:rFonts w:ascii="宋体" w:eastAsia="宋体" w:hAnsi="宋体"/>
            <w:noProof/>
            <w:sz w:val="28"/>
            <w:szCs w:val="28"/>
          </w:rPr>
          <w:t xml:space="preserve"> 101 -</w:t>
        </w:r>
        <w:r w:rsidRPr="00CB7336">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B7816" w14:textId="77777777" w:rsidR="008C0EE4" w:rsidRDefault="008C0EE4" w:rsidP="00675CCD">
      <w:pPr>
        <w:ind w:firstLine="640"/>
      </w:pPr>
      <w:r>
        <w:separator/>
      </w:r>
    </w:p>
  </w:footnote>
  <w:footnote w:type="continuationSeparator" w:id="0">
    <w:p w14:paraId="1A04716F" w14:textId="77777777" w:rsidR="008C0EE4" w:rsidRDefault="008C0EE4" w:rsidP="00675CCD">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C55C6" w14:textId="77777777" w:rsidR="008C0EE4" w:rsidRDefault="008C0EE4">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C4C5A" w14:textId="77777777" w:rsidR="008C0EE4" w:rsidRDefault="008C0EE4">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C8FFF" w14:textId="77777777" w:rsidR="008C0EE4" w:rsidRDefault="008C0EE4">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hideSpellingErrors/>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680"/>
    <w:rsid w:val="00001680"/>
    <w:rsid w:val="00011755"/>
    <w:rsid w:val="00020670"/>
    <w:rsid w:val="000206F2"/>
    <w:rsid w:val="000321A2"/>
    <w:rsid w:val="00032C20"/>
    <w:rsid w:val="00032D79"/>
    <w:rsid w:val="00036CA4"/>
    <w:rsid w:val="00037C48"/>
    <w:rsid w:val="00045F1E"/>
    <w:rsid w:val="0004649E"/>
    <w:rsid w:val="000473EF"/>
    <w:rsid w:val="000500A9"/>
    <w:rsid w:val="0005079D"/>
    <w:rsid w:val="0005109A"/>
    <w:rsid w:val="000524D9"/>
    <w:rsid w:val="0006152A"/>
    <w:rsid w:val="00065FEF"/>
    <w:rsid w:val="00077811"/>
    <w:rsid w:val="00080385"/>
    <w:rsid w:val="00082FE1"/>
    <w:rsid w:val="00086CC3"/>
    <w:rsid w:val="00094D0A"/>
    <w:rsid w:val="000975E9"/>
    <w:rsid w:val="00097F94"/>
    <w:rsid w:val="000A3099"/>
    <w:rsid w:val="000A51E1"/>
    <w:rsid w:val="000A5438"/>
    <w:rsid w:val="000B15E3"/>
    <w:rsid w:val="000B2D67"/>
    <w:rsid w:val="000B3EFF"/>
    <w:rsid w:val="000C4426"/>
    <w:rsid w:val="000C76B8"/>
    <w:rsid w:val="000D072C"/>
    <w:rsid w:val="000D3AFE"/>
    <w:rsid w:val="000D3CE9"/>
    <w:rsid w:val="000D712A"/>
    <w:rsid w:val="000D72C8"/>
    <w:rsid w:val="000E5006"/>
    <w:rsid w:val="000F11E3"/>
    <w:rsid w:val="000F15B0"/>
    <w:rsid w:val="000F63A6"/>
    <w:rsid w:val="000F7DE9"/>
    <w:rsid w:val="0010047D"/>
    <w:rsid w:val="001026D7"/>
    <w:rsid w:val="00114375"/>
    <w:rsid w:val="00115891"/>
    <w:rsid w:val="001271D1"/>
    <w:rsid w:val="00132450"/>
    <w:rsid w:val="0013439D"/>
    <w:rsid w:val="001349D2"/>
    <w:rsid w:val="00135C7D"/>
    <w:rsid w:val="00137EFC"/>
    <w:rsid w:val="0014099B"/>
    <w:rsid w:val="0014156E"/>
    <w:rsid w:val="001462B1"/>
    <w:rsid w:val="001462C2"/>
    <w:rsid w:val="00151E10"/>
    <w:rsid w:val="00153DE7"/>
    <w:rsid w:val="001725C5"/>
    <w:rsid w:val="00172DF4"/>
    <w:rsid w:val="0018625A"/>
    <w:rsid w:val="0019282C"/>
    <w:rsid w:val="00194342"/>
    <w:rsid w:val="0019506F"/>
    <w:rsid w:val="001963B6"/>
    <w:rsid w:val="0019749F"/>
    <w:rsid w:val="001A1F7B"/>
    <w:rsid w:val="001A46B8"/>
    <w:rsid w:val="001A718B"/>
    <w:rsid w:val="001B35F8"/>
    <w:rsid w:val="001B3B82"/>
    <w:rsid w:val="001B4276"/>
    <w:rsid w:val="001C50DF"/>
    <w:rsid w:val="001C5443"/>
    <w:rsid w:val="001D6697"/>
    <w:rsid w:val="001E6BF0"/>
    <w:rsid w:val="001F52CC"/>
    <w:rsid w:val="001F5A31"/>
    <w:rsid w:val="001F5CF0"/>
    <w:rsid w:val="001F6356"/>
    <w:rsid w:val="002004F2"/>
    <w:rsid w:val="00203A0D"/>
    <w:rsid w:val="0020768D"/>
    <w:rsid w:val="00213773"/>
    <w:rsid w:val="0022134E"/>
    <w:rsid w:val="00223FA3"/>
    <w:rsid w:val="00237440"/>
    <w:rsid w:val="00244012"/>
    <w:rsid w:val="00270E82"/>
    <w:rsid w:val="00274B10"/>
    <w:rsid w:val="00276C87"/>
    <w:rsid w:val="00277658"/>
    <w:rsid w:val="00277671"/>
    <w:rsid w:val="00282C15"/>
    <w:rsid w:val="00287C34"/>
    <w:rsid w:val="0029415A"/>
    <w:rsid w:val="002946D1"/>
    <w:rsid w:val="002966B9"/>
    <w:rsid w:val="002A0C49"/>
    <w:rsid w:val="002A4F68"/>
    <w:rsid w:val="002A5D7C"/>
    <w:rsid w:val="002A73FD"/>
    <w:rsid w:val="002B18F8"/>
    <w:rsid w:val="002B382E"/>
    <w:rsid w:val="002C4A92"/>
    <w:rsid w:val="002C52F0"/>
    <w:rsid w:val="002D5308"/>
    <w:rsid w:val="002D62AC"/>
    <w:rsid w:val="002E18BF"/>
    <w:rsid w:val="002E438C"/>
    <w:rsid w:val="002F0BE5"/>
    <w:rsid w:val="002F24C5"/>
    <w:rsid w:val="002F3144"/>
    <w:rsid w:val="002F50A3"/>
    <w:rsid w:val="002F625A"/>
    <w:rsid w:val="00305856"/>
    <w:rsid w:val="00306DD2"/>
    <w:rsid w:val="00307647"/>
    <w:rsid w:val="003103F8"/>
    <w:rsid w:val="0031359B"/>
    <w:rsid w:val="00314518"/>
    <w:rsid w:val="00332AD6"/>
    <w:rsid w:val="00336DD6"/>
    <w:rsid w:val="00345C1C"/>
    <w:rsid w:val="00346876"/>
    <w:rsid w:val="00360115"/>
    <w:rsid w:val="003619D8"/>
    <w:rsid w:val="0036516F"/>
    <w:rsid w:val="00371256"/>
    <w:rsid w:val="0037243E"/>
    <w:rsid w:val="0037519C"/>
    <w:rsid w:val="00377BA2"/>
    <w:rsid w:val="003811C6"/>
    <w:rsid w:val="00381919"/>
    <w:rsid w:val="0038711C"/>
    <w:rsid w:val="003904AC"/>
    <w:rsid w:val="00390BB2"/>
    <w:rsid w:val="00390FB0"/>
    <w:rsid w:val="0039103B"/>
    <w:rsid w:val="003A002E"/>
    <w:rsid w:val="003A0F96"/>
    <w:rsid w:val="003B0901"/>
    <w:rsid w:val="003B0E96"/>
    <w:rsid w:val="003B3F7C"/>
    <w:rsid w:val="003B43AC"/>
    <w:rsid w:val="003B5721"/>
    <w:rsid w:val="003B6F2F"/>
    <w:rsid w:val="003C0394"/>
    <w:rsid w:val="003C0465"/>
    <w:rsid w:val="003C5352"/>
    <w:rsid w:val="003C7B37"/>
    <w:rsid w:val="003D09FA"/>
    <w:rsid w:val="003E14EF"/>
    <w:rsid w:val="003E707C"/>
    <w:rsid w:val="003E7BED"/>
    <w:rsid w:val="003F13D1"/>
    <w:rsid w:val="003F4C1F"/>
    <w:rsid w:val="004030FD"/>
    <w:rsid w:val="00405601"/>
    <w:rsid w:val="0040716C"/>
    <w:rsid w:val="00410889"/>
    <w:rsid w:val="00411F92"/>
    <w:rsid w:val="00413165"/>
    <w:rsid w:val="00414968"/>
    <w:rsid w:val="004179CE"/>
    <w:rsid w:val="00417CC2"/>
    <w:rsid w:val="00421EDE"/>
    <w:rsid w:val="0042362C"/>
    <w:rsid w:val="00435B0E"/>
    <w:rsid w:val="00446039"/>
    <w:rsid w:val="004471E7"/>
    <w:rsid w:val="00461364"/>
    <w:rsid w:val="004618F2"/>
    <w:rsid w:val="00467642"/>
    <w:rsid w:val="004676AA"/>
    <w:rsid w:val="00471E90"/>
    <w:rsid w:val="00472396"/>
    <w:rsid w:val="00472C98"/>
    <w:rsid w:val="00473D73"/>
    <w:rsid w:val="004756DE"/>
    <w:rsid w:val="0047746B"/>
    <w:rsid w:val="00481535"/>
    <w:rsid w:val="004816D8"/>
    <w:rsid w:val="00482126"/>
    <w:rsid w:val="004849A8"/>
    <w:rsid w:val="0048539E"/>
    <w:rsid w:val="00485594"/>
    <w:rsid w:val="004913BF"/>
    <w:rsid w:val="00491867"/>
    <w:rsid w:val="00491AC3"/>
    <w:rsid w:val="0049765F"/>
    <w:rsid w:val="004A1071"/>
    <w:rsid w:val="004A3085"/>
    <w:rsid w:val="004A509D"/>
    <w:rsid w:val="004A683A"/>
    <w:rsid w:val="004B6D84"/>
    <w:rsid w:val="004C3038"/>
    <w:rsid w:val="004C34A4"/>
    <w:rsid w:val="004D1138"/>
    <w:rsid w:val="004D1E36"/>
    <w:rsid w:val="004D43AC"/>
    <w:rsid w:val="004D5F64"/>
    <w:rsid w:val="004D6838"/>
    <w:rsid w:val="004E17F7"/>
    <w:rsid w:val="004E2221"/>
    <w:rsid w:val="004E694B"/>
    <w:rsid w:val="004F0975"/>
    <w:rsid w:val="004F1023"/>
    <w:rsid w:val="004F6F98"/>
    <w:rsid w:val="0050301E"/>
    <w:rsid w:val="00506F5E"/>
    <w:rsid w:val="00507DAB"/>
    <w:rsid w:val="005122C2"/>
    <w:rsid w:val="00512355"/>
    <w:rsid w:val="005265ED"/>
    <w:rsid w:val="00526840"/>
    <w:rsid w:val="005314C3"/>
    <w:rsid w:val="00533A31"/>
    <w:rsid w:val="00533D88"/>
    <w:rsid w:val="00540DF0"/>
    <w:rsid w:val="00546FDD"/>
    <w:rsid w:val="00551583"/>
    <w:rsid w:val="00564CD0"/>
    <w:rsid w:val="0056730E"/>
    <w:rsid w:val="00567EFF"/>
    <w:rsid w:val="00571930"/>
    <w:rsid w:val="00572BCE"/>
    <w:rsid w:val="0057670C"/>
    <w:rsid w:val="00576E5C"/>
    <w:rsid w:val="00584826"/>
    <w:rsid w:val="005907C3"/>
    <w:rsid w:val="00591AD1"/>
    <w:rsid w:val="005929C9"/>
    <w:rsid w:val="00593D51"/>
    <w:rsid w:val="00594D23"/>
    <w:rsid w:val="005A3FFD"/>
    <w:rsid w:val="005C170B"/>
    <w:rsid w:val="005C27C2"/>
    <w:rsid w:val="005C5F16"/>
    <w:rsid w:val="005D6C39"/>
    <w:rsid w:val="005D79EA"/>
    <w:rsid w:val="005D7ED4"/>
    <w:rsid w:val="005F7A0A"/>
    <w:rsid w:val="00602991"/>
    <w:rsid w:val="006035FF"/>
    <w:rsid w:val="00610167"/>
    <w:rsid w:val="00611568"/>
    <w:rsid w:val="00614DB7"/>
    <w:rsid w:val="006224B7"/>
    <w:rsid w:val="00625B99"/>
    <w:rsid w:val="006267E0"/>
    <w:rsid w:val="0063023D"/>
    <w:rsid w:val="00631008"/>
    <w:rsid w:val="00634B97"/>
    <w:rsid w:val="00635609"/>
    <w:rsid w:val="00644CD8"/>
    <w:rsid w:val="006467B9"/>
    <w:rsid w:val="00650BBC"/>
    <w:rsid w:val="00652EB3"/>
    <w:rsid w:val="00653D7F"/>
    <w:rsid w:val="006600FE"/>
    <w:rsid w:val="00663FA3"/>
    <w:rsid w:val="00675CCD"/>
    <w:rsid w:val="0068059F"/>
    <w:rsid w:val="006820C1"/>
    <w:rsid w:val="006853A2"/>
    <w:rsid w:val="00691990"/>
    <w:rsid w:val="006932F0"/>
    <w:rsid w:val="0069412E"/>
    <w:rsid w:val="00697B5F"/>
    <w:rsid w:val="006A65A8"/>
    <w:rsid w:val="006B449F"/>
    <w:rsid w:val="006C5403"/>
    <w:rsid w:val="006D4DE3"/>
    <w:rsid w:val="006D57D8"/>
    <w:rsid w:val="006E26A0"/>
    <w:rsid w:val="006E3E96"/>
    <w:rsid w:val="007073F0"/>
    <w:rsid w:val="007118E5"/>
    <w:rsid w:val="0071247B"/>
    <w:rsid w:val="00715757"/>
    <w:rsid w:val="007363C6"/>
    <w:rsid w:val="0074149C"/>
    <w:rsid w:val="00750BCA"/>
    <w:rsid w:val="007527AB"/>
    <w:rsid w:val="0075600F"/>
    <w:rsid w:val="00762659"/>
    <w:rsid w:val="00763231"/>
    <w:rsid w:val="00766438"/>
    <w:rsid w:val="00770C5D"/>
    <w:rsid w:val="007762B6"/>
    <w:rsid w:val="00777091"/>
    <w:rsid w:val="00780944"/>
    <w:rsid w:val="007821A8"/>
    <w:rsid w:val="0079576D"/>
    <w:rsid w:val="007A1690"/>
    <w:rsid w:val="007B54A1"/>
    <w:rsid w:val="007B58D5"/>
    <w:rsid w:val="007C2FC0"/>
    <w:rsid w:val="007C4A0A"/>
    <w:rsid w:val="007C693C"/>
    <w:rsid w:val="007C774E"/>
    <w:rsid w:val="007C7BFB"/>
    <w:rsid w:val="007C7FE8"/>
    <w:rsid w:val="007D13F6"/>
    <w:rsid w:val="007D24B1"/>
    <w:rsid w:val="007D6719"/>
    <w:rsid w:val="007D7B0E"/>
    <w:rsid w:val="007F2B40"/>
    <w:rsid w:val="007F6AA7"/>
    <w:rsid w:val="007F7D8C"/>
    <w:rsid w:val="0081469B"/>
    <w:rsid w:val="0082431D"/>
    <w:rsid w:val="00832AA5"/>
    <w:rsid w:val="00850FF9"/>
    <w:rsid w:val="008536CA"/>
    <w:rsid w:val="00855068"/>
    <w:rsid w:val="008703D7"/>
    <w:rsid w:val="008745A7"/>
    <w:rsid w:val="00880BED"/>
    <w:rsid w:val="00885498"/>
    <w:rsid w:val="00893BB0"/>
    <w:rsid w:val="00894E4D"/>
    <w:rsid w:val="00897246"/>
    <w:rsid w:val="008A0890"/>
    <w:rsid w:val="008A4BCB"/>
    <w:rsid w:val="008B6923"/>
    <w:rsid w:val="008B6D52"/>
    <w:rsid w:val="008C0EE4"/>
    <w:rsid w:val="008C16E3"/>
    <w:rsid w:val="008C48F4"/>
    <w:rsid w:val="008D1431"/>
    <w:rsid w:val="008D1619"/>
    <w:rsid w:val="008D3461"/>
    <w:rsid w:val="008D51E5"/>
    <w:rsid w:val="008E09A3"/>
    <w:rsid w:val="008E1872"/>
    <w:rsid w:val="008E28E0"/>
    <w:rsid w:val="008E5A4C"/>
    <w:rsid w:val="008F4DC0"/>
    <w:rsid w:val="008F7872"/>
    <w:rsid w:val="00900B84"/>
    <w:rsid w:val="009010FD"/>
    <w:rsid w:val="00901BA1"/>
    <w:rsid w:val="0090249E"/>
    <w:rsid w:val="00902C5E"/>
    <w:rsid w:val="00907705"/>
    <w:rsid w:val="00911972"/>
    <w:rsid w:val="009167FD"/>
    <w:rsid w:val="00917FA1"/>
    <w:rsid w:val="0092171E"/>
    <w:rsid w:val="00925124"/>
    <w:rsid w:val="00925D40"/>
    <w:rsid w:val="00926994"/>
    <w:rsid w:val="00937BA5"/>
    <w:rsid w:val="0094213B"/>
    <w:rsid w:val="00942736"/>
    <w:rsid w:val="009542E8"/>
    <w:rsid w:val="009578AD"/>
    <w:rsid w:val="009602BA"/>
    <w:rsid w:val="009613AF"/>
    <w:rsid w:val="00963B70"/>
    <w:rsid w:val="00964564"/>
    <w:rsid w:val="00966502"/>
    <w:rsid w:val="00971D26"/>
    <w:rsid w:val="009752DE"/>
    <w:rsid w:val="00976C26"/>
    <w:rsid w:val="00992D28"/>
    <w:rsid w:val="0099747D"/>
    <w:rsid w:val="009A3C06"/>
    <w:rsid w:val="009A69A6"/>
    <w:rsid w:val="009D2E2A"/>
    <w:rsid w:val="009E61CA"/>
    <w:rsid w:val="009F637F"/>
    <w:rsid w:val="00A0289A"/>
    <w:rsid w:val="00A02B86"/>
    <w:rsid w:val="00A10C84"/>
    <w:rsid w:val="00A118E6"/>
    <w:rsid w:val="00A17F2B"/>
    <w:rsid w:val="00A229F0"/>
    <w:rsid w:val="00A33FD6"/>
    <w:rsid w:val="00A37663"/>
    <w:rsid w:val="00A43C0C"/>
    <w:rsid w:val="00A44018"/>
    <w:rsid w:val="00A44F39"/>
    <w:rsid w:val="00A459BD"/>
    <w:rsid w:val="00A5101E"/>
    <w:rsid w:val="00A56347"/>
    <w:rsid w:val="00A60B1B"/>
    <w:rsid w:val="00A66C37"/>
    <w:rsid w:val="00A71493"/>
    <w:rsid w:val="00A77F8E"/>
    <w:rsid w:val="00A84FDB"/>
    <w:rsid w:val="00A95CCB"/>
    <w:rsid w:val="00A96353"/>
    <w:rsid w:val="00AA1015"/>
    <w:rsid w:val="00AA2995"/>
    <w:rsid w:val="00AA7FEC"/>
    <w:rsid w:val="00AB50B3"/>
    <w:rsid w:val="00AB70A8"/>
    <w:rsid w:val="00AC0CC1"/>
    <w:rsid w:val="00AC54BD"/>
    <w:rsid w:val="00AC5709"/>
    <w:rsid w:val="00AC6910"/>
    <w:rsid w:val="00AD1059"/>
    <w:rsid w:val="00AD1694"/>
    <w:rsid w:val="00AD3C77"/>
    <w:rsid w:val="00AE00C2"/>
    <w:rsid w:val="00AE1161"/>
    <w:rsid w:val="00AE1840"/>
    <w:rsid w:val="00AE3B68"/>
    <w:rsid w:val="00AE755A"/>
    <w:rsid w:val="00AE7780"/>
    <w:rsid w:val="00AF2CE4"/>
    <w:rsid w:val="00AF3D61"/>
    <w:rsid w:val="00B0420E"/>
    <w:rsid w:val="00B04DF3"/>
    <w:rsid w:val="00B10EE5"/>
    <w:rsid w:val="00B16D80"/>
    <w:rsid w:val="00B20C15"/>
    <w:rsid w:val="00B20CFD"/>
    <w:rsid w:val="00B245BD"/>
    <w:rsid w:val="00B27D9D"/>
    <w:rsid w:val="00B32083"/>
    <w:rsid w:val="00B34E6E"/>
    <w:rsid w:val="00B45B70"/>
    <w:rsid w:val="00B47A75"/>
    <w:rsid w:val="00B52C25"/>
    <w:rsid w:val="00B54437"/>
    <w:rsid w:val="00B5684C"/>
    <w:rsid w:val="00B610FB"/>
    <w:rsid w:val="00B62250"/>
    <w:rsid w:val="00B6260A"/>
    <w:rsid w:val="00B631E8"/>
    <w:rsid w:val="00B63C02"/>
    <w:rsid w:val="00B65ED3"/>
    <w:rsid w:val="00B67199"/>
    <w:rsid w:val="00B74474"/>
    <w:rsid w:val="00B8199F"/>
    <w:rsid w:val="00B8240A"/>
    <w:rsid w:val="00BA157C"/>
    <w:rsid w:val="00BA158E"/>
    <w:rsid w:val="00BA3715"/>
    <w:rsid w:val="00BB7244"/>
    <w:rsid w:val="00BC4E9B"/>
    <w:rsid w:val="00BE071F"/>
    <w:rsid w:val="00BF0E35"/>
    <w:rsid w:val="00BF3CE5"/>
    <w:rsid w:val="00BF552F"/>
    <w:rsid w:val="00BF7FE5"/>
    <w:rsid w:val="00C01859"/>
    <w:rsid w:val="00C03375"/>
    <w:rsid w:val="00C05566"/>
    <w:rsid w:val="00C121ED"/>
    <w:rsid w:val="00C14AE2"/>
    <w:rsid w:val="00C368B8"/>
    <w:rsid w:val="00C41969"/>
    <w:rsid w:val="00C43F74"/>
    <w:rsid w:val="00C44525"/>
    <w:rsid w:val="00C61ED7"/>
    <w:rsid w:val="00C6247E"/>
    <w:rsid w:val="00C630B7"/>
    <w:rsid w:val="00C66712"/>
    <w:rsid w:val="00C66A98"/>
    <w:rsid w:val="00C74D35"/>
    <w:rsid w:val="00C76866"/>
    <w:rsid w:val="00C77F23"/>
    <w:rsid w:val="00C85015"/>
    <w:rsid w:val="00C87E6B"/>
    <w:rsid w:val="00C95252"/>
    <w:rsid w:val="00CA348F"/>
    <w:rsid w:val="00CA388D"/>
    <w:rsid w:val="00CA7A71"/>
    <w:rsid w:val="00CB51FB"/>
    <w:rsid w:val="00CB7336"/>
    <w:rsid w:val="00CC0422"/>
    <w:rsid w:val="00CD1EEF"/>
    <w:rsid w:val="00CD495B"/>
    <w:rsid w:val="00CE0216"/>
    <w:rsid w:val="00CE315F"/>
    <w:rsid w:val="00CE5EA2"/>
    <w:rsid w:val="00CF0A68"/>
    <w:rsid w:val="00CF0F61"/>
    <w:rsid w:val="00CF2805"/>
    <w:rsid w:val="00CF6BFD"/>
    <w:rsid w:val="00D03EBD"/>
    <w:rsid w:val="00D04F8A"/>
    <w:rsid w:val="00D0523E"/>
    <w:rsid w:val="00D0673E"/>
    <w:rsid w:val="00D078E4"/>
    <w:rsid w:val="00D1512F"/>
    <w:rsid w:val="00D2043D"/>
    <w:rsid w:val="00D2087C"/>
    <w:rsid w:val="00D25DA2"/>
    <w:rsid w:val="00D32B57"/>
    <w:rsid w:val="00D361C9"/>
    <w:rsid w:val="00D37572"/>
    <w:rsid w:val="00D41346"/>
    <w:rsid w:val="00D41D1A"/>
    <w:rsid w:val="00D42093"/>
    <w:rsid w:val="00D457A0"/>
    <w:rsid w:val="00D45E39"/>
    <w:rsid w:val="00D46539"/>
    <w:rsid w:val="00D46571"/>
    <w:rsid w:val="00D5386D"/>
    <w:rsid w:val="00D6364D"/>
    <w:rsid w:val="00D667A0"/>
    <w:rsid w:val="00D67D61"/>
    <w:rsid w:val="00D67EC5"/>
    <w:rsid w:val="00D707CC"/>
    <w:rsid w:val="00D7455C"/>
    <w:rsid w:val="00D814FD"/>
    <w:rsid w:val="00D837DC"/>
    <w:rsid w:val="00D83CCC"/>
    <w:rsid w:val="00D83E22"/>
    <w:rsid w:val="00D93670"/>
    <w:rsid w:val="00DA131D"/>
    <w:rsid w:val="00DA2589"/>
    <w:rsid w:val="00DB02D7"/>
    <w:rsid w:val="00DB4986"/>
    <w:rsid w:val="00DC308E"/>
    <w:rsid w:val="00DC4B3D"/>
    <w:rsid w:val="00DC76B7"/>
    <w:rsid w:val="00DD02DB"/>
    <w:rsid w:val="00DD2B5A"/>
    <w:rsid w:val="00DD6909"/>
    <w:rsid w:val="00DF075A"/>
    <w:rsid w:val="00DF3924"/>
    <w:rsid w:val="00DF578C"/>
    <w:rsid w:val="00E12598"/>
    <w:rsid w:val="00E1491F"/>
    <w:rsid w:val="00E218E6"/>
    <w:rsid w:val="00E2230B"/>
    <w:rsid w:val="00E412EF"/>
    <w:rsid w:val="00E419D9"/>
    <w:rsid w:val="00E4494D"/>
    <w:rsid w:val="00E468D2"/>
    <w:rsid w:val="00E523D8"/>
    <w:rsid w:val="00E561DF"/>
    <w:rsid w:val="00E57552"/>
    <w:rsid w:val="00E57AD2"/>
    <w:rsid w:val="00E65D05"/>
    <w:rsid w:val="00E67883"/>
    <w:rsid w:val="00E7482C"/>
    <w:rsid w:val="00E9695B"/>
    <w:rsid w:val="00EA0509"/>
    <w:rsid w:val="00EA6B02"/>
    <w:rsid w:val="00EA797C"/>
    <w:rsid w:val="00EB7255"/>
    <w:rsid w:val="00EC7C3C"/>
    <w:rsid w:val="00ED0D66"/>
    <w:rsid w:val="00ED5202"/>
    <w:rsid w:val="00ED5487"/>
    <w:rsid w:val="00ED7F3C"/>
    <w:rsid w:val="00EE1274"/>
    <w:rsid w:val="00EE53B6"/>
    <w:rsid w:val="00EF14AF"/>
    <w:rsid w:val="00EF1534"/>
    <w:rsid w:val="00EF189F"/>
    <w:rsid w:val="00EF1CA7"/>
    <w:rsid w:val="00EF335C"/>
    <w:rsid w:val="00EF5ED5"/>
    <w:rsid w:val="00EF7C7D"/>
    <w:rsid w:val="00F00599"/>
    <w:rsid w:val="00F009B4"/>
    <w:rsid w:val="00F01C5C"/>
    <w:rsid w:val="00F118D2"/>
    <w:rsid w:val="00F17F98"/>
    <w:rsid w:val="00F27E4D"/>
    <w:rsid w:val="00F30CB1"/>
    <w:rsid w:val="00F339BD"/>
    <w:rsid w:val="00F372F5"/>
    <w:rsid w:val="00F403E1"/>
    <w:rsid w:val="00F40DE5"/>
    <w:rsid w:val="00F43E59"/>
    <w:rsid w:val="00F56E2F"/>
    <w:rsid w:val="00F60C99"/>
    <w:rsid w:val="00F71FC1"/>
    <w:rsid w:val="00F72254"/>
    <w:rsid w:val="00F73D79"/>
    <w:rsid w:val="00F73E26"/>
    <w:rsid w:val="00F82DCE"/>
    <w:rsid w:val="00F900F8"/>
    <w:rsid w:val="00F9339D"/>
    <w:rsid w:val="00F964B7"/>
    <w:rsid w:val="00FA123C"/>
    <w:rsid w:val="00FA6B6E"/>
    <w:rsid w:val="00FB2747"/>
    <w:rsid w:val="00FC4598"/>
    <w:rsid w:val="00FD27B4"/>
    <w:rsid w:val="00FD54BB"/>
    <w:rsid w:val="00FD5C1B"/>
    <w:rsid w:val="00FD779F"/>
    <w:rsid w:val="00FE3EEC"/>
    <w:rsid w:val="00FE6425"/>
    <w:rsid w:val="00FE6F5B"/>
    <w:rsid w:val="00FF2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D77F9"/>
  <w15:docId w15:val="{D22EA1FC-5E2D-4BCC-89B5-28B3D2373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47B"/>
    <w:pPr>
      <w:widowControl w:val="0"/>
      <w:spacing w:line="570" w:lineRule="exact"/>
      <w:ind w:firstLineChars="200" w:firstLine="200"/>
      <w:jc w:val="both"/>
    </w:pPr>
    <w:rPr>
      <w:rFonts w:ascii="Times New Roman" w:eastAsia="仿宋_GB2312" w:hAnsi="Times New Roman"/>
      <w:sz w:val="32"/>
    </w:rPr>
  </w:style>
  <w:style w:type="paragraph" w:styleId="1">
    <w:name w:val="heading 1"/>
    <w:basedOn w:val="a"/>
    <w:next w:val="a"/>
    <w:link w:val="10"/>
    <w:uiPriority w:val="9"/>
    <w:qFormat/>
    <w:rsid w:val="00D37572"/>
    <w:pPr>
      <w:keepNext/>
      <w:keepLines/>
      <w:outlineLvl w:val="0"/>
    </w:pPr>
    <w:rPr>
      <w:rFonts w:eastAsia="黑体"/>
      <w:bCs/>
      <w:kern w:val="44"/>
      <w:szCs w:val="44"/>
    </w:rPr>
  </w:style>
  <w:style w:type="paragraph" w:styleId="2">
    <w:name w:val="heading 2"/>
    <w:basedOn w:val="a"/>
    <w:next w:val="a"/>
    <w:link w:val="20"/>
    <w:uiPriority w:val="9"/>
    <w:unhideWhenUsed/>
    <w:qFormat/>
    <w:rsid w:val="004C34A4"/>
    <w:pPr>
      <w:keepNext/>
      <w:keepLines/>
      <w:outlineLvl w:val="1"/>
    </w:pPr>
    <w:rPr>
      <w:rFonts w:eastAsia="楷体_GB2312" w:cstheme="majorBidi"/>
      <w:bCs/>
      <w:szCs w:val="32"/>
    </w:rPr>
  </w:style>
  <w:style w:type="paragraph" w:styleId="3">
    <w:name w:val="heading 3"/>
    <w:basedOn w:val="a"/>
    <w:next w:val="a"/>
    <w:link w:val="30"/>
    <w:uiPriority w:val="9"/>
    <w:unhideWhenUsed/>
    <w:qFormat/>
    <w:rsid w:val="004C34A4"/>
    <w:pPr>
      <w:keepNext/>
      <w:keepLines/>
      <w:outlineLvl w:val="2"/>
    </w:pPr>
    <w:rPr>
      <w:bCs/>
      <w:szCs w:val="32"/>
    </w:rPr>
  </w:style>
  <w:style w:type="paragraph" w:styleId="4">
    <w:name w:val="heading 4"/>
    <w:basedOn w:val="a"/>
    <w:next w:val="a"/>
    <w:link w:val="40"/>
    <w:uiPriority w:val="9"/>
    <w:unhideWhenUsed/>
    <w:qFormat/>
    <w:rsid w:val="004C34A4"/>
    <w:pPr>
      <w:keepNext/>
      <w:keepLines/>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CCD"/>
    <w:pPr>
      <w:tabs>
        <w:tab w:val="center" w:pos="4153"/>
        <w:tab w:val="right" w:pos="8306"/>
      </w:tabs>
      <w:snapToGrid w:val="0"/>
      <w:jc w:val="center"/>
    </w:pPr>
    <w:rPr>
      <w:sz w:val="18"/>
      <w:szCs w:val="18"/>
    </w:rPr>
  </w:style>
  <w:style w:type="character" w:customStyle="1" w:styleId="a4">
    <w:name w:val="页眉 字符"/>
    <w:basedOn w:val="a0"/>
    <w:link w:val="a3"/>
    <w:uiPriority w:val="99"/>
    <w:rsid w:val="00675CCD"/>
    <w:rPr>
      <w:sz w:val="18"/>
      <w:szCs w:val="18"/>
    </w:rPr>
  </w:style>
  <w:style w:type="paragraph" w:styleId="a5">
    <w:name w:val="footer"/>
    <w:basedOn w:val="a"/>
    <w:link w:val="a6"/>
    <w:uiPriority w:val="99"/>
    <w:unhideWhenUsed/>
    <w:rsid w:val="00675CCD"/>
    <w:pPr>
      <w:tabs>
        <w:tab w:val="center" w:pos="4153"/>
        <w:tab w:val="right" w:pos="8306"/>
      </w:tabs>
      <w:snapToGrid w:val="0"/>
      <w:jc w:val="left"/>
    </w:pPr>
    <w:rPr>
      <w:sz w:val="18"/>
      <w:szCs w:val="18"/>
    </w:rPr>
  </w:style>
  <w:style w:type="character" w:customStyle="1" w:styleId="a6">
    <w:name w:val="页脚 字符"/>
    <w:basedOn w:val="a0"/>
    <w:link w:val="a5"/>
    <w:uiPriority w:val="99"/>
    <w:rsid w:val="00675CCD"/>
    <w:rPr>
      <w:sz w:val="18"/>
      <w:szCs w:val="18"/>
    </w:rPr>
  </w:style>
  <w:style w:type="paragraph" w:styleId="a7">
    <w:name w:val="Date"/>
    <w:basedOn w:val="a"/>
    <w:next w:val="a"/>
    <w:link w:val="a8"/>
    <w:uiPriority w:val="99"/>
    <w:semiHidden/>
    <w:unhideWhenUsed/>
    <w:rsid w:val="00CE5EA2"/>
    <w:pPr>
      <w:ind w:leftChars="2500" w:left="100"/>
    </w:pPr>
  </w:style>
  <w:style w:type="character" w:customStyle="1" w:styleId="a8">
    <w:name w:val="日期 字符"/>
    <w:basedOn w:val="a0"/>
    <w:link w:val="a7"/>
    <w:uiPriority w:val="99"/>
    <w:semiHidden/>
    <w:rsid w:val="00CE5EA2"/>
  </w:style>
  <w:style w:type="character" w:customStyle="1" w:styleId="10">
    <w:name w:val="标题 1 字符"/>
    <w:basedOn w:val="a0"/>
    <w:link w:val="1"/>
    <w:uiPriority w:val="9"/>
    <w:rsid w:val="00D37572"/>
    <w:rPr>
      <w:rFonts w:ascii="Times New Roman" w:eastAsia="黑体" w:hAnsi="Times New Roman"/>
      <w:bCs/>
      <w:kern w:val="44"/>
      <w:sz w:val="32"/>
      <w:szCs w:val="44"/>
    </w:rPr>
  </w:style>
  <w:style w:type="character" w:customStyle="1" w:styleId="20">
    <w:name w:val="标题 2 字符"/>
    <w:basedOn w:val="a0"/>
    <w:link w:val="2"/>
    <w:uiPriority w:val="9"/>
    <w:rsid w:val="004C34A4"/>
    <w:rPr>
      <w:rFonts w:ascii="Times New Roman" w:eastAsia="楷体_GB2312" w:hAnsi="Times New Roman" w:cstheme="majorBidi"/>
      <w:bCs/>
      <w:sz w:val="32"/>
      <w:szCs w:val="32"/>
    </w:rPr>
  </w:style>
  <w:style w:type="character" w:styleId="a9">
    <w:name w:val="annotation reference"/>
    <w:basedOn w:val="a0"/>
    <w:uiPriority w:val="99"/>
    <w:semiHidden/>
    <w:unhideWhenUsed/>
    <w:rsid w:val="00F118D2"/>
    <w:rPr>
      <w:sz w:val="21"/>
      <w:szCs w:val="21"/>
    </w:rPr>
  </w:style>
  <w:style w:type="paragraph" w:styleId="aa">
    <w:name w:val="annotation text"/>
    <w:basedOn w:val="a"/>
    <w:link w:val="ab"/>
    <w:uiPriority w:val="99"/>
    <w:semiHidden/>
    <w:unhideWhenUsed/>
    <w:rsid w:val="00F118D2"/>
    <w:pPr>
      <w:jc w:val="left"/>
    </w:pPr>
  </w:style>
  <w:style w:type="character" w:customStyle="1" w:styleId="ab">
    <w:name w:val="批注文字 字符"/>
    <w:basedOn w:val="a0"/>
    <w:link w:val="aa"/>
    <w:uiPriority w:val="99"/>
    <w:semiHidden/>
    <w:rsid w:val="00F118D2"/>
    <w:rPr>
      <w:rFonts w:ascii="Times New Roman" w:eastAsia="仿宋_GB2312" w:hAnsi="Times New Roman"/>
      <w:sz w:val="32"/>
    </w:rPr>
  </w:style>
  <w:style w:type="paragraph" w:styleId="ac">
    <w:name w:val="annotation subject"/>
    <w:basedOn w:val="aa"/>
    <w:next w:val="aa"/>
    <w:link w:val="ad"/>
    <w:uiPriority w:val="99"/>
    <w:semiHidden/>
    <w:unhideWhenUsed/>
    <w:rsid w:val="00F118D2"/>
    <w:rPr>
      <w:b/>
      <w:bCs/>
    </w:rPr>
  </w:style>
  <w:style w:type="character" w:customStyle="1" w:styleId="ad">
    <w:name w:val="批注主题 字符"/>
    <w:basedOn w:val="ab"/>
    <w:link w:val="ac"/>
    <w:uiPriority w:val="99"/>
    <w:semiHidden/>
    <w:rsid w:val="00F118D2"/>
    <w:rPr>
      <w:rFonts w:ascii="Times New Roman" w:eastAsia="仿宋_GB2312" w:hAnsi="Times New Roman"/>
      <w:b/>
      <w:bCs/>
      <w:sz w:val="32"/>
    </w:rPr>
  </w:style>
  <w:style w:type="character" w:customStyle="1" w:styleId="30">
    <w:name w:val="标题 3 字符"/>
    <w:basedOn w:val="a0"/>
    <w:link w:val="3"/>
    <w:uiPriority w:val="9"/>
    <w:rsid w:val="004C34A4"/>
    <w:rPr>
      <w:rFonts w:ascii="Times New Roman" w:eastAsia="仿宋_GB2312" w:hAnsi="Times New Roman"/>
      <w:bCs/>
      <w:sz w:val="32"/>
      <w:szCs w:val="32"/>
    </w:rPr>
  </w:style>
  <w:style w:type="paragraph" w:styleId="ae">
    <w:name w:val="caption"/>
    <w:basedOn w:val="a"/>
    <w:next w:val="a"/>
    <w:autoRedefine/>
    <w:uiPriority w:val="35"/>
    <w:unhideWhenUsed/>
    <w:qFormat/>
    <w:rsid w:val="00086CC3"/>
    <w:pPr>
      <w:keepNext/>
      <w:spacing w:line="240" w:lineRule="auto"/>
      <w:ind w:firstLineChars="0" w:firstLine="0"/>
      <w:jc w:val="center"/>
    </w:pPr>
    <w:rPr>
      <w:rFonts w:asciiTheme="majorHAnsi" w:eastAsia="黑体" w:hAnsiTheme="majorHAnsi" w:cstheme="majorBidi"/>
      <w:sz w:val="28"/>
      <w:szCs w:val="20"/>
      <w14:ligatures w14:val="none"/>
    </w:rPr>
  </w:style>
  <w:style w:type="character" w:customStyle="1" w:styleId="40">
    <w:name w:val="标题 4 字符"/>
    <w:basedOn w:val="a0"/>
    <w:link w:val="4"/>
    <w:uiPriority w:val="9"/>
    <w:rsid w:val="004C34A4"/>
    <w:rPr>
      <w:rFonts w:ascii="Times New Roman" w:eastAsia="仿宋_GB2312" w:hAnsi="Times New Roman" w:cstheme="majorBidi"/>
      <w:bCs/>
      <w:sz w:val="32"/>
      <w:szCs w:val="28"/>
    </w:rPr>
  </w:style>
  <w:style w:type="paragraph" w:styleId="TOC1">
    <w:name w:val="toc 1"/>
    <w:basedOn w:val="a"/>
    <w:next w:val="a"/>
    <w:autoRedefine/>
    <w:uiPriority w:val="39"/>
    <w:unhideWhenUsed/>
    <w:rsid w:val="00CB7336"/>
    <w:pPr>
      <w:ind w:firstLineChars="0" w:firstLine="0"/>
    </w:pPr>
    <w:rPr>
      <w:rFonts w:eastAsia="黑体"/>
    </w:rPr>
  </w:style>
  <w:style w:type="paragraph" w:styleId="TOC2">
    <w:name w:val="toc 2"/>
    <w:basedOn w:val="a"/>
    <w:next w:val="a"/>
    <w:autoRedefine/>
    <w:uiPriority w:val="39"/>
    <w:unhideWhenUsed/>
    <w:rsid w:val="00CD495B"/>
    <w:pPr>
      <w:tabs>
        <w:tab w:val="right" w:leader="dot" w:pos="8834"/>
      </w:tabs>
      <w:ind w:leftChars="200" w:left="632" w:firstLineChars="0" w:firstLine="0"/>
    </w:pPr>
    <w:rPr>
      <w:rFonts w:eastAsia="楷体_GB2312"/>
      <w:noProof/>
    </w:rPr>
  </w:style>
  <w:style w:type="character" w:styleId="af">
    <w:name w:val="Hyperlink"/>
    <w:basedOn w:val="a0"/>
    <w:uiPriority w:val="99"/>
    <w:unhideWhenUsed/>
    <w:rsid w:val="00CB7336"/>
    <w:rPr>
      <w:color w:val="0563C1" w:themeColor="hyperlink"/>
      <w:u w:val="single"/>
    </w:rPr>
  </w:style>
  <w:style w:type="paragraph" w:styleId="af0">
    <w:name w:val="Balloon Text"/>
    <w:basedOn w:val="a"/>
    <w:link w:val="af1"/>
    <w:uiPriority w:val="99"/>
    <w:semiHidden/>
    <w:unhideWhenUsed/>
    <w:rsid w:val="00564CD0"/>
    <w:pPr>
      <w:spacing w:line="240" w:lineRule="auto"/>
    </w:pPr>
    <w:rPr>
      <w:sz w:val="18"/>
      <w:szCs w:val="18"/>
    </w:rPr>
  </w:style>
  <w:style w:type="character" w:customStyle="1" w:styleId="af1">
    <w:name w:val="批注框文本 字符"/>
    <w:basedOn w:val="a0"/>
    <w:link w:val="af0"/>
    <w:uiPriority w:val="99"/>
    <w:semiHidden/>
    <w:rsid w:val="00564CD0"/>
    <w:rPr>
      <w:rFonts w:ascii="Times New Roman" w:eastAsia="仿宋_GB2312" w:hAnsi="Times New Roman"/>
      <w:sz w:val="18"/>
      <w:szCs w:val="18"/>
    </w:rPr>
  </w:style>
  <w:style w:type="paragraph" w:styleId="af2">
    <w:name w:val="Revision"/>
    <w:hidden/>
    <w:uiPriority w:val="99"/>
    <w:semiHidden/>
    <w:rsid w:val="001B35F8"/>
    <w:rPr>
      <w:rFonts w:ascii="Times New Roman" w:eastAsia="仿宋_GB2312" w:hAnsi="Times New Roman"/>
      <w:sz w:val="32"/>
    </w:rPr>
  </w:style>
  <w:style w:type="table" w:styleId="af3">
    <w:name w:val="Table Grid"/>
    <w:basedOn w:val="a1"/>
    <w:qFormat/>
    <w:rsid w:val="008F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74551">
      <w:bodyDiv w:val="1"/>
      <w:marLeft w:val="0"/>
      <w:marRight w:val="0"/>
      <w:marTop w:val="0"/>
      <w:marBottom w:val="0"/>
      <w:divBdr>
        <w:top w:val="none" w:sz="0" w:space="0" w:color="auto"/>
        <w:left w:val="none" w:sz="0" w:space="0" w:color="auto"/>
        <w:bottom w:val="none" w:sz="0" w:space="0" w:color="auto"/>
        <w:right w:val="none" w:sz="0" w:space="0" w:color="auto"/>
      </w:divBdr>
      <w:divsChild>
        <w:div w:id="1606187360">
          <w:marLeft w:val="0"/>
          <w:marRight w:val="0"/>
          <w:marTop w:val="0"/>
          <w:marBottom w:val="0"/>
          <w:divBdr>
            <w:top w:val="none" w:sz="0" w:space="0" w:color="auto"/>
            <w:left w:val="none" w:sz="0" w:space="0" w:color="auto"/>
            <w:bottom w:val="none" w:sz="0" w:space="0" w:color="auto"/>
            <w:right w:val="none" w:sz="0" w:space="0" w:color="auto"/>
          </w:divBdr>
        </w:div>
      </w:divsChild>
    </w:div>
    <w:div w:id="114298034">
      <w:bodyDiv w:val="1"/>
      <w:marLeft w:val="0"/>
      <w:marRight w:val="0"/>
      <w:marTop w:val="0"/>
      <w:marBottom w:val="0"/>
      <w:divBdr>
        <w:top w:val="none" w:sz="0" w:space="0" w:color="auto"/>
        <w:left w:val="none" w:sz="0" w:space="0" w:color="auto"/>
        <w:bottom w:val="none" w:sz="0" w:space="0" w:color="auto"/>
        <w:right w:val="none" w:sz="0" w:space="0" w:color="auto"/>
      </w:divBdr>
      <w:divsChild>
        <w:div w:id="79761609">
          <w:marLeft w:val="0"/>
          <w:marRight w:val="0"/>
          <w:marTop w:val="0"/>
          <w:marBottom w:val="0"/>
          <w:divBdr>
            <w:top w:val="none" w:sz="0" w:space="0" w:color="auto"/>
            <w:left w:val="none" w:sz="0" w:space="0" w:color="auto"/>
            <w:bottom w:val="none" w:sz="0" w:space="0" w:color="auto"/>
            <w:right w:val="none" w:sz="0" w:space="0" w:color="auto"/>
          </w:divBdr>
        </w:div>
      </w:divsChild>
    </w:div>
    <w:div w:id="125702235">
      <w:bodyDiv w:val="1"/>
      <w:marLeft w:val="0"/>
      <w:marRight w:val="0"/>
      <w:marTop w:val="0"/>
      <w:marBottom w:val="0"/>
      <w:divBdr>
        <w:top w:val="none" w:sz="0" w:space="0" w:color="auto"/>
        <w:left w:val="none" w:sz="0" w:space="0" w:color="auto"/>
        <w:bottom w:val="none" w:sz="0" w:space="0" w:color="auto"/>
        <w:right w:val="none" w:sz="0" w:space="0" w:color="auto"/>
      </w:divBdr>
    </w:div>
    <w:div w:id="158734780">
      <w:bodyDiv w:val="1"/>
      <w:marLeft w:val="0"/>
      <w:marRight w:val="0"/>
      <w:marTop w:val="0"/>
      <w:marBottom w:val="0"/>
      <w:divBdr>
        <w:top w:val="none" w:sz="0" w:space="0" w:color="auto"/>
        <w:left w:val="none" w:sz="0" w:space="0" w:color="auto"/>
        <w:bottom w:val="none" w:sz="0" w:space="0" w:color="auto"/>
        <w:right w:val="none" w:sz="0" w:space="0" w:color="auto"/>
      </w:divBdr>
      <w:divsChild>
        <w:div w:id="1546941960">
          <w:marLeft w:val="0"/>
          <w:marRight w:val="0"/>
          <w:marTop w:val="0"/>
          <w:marBottom w:val="0"/>
          <w:divBdr>
            <w:top w:val="none" w:sz="0" w:space="0" w:color="auto"/>
            <w:left w:val="none" w:sz="0" w:space="0" w:color="auto"/>
            <w:bottom w:val="none" w:sz="0" w:space="0" w:color="auto"/>
            <w:right w:val="none" w:sz="0" w:space="0" w:color="auto"/>
          </w:divBdr>
        </w:div>
      </w:divsChild>
    </w:div>
    <w:div w:id="203831149">
      <w:bodyDiv w:val="1"/>
      <w:marLeft w:val="0"/>
      <w:marRight w:val="0"/>
      <w:marTop w:val="0"/>
      <w:marBottom w:val="0"/>
      <w:divBdr>
        <w:top w:val="none" w:sz="0" w:space="0" w:color="auto"/>
        <w:left w:val="none" w:sz="0" w:space="0" w:color="auto"/>
        <w:bottom w:val="none" w:sz="0" w:space="0" w:color="auto"/>
        <w:right w:val="none" w:sz="0" w:space="0" w:color="auto"/>
      </w:divBdr>
      <w:divsChild>
        <w:div w:id="422843054">
          <w:marLeft w:val="0"/>
          <w:marRight w:val="0"/>
          <w:marTop w:val="0"/>
          <w:marBottom w:val="0"/>
          <w:divBdr>
            <w:top w:val="none" w:sz="0" w:space="0" w:color="auto"/>
            <w:left w:val="none" w:sz="0" w:space="0" w:color="auto"/>
            <w:bottom w:val="none" w:sz="0" w:space="0" w:color="auto"/>
            <w:right w:val="none" w:sz="0" w:space="0" w:color="auto"/>
          </w:divBdr>
        </w:div>
      </w:divsChild>
    </w:div>
    <w:div w:id="314067267">
      <w:bodyDiv w:val="1"/>
      <w:marLeft w:val="0"/>
      <w:marRight w:val="0"/>
      <w:marTop w:val="0"/>
      <w:marBottom w:val="0"/>
      <w:divBdr>
        <w:top w:val="none" w:sz="0" w:space="0" w:color="auto"/>
        <w:left w:val="none" w:sz="0" w:space="0" w:color="auto"/>
        <w:bottom w:val="none" w:sz="0" w:space="0" w:color="auto"/>
        <w:right w:val="none" w:sz="0" w:space="0" w:color="auto"/>
      </w:divBdr>
      <w:divsChild>
        <w:div w:id="645353267">
          <w:marLeft w:val="0"/>
          <w:marRight w:val="0"/>
          <w:marTop w:val="0"/>
          <w:marBottom w:val="0"/>
          <w:divBdr>
            <w:top w:val="none" w:sz="0" w:space="0" w:color="auto"/>
            <w:left w:val="none" w:sz="0" w:space="0" w:color="auto"/>
            <w:bottom w:val="none" w:sz="0" w:space="0" w:color="auto"/>
            <w:right w:val="none" w:sz="0" w:space="0" w:color="auto"/>
          </w:divBdr>
        </w:div>
      </w:divsChild>
    </w:div>
    <w:div w:id="343825356">
      <w:bodyDiv w:val="1"/>
      <w:marLeft w:val="0"/>
      <w:marRight w:val="0"/>
      <w:marTop w:val="0"/>
      <w:marBottom w:val="0"/>
      <w:divBdr>
        <w:top w:val="none" w:sz="0" w:space="0" w:color="auto"/>
        <w:left w:val="none" w:sz="0" w:space="0" w:color="auto"/>
        <w:bottom w:val="none" w:sz="0" w:space="0" w:color="auto"/>
        <w:right w:val="none" w:sz="0" w:space="0" w:color="auto"/>
      </w:divBdr>
      <w:divsChild>
        <w:div w:id="1240018740">
          <w:marLeft w:val="0"/>
          <w:marRight w:val="0"/>
          <w:marTop w:val="0"/>
          <w:marBottom w:val="0"/>
          <w:divBdr>
            <w:top w:val="none" w:sz="0" w:space="0" w:color="auto"/>
            <w:left w:val="none" w:sz="0" w:space="0" w:color="auto"/>
            <w:bottom w:val="none" w:sz="0" w:space="0" w:color="auto"/>
            <w:right w:val="none" w:sz="0" w:space="0" w:color="auto"/>
          </w:divBdr>
        </w:div>
      </w:divsChild>
    </w:div>
    <w:div w:id="357510446">
      <w:bodyDiv w:val="1"/>
      <w:marLeft w:val="0"/>
      <w:marRight w:val="0"/>
      <w:marTop w:val="0"/>
      <w:marBottom w:val="0"/>
      <w:divBdr>
        <w:top w:val="none" w:sz="0" w:space="0" w:color="auto"/>
        <w:left w:val="none" w:sz="0" w:space="0" w:color="auto"/>
        <w:bottom w:val="none" w:sz="0" w:space="0" w:color="auto"/>
        <w:right w:val="none" w:sz="0" w:space="0" w:color="auto"/>
      </w:divBdr>
      <w:divsChild>
        <w:div w:id="1850363980">
          <w:marLeft w:val="0"/>
          <w:marRight w:val="0"/>
          <w:marTop w:val="0"/>
          <w:marBottom w:val="0"/>
          <w:divBdr>
            <w:top w:val="none" w:sz="0" w:space="0" w:color="auto"/>
            <w:left w:val="none" w:sz="0" w:space="0" w:color="auto"/>
            <w:bottom w:val="none" w:sz="0" w:space="0" w:color="auto"/>
            <w:right w:val="none" w:sz="0" w:space="0" w:color="auto"/>
          </w:divBdr>
        </w:div>
      </w:divsChild>
    </w:div>
    <w:div w:id="376667875">
      <w:bodyDiv w:val="1"/>
      <w:marLeft w:val="0"/>
      <w:marRight w:val="0"/>
      <w:marTop w:val="0"/>
      <w:marBottom w:val="0"/>
      <w:divBdr>
        <w:top w:val="none" w:sz="0" w:space="0" w:color="auto"/>
        <w:left w:val="none" w:sz="0" w:space="0" w:color="auto"/>
        <w:bottom w:val="none" w:sz="0" w:space="0" w:color="auto"/>
        <w:right w:val="none" w:sz="0" w:space="0" w:color="auto"/>
      </w:divBdr>
      <w:divsChild>
        <w:div w:id="1406100576">
          <w:marLeft w:val="0"/>
          <w:marRight w:val="0"/>
          <w:marTop w:val="0"/>
          <w:marBottom w:val="0"/>
          <w:divBdr>
            <w:top w:val="none" w:sz="0" w:space="0" w:color="auto"/>
            <w:left w:val="none" w:sz="0" w:space="0" w:color="auto"/>
            <w:bottom w:val="none" w:sz="0" w:space="0" w:color="auto"/>
            <w:right w:val="none" w:sz="0" w:space="0" w:color="auto"/>
          </w:divBdr>
        </w:div>
        <w:div w:id="1557398706">
          <w:marLeft w:val="0"/>
          <w:marRight w:val="0"/>
          <w:marTop w:val="0"/>
          <w:marBottom w:val="0"/>
          <w:divBdr>
            <w:top w:val="none" w:sz="0" w:space="0" w:color="auto"/>
            <w:left w:val="none" w:sz="0" w:space="0" w:color="auto"/>
            <w:bottom w:val="none" w:sz="0" w:space="0" w:color="auto"/>
            <w:right w:val="none" w:sz="0" w:space="0" w:color="auto"/>
          </w:divBdr>
        </w:div>
      </w:divsChild>
    </w:div>
    <w:div w:id="421100741">
      <w:bodyDiv w:val="1"/>
      <w:marLeft w:val="0"/>
      <w:marRight w:val="0"/>
      <w:marTop w:val="0"/>
      <w:marBottom w:val="0"/>
      <w:divBdr>
        <w:top w:val="none" w:sz="0" w:space="0" w:color="auto"/>
        <w:left w:val="none" w:sz="0" w:space="0" w:color="auto"/>
        <w:bottom w:val="none" w:sz="0" w:space="0" w:color="auto"/>
        <w:right w:val="none" w:sz="0" w:space="0" w:color="auto"/>
      </w:divBdr>
      <w:divsChild>
        <w:div w:id="400098841">
          <w:marLeft w:val="0"/>
          <w:marRight w:val="0"/>
          <w:marTop w:val="0"/>
          <w:marBottom w:val="0"/>
          <w:divBdr>
            <w:top w:val="none" w:sz="0" w:space="0" w:color="auto"/>
            <w:left w:val="none" w:sz="0" w:space="0" w:color="auto"/>
            <w:bottom w:val="none" w:sz="0" w:space="0" w:color="auto"/>
            <w:right w:val="none" w:sz="0" w:space="0" w:color="auto"/>
          </w:divBdr>
        </w:div>
      </w:divsChild>
    </w:div>
    <w:div w:id="499540327">
      <w:bodyDiv w:val="1"/>
      <w:marLeft w:val="0"/>
      <w:marRight w:val="0"/>
      <w:marTop w:val="0"/>
      <w:marBottom w:val="0"/>
      <w:divBdr>
        <w:top w:val="none" w:sz="0" w:space="0" w:color="auto"/>
        <w:left w:val="none" w:sz="0" w:space="0" w:color="auto"/>
        <w:bottom w:val="none" w:sz="0" w:space="0" w:color="auto"/>
        <w:right w:val="none" w:sz="0" w:space="0" w:color="auto"/>
      </w:divBdr>
      <w:divsChild>
        <w:div w:id="1692299956">
          <w:marLeft w:val="0"/>
          <w:marRight w:val="0"/>
          <w:marTop w:val="0"/>
          <w:marBottom w:val="0"/>
          <w:divBdr>
            <w:top w:val="none" w:sz="0" w:space="0" w:color="auto"/>
            <w:left w:val="none" w:sz="0" w:space="0" w:color="auto"/>
            <w:bottom w:val="none" w:sz="0" w:space="0" w:color="auto"/>
            <w:right w:val="none" w:sz="0" w:space="0" w:color="auto"/>
          </w:divBdr>
        </w:div>
      </w:divsChild>
    </w:div>
    <w:div w:id="609432191">
      <w:bodyDiv w:val="1"/>
      <w:marLeft w:val="0"/>
      <w:marRight w:val="0"/>
      <w:marTop w:val="0"/>
      <w:marBottom w:val="0"/>
      <w:divBdr>
        <w:top w:val="none" w:sz="0" w:space="0" w:color="auto"/>
        <w:left w:val="none" w:sz="0" w:space="0" w:color="auto"/>
        <w:bottom w:val="none" w:sz="0" w:space="0" w:color="auto"/>
        <w:right w:val="none" w:sz="0" w:space="0" w:color="auto"/>
      </w:divBdr>
      <w:divsChild>
        <w:div w:id="27265299">
          <w:marLeft w:val="0"/>
          <w:marRight w:val="0"/>
          <w:marTop w:val="0"/>
          <w:marBottom w:val="0"/>
          <w:divBdr>
            <w:top w:val="none" w:sz="0" w:space="0" w:color="auto"/>
            <w:left w:val="none" w:sz="0" w:space="0" w:color="auto"/>
            <w:bottom w:val="none" w:sz="0" w:space="0" w:color="auto"/>
            <w:right w:val="none" w:sz="0" w:space="0" w:color="auto"/>
          </w:divBdr>
        </w:div>
        <w:div w:id="623971777">
          <w:marLeft w:val="0"/>
          <w:marRight w:val="0"/>
          <w:marTop w:val="0"/>
          <w:marBottom w:val="0"/>
          <w:divBdr>
            <w:top w:val="none" w:sz="0" w:space="0" w:color="auto"/>
            <w:left w:val="none" w:sz="0" w:space="0" w:color="auto"/>
            <w:bottom w:val="none" w:sz="0" w:space="0" w:color="auto"/>
            <w:right w:val="none" w:sz="0" w:space="0" w:color="auto"/>
          </w:divBdr>
        </w:div>
      </w:divsChild>
    </w:div>
    <w:div w:id="613946058">
      <w:bodyDiv w:val="1"/>
      <w:marLeft w:val="0"/>
      <w:marRight w:val="0"/>
      <w:marTop w:val="0"/>
      <w:marBottom w:val="0"/>
      <w:divBdr>
        <w:top w:val="none" w:sz="0" w:space="0" w:color="auto"/>
        <w:left w:val="none" w:sz="0" w:space="0" w:color="auto"/>
        <w:bottom w:val="none" w:sz="0" w:space="0" w:color="auto"/>
        <w:right w:val="none" w:sz="0" w:space="0" w:color="auto"/>
      </w:divBdr>
      <w:divsChild>
        <w:div w:id="1458912546">
          <w:marLeft w:val="0"/>
          <w:marRight w:val="0"/>
          <w:marTop w:val="0"/>
          <w:marBottom w:val="0"/>
          <w:divBdr>
            <w:top w:val="none" w:sz="0" w:space="0" w:color="auto"/>
            <w:left w:val="none" w:sz="0" w:space="0" w:color="auto"/>
            <w:bottom w:val="none" w:sz="0" w:space="0" w:color="auto"/>
            <w:right w:val="none" w:sz="0" w:space="0" w:color="auto"/>
          </w:divBdr>
        </w:div>
      </w:divsChild>
    </w:div>
    <w:div w:id="831146473">
      <w:bodyDiv w:val="1"/>
      <w:marLeft w:val="0"/>
      <w:marRight w:val="0"/>
      <w:marTop w:val="0"/>
      <w:marBottom w:val="0"/>
      <w:divBdr>
        <w:top w:val="none" w:sz="0" w:space="0" w:color="auto"/>
        <w:left w:val="none" w:sz="0" w:space="0" w:color="auto"/>
        <w:bottom w:val="none" w:sz="0" w:space="0" w:color="auto"/>
        <w:right w:val="none" w:sz="0" w:space="0" w:color="auto"/>
      </w:divBdr>
    </w:div>
    <w:div w:id="832723842">
      <w:bodyDiv w:val="1"/>
      <w:marLeft w:val="0"/>
      <w:marRight w:val="0"/>
      <w:marTop w:val="0"/>
      <w:marBottom w:val="0"/>
      <w:divBdr>
        <w:top w:val="none" w:sz="0" w:space="0" w:color="auto"/>
        <w:left w:val="none" w:sz="0" w:space="0" w:color="auto"/>
        <w:bottom w:val="none" w:sz="0" w:space="0" w:color="auto"/>
        <w:right w:val="none" w:sz="0" w:space="0" w:color="auto"/>
      </w:divBdr>
      <w:divsChild>
        <w:div w:id="1900893819">
          <w:marLeft w:val="0"/>
          <w:marRight w:val="0"/>
          <w:marTop w:val="0"/>
          <w:marBottom w:val="0"/>
          <w:divBdr>
            <w:top w:val="none" w:sz="0" w:space="0" w:color="auto"/>
            <w:left w:val="none" w:sz="0" w:space="0" w:color="auto"/>
            <w:bottom w:val="none" w:sz="0" w:space="0" w:color="auto"/>
            <w:right w:val="none" w:sz="0" w:space="0" w:color="auto"/>
          </w:divBdr>
        </w:div>
        <w:div w:id="1377463875">
          <w:marLeft w:val="0"/>
          <w:marRight w:val="0"/>
          <w:marTop w:val="0"/>
          <w:marBottom w:val="0"/>
          <w:divBdr>
            <w:top w:val="none" w:sz="0" w:space="0" w:color="auto"/>
            <w:left w:val="none" w:sz="0" w:space="0" w:color="auto"/>
            <w:bottom w:val="none" w:sz="0" w:space="0" w:color="auto"/>
            <w:right w:val="none" w:sz="0" w:space="0" w:color="auto"/>
          </w:divBdr>
        </w:div>
      </w:divsChild>
    </w:div>
    <w:div w:id="878711221">
      <w:bodyDiv w:val="1"/>
      <w:marLeft w:val="0"/>
      <w:marRight w:val="0"/>
      <w:marTop w:val="0"/>
      <w:marBottom w:val="0"/>
      <w:divBdr>
        <w:top w:val="none" w:sz="0" w:space="0" w:color="auto"/>
        <w:left w:val="none" w:sz="0" w:space="0" w:color="auto"/>
        <w:bottom w:val="none" w:sz="0" w:space="0" w:color="auto"/>
        <w:right w:val="none" w:sz="0" w:space="0" w:color="auto"/>
      </w:divBdr>
      <w:divsChild>
        <w:div w:id="504785110">
          <w:marLeft w:val="0"/>
          <w:marRight w:val="0"/>
          <w:marTop w:val="0"/>
          <w:marBottom w:val="0"/>
          <w:divBdr>
            <w:top w:val="none" w:sz="0" w:space="0" w:color="auto"/>
            <w:left w:val="none" w:sz="0" w:space="0" w:color="auto"/>
            <w:bottom w:val="none" w:sz="0" w:space="0" w:color="auto"/>
            <w:right w:val="none" w:sz="0" w:space="0" w:color="auto"/>
          </w:divBdr>
        </w:div>
      </w:divsChild>
    </w:div>
    <w:div w:id="895899628">
      <w:bodyDiv w:val="1"/>
      <w:marLeft w:val="0"/>
      <w:marRight w:val="0"/>
      <w:marTop w:val="0"/>
      <w:marBottom w:val="0"/>
      <w:divBdr>
        <w:top w:val="none" w:sz="0" w:space="0" w:color="auto"/>
        <w:left w:val="none" w:sz="0" w:space="0" w:color="auto"/>
        <w:bottom w:val="none" w:sz="0" w:space="0" w:color="auto"/>
        <w:right w:val="none" w:sz="0" w:space="0" w:color="auto"/>
      </w:divBdr>
      <w:divsChild>
        <w:div w:id="2095474424">
          <w:marLeft w:val="0"/>
          <w:marRight w:val="0"/>
          <w:marTop w:val="0"/>
          <w:marBottom w:val="0"/>
          <w:divBdr>
            <w:top w:val="none" w:sz="0" w:space="0" w:color="auto"/>
            <w:left w:val="none" w:sz="0" w:space="0" w:color="auto"/>
            <w:bottom w:val="none" w:sz="0" w:space="0" w:color="auto"/>
            <w:right w:val="none" w:sz="0" w:space="0" w:color="auto"/>
          </w:divBdr>
        </w:div>
        <w:div w:id="1513957546">
          <w:marLeft w:val="0"/>
          <w:marRight w:val="0"/>
          <w:marTop w:val="0"/>
          <w:marBottom w:val="0"/>
          <w:divBdr>
            <w:top w:val="none" w:sz="0" w:space="0" w:color="auto"/>
            <w:left w:val="none" w:sz="0" w:space="0" w:color="auto"/>
            <w:bottom w:val="none" w:sz="0" w:space="0" w:color="auto"/>
            <w:right w:val="none" w:sz="0" w:space="0" w:color="auto"/>
          </w:divBdr>
        </w:div>
      </w:divsChild>
    </w:div>
    <w:div w:id="1034967802">
      <w:bodyDiv w:val="1"/>
      <w:marLeft w:val="0"/>
      <w:marRight w:val="0"/>
      <w:marTop w:val="0"/>
      <w:marBottom w:val="0"/>
      <w:divBdr>
        <w:top w:val="none" w:sz="0" w:space="0" w:color="auto"/>
        <w:left w:val="none" w:sz="0" w:space="0" w:color="auto"/>
        <w:bottom w:val="none" w:sz="0" w:space="0" w:color="auto"/>
        <w:right w:val="none" w:sz="0" w:space="0" w:color="auto"/>
      </w:divBdr>
      <w:divsChild>
        <w:div w:id="115611611">
          <w:marLeft w:val="0"/>
          <w:marRight w:val="0"/>
          <w:marTop w:val="0"/>
          <w:marBottom w:val="0"/>
          <w:divBdr>
            <w:top w:val="none" w:sz="0" w:space="0" w:color="auto"/>
            <w:left w:val="none" w:sz="0" w:space="0" w:color="auto"/>
            <w:bottom w:val="none" w:sz="0" w:space="0" w:color="auto"/>
            <w:right w:val="none" w:sz="0" w:space="0" w:color="auto"/>
          </w:divBdr>
        </w:div>
      </w:divsChild>
    </w:div>
    <w:div w:id="1059784430">
      <w:bodyDiv w:val="1"/>
      <w:marLeft w:val="0"/>
      <w:marRight w:val="0"/>
      <w:marTop w:val="0"/>
      <w:marBottom w:val="0"/>
      <w:divBdr>
        <w:top w:val="none" w:sz="0" w:space="0" w:color="auto"/>
        <w:left w:val="none" w:sz="0" w:space="0" w:color="auto"/>
        <w:bottom w:val="none" w:sz="0" w:space="0" w:color="auto"/>
        <w:right w:val="none" w:sz="0" w:space="0" w:color="auto"/>
      </w:divBdr>
      <w:divsChild>
        <w:div w:id="1574897850">
          <w:marLeft w:val="0"/>
          <w:marRight w:val="0"/>
          <w:marTop w:val="0"/>
          <w:marBottom w:val="0"/>
          <w:divBdr>
            <w:top w:val="none" w:sz="0" w:space="0" w:color="auto"/>
            <w:left w:val="none" w:sz="0" w:space="0" w:color="auto"/>
            <w:bottom w:val="none" w:sz="0" w:space="0" w:color="auto"/>
            <w:right w:val="none" w:sz="0" w:space="0" w:color="auto"/>
          </w:divBdr>
        </w:div>
        <w:div w:id="1239243143">
          <w:marLeft w:val="0"/>
          <w:marRight w:val="0"/>
          <w:marTop w:val="0"/>
          <w:marBottom w:val="0"/>
          <w:divBdr>
            <w:top w:val="none" w:sz="0" w:space="0" w:color="auto"/>
            <w:left w:val="none" w:sz="0" w:space="0" w:color="auto"/>
            <w:bottom w:val="none" w:sz="0" w:space="0" w:color="auto"/>
            <w:right w:val="none" w:sz="0" w:space="0" w:color="auto"/>
          </w:divBdr>
        </w:div>
      </w:divsChild>
    </w:div>
    <w:div w:id="1102652522">
      <w:bodyDiv w:val="1"/>
      <w:marLeft w:val="0"/>
      <w:marRight w:val="0"/>
      <w:marTop w:val="0"/>
      <w:marBottom w:val="0"/>
      <w:divBdr>
        <w:top w:val="none" w:sz="0" w:space="0" w:color="auto"/>
        <w:left w:val="none" w:sz="0" w:space="0" w:color="auto"/>
        <w:bottom w:val="none" w:sz="0" w:space="0" w:color="auto"/>
        <w:right w:val="none" w:sz="0" w:space="0" w:color="auto"/>
      </w:divBdr>
    </w:div>
    <w:div w:id="1210606880">
      <w:bodyDiv w:val="1"/>
      <w:marLeft w:val="0"/>
      <w:marRight w:val="0"/>
      <w:marTop w:val="0"/>
      <w:marBottom w:val="0"/>
      <w:divBdr>
        <w:top w:val="none" w:sz="0" w:space="0" w:color="auto"/>
        <w:left w:val="none" w:sz="0" w:space="0" w:color="auto"/>
        <w:bottom w:val="none" w:sz="0" w:space="0" w:color="auto"/>
        <w:right w:val="none" w:sz="0" w:space="0" w:color="auto"/>
      </w:divBdr>
      <w:divsChild>
        <w:div w:id="520052000">
          <w:marLeft w:val="0"/>
          <w:marRight w:val="0"/>
          <w:marTop w:val="0"/>
          <w:marBottom w:val="0"/>
          <w:divBdr>
            <w:top w:val="none" w:sz="0" w:space="0" w:color="auto"/>
            <w:left w:val="none" w:sz="0" w:space="0" w:color="auto"/>
            <w:bottom w:val="none" w:sz="0" w:space="0" w:color="auto"/>
            <w:right w:val="none" w:sz="0" w:space="0" w:color="auto"/>
          </w:divBdr>
        </w:div>
      </w:divsChild>
    </w:div>
    <w:div w:id="1298337592">
      <w:bodyDiv w:val="1"/>
      <w:marLeft w:val="0"/>
      <w:marRight w:val="0"/>
      <w:marTop w:val="0"/>
      <w:marBottom w:val="0"/>
      <w:divBdr>
        <w:top w:val="none" w:sz="0" w:space="0" w:color="auto"/>
        <w:left w:val="none" w:sz="0" w:space="0" w:color="auto"/>
        <w:bottom w:val="none" w:sz="0" w:space="0" w:color="auto"/>
        <w:right w:val="none" w:sz="0" w:space="0" w:color="auto"/>
      </w:divBdr>
      <w:divsChild>
        <w:div w:id="1504395556">
          <w:marLeft w:val="0"/>
          <w:marRight w:val="0"/>
          <w:marTop w:val="0"/>
          <w:marBottom w:val="0"/>
          <w:divBdr>
            <w:top w:val="none" w:sz="0" w:space="0" w:color="auto"/>
            <w:left w:val="none" w:sz="0" w:space="0" w:color="auto"/>
            <w:bottom w:val="none" w:sz="0" w:space="0" w:color="auto"/>
            <w:right w:val="none" w:sz="0" w:space="0" w:color="auto"/>
          </w:divBdr>
        </w:div>
        <w:div w:id="377634262">
          <w:marLeft w:val="0"/>
          <w:marRight w:val="0"/>
          <w:marTop w:val="0"/>
          <w:marBottom w:val="0"/>
          <w:divBdr>
            <w:top w:val="none" w:sz="0" w:space="0" w:color="auto"/>
            <w:left w:val="none" w:sz="0" w:space="0" w:color="auto"/>
            <w:bottom w:val="none" w:sz="0" w:space="0" w:color="auto"/>
            <w:right w:val="none" w:sz="0" w:space="0" w:color="auto"/>
          </w:divBdr>
        </w:div>
      </w:divsChild>
    </w:div>
    <w:div w:id="1335718637">
      <w:bodyDiv w:val="1"/>
      <w:marLeft w:val="0"/>
      <w:marRight w:val="0"/>
      <w:marTop w:val="0"/>
      <w:marBottom w:val="0"/>
      <w:divBdr>
        <w:top w:val="none" w:sz="0" w:space="0" w:color="auto"/>
        <w:left w:val="none" w:sz="0" w:space="0" w:color="auto"/>
        <w:bottom w:val="none" w:sz="0" w:space="0" w:color="auto"/>
        <w:right w:val="none" w:sz="0" w:space="0" w:color="auto"/>
      </w:divBdr>
    </w:div>
    <w:div w:id="1338772258">
      <w:bodyDiv w:val="1"/>
      <w:marLeft w:val="0"/>
      <w:marRight w:val="0"/>
      <w:marTop w:val="0"/>
      <w:marBottom w:val="0"/>
      <w:divBdr>
        <w:top w:val="none" w:sz="0" w:space="0" w:color="auto"/>
        <w:left w:val="none" w:sz="0" w:space="0" w:color="auto"/>
        <w:bottom w:val="none" w:sz="0" w:space="0" w:color="auto"/>
        <w:right w:val="none" w:sz="0" w:space="0" w:color="auto"/>
      </w:divBdr>
      <w:divsChild>
        <w:div w:id="1105074026">
          <w:marLeft w:val="0"/>
          <w:marRight w:val="0"/>
          <w:marTop w:val="0"/>
          <w:marBottom w:val="0"/>
          <w:divBdr>
            <w:top w:val="none" w:sz="0" w:space="0" w:color="auto"/>
            <w:left w:val="none" w:sz="0" w:space="0" w:color="auto"/>
            <w:bottom w:val="none" w:sz="0" w:space="0" w:color="auto"/>
            <w:right w:val="none" w:sz="0" w:space="0" w:color="auto"/>
          </w:divBdr>
        </w:div>
        <w:div w:id="1324047310">
          <w:marLeft w:val="0"/>
          <w:marRight w:val="0"/>
          <w:marTop w:val="0"/>
          <w:marBottom w:val="0"/>
          <w:divBdr>
            <w:top w:val="none" w:sz="0" w:space="0" w:color="auto"/>
            <w:left w:val="none" w:sz="0" w:space="0" w:color="auto"/>
            <w:bottom w:val="none" w:sz="0" w:space="0" w:color="auto"/>
            <w:right w:val="none" w:sz="0" w:space="0" w:color="auto"/>
          </w:divBdr>
        </w:div>
      </w:divsChild>
    </w:div>
    <w:div w:id="1386098864">
      <w:bodyDiv w:val="1"/>
      <w:marLeft w:val="0"/>
      <w:marRight w:val="0"/>
      <w:marTop w:val="0"/>
      <w:marBottom w:val="0"/>
      <w:divBdr>
        <w:top w:val="none" w:sz="0" w:space="0" w:color="auto"/>
        <w:left w:val="none" w:sz="0" w:space="0" w:color="auto"/>
        <w:bottom w:val="none" w:sz="0" w:space="0" w:color="auto"/>
        <w:right w:val="none" w:sz="0" w:space="0" w:color="auto"/>
      </w:divBdr>
      <w:divsChild>
        <w:div w:id="769281681">
          <w:marLeft w:val="0"/>
          <w:marRight w:val="0"/>
          <w:marTop w:val="0"/>
          <w:marBottom w:val="0"/>
          <w:divBdr>
            <w:top w:val="none" w:sz="0" w:space="0" w:color="auto"/>
            <w:left w:val="none" w:sz="0" w:space="0" w:color="auto"/>
            <w:bottom w:val="none" w:sz="0" w:space="0" w:color="auto"/>
            <w:right w:val="none" w:sz="0" w:space="0" w:color="auto"/>
          </w:divBdr>
        </w:div>
      </w:divsChild>
    </w:div>
    <w:div w:id="1469013541">
      <w:bodyDiv w:val="1"/>
      <w:marLeft w:val="0"/>
      <w:marRight w:val="0"/>
      <w:marTop w:val="0"/>
      <w:marBottom w:val="0"/>
      <w:divBdr>
        <w:top w:val="none" w:sz="0" w:space="0" w:color="auto"/>
        <w:left w:val="none" w:sz="0" w:space="0" w:color="auto"/>
        <w:bottom w:val="none" w:sz="0" w:space="0" w:color="auto"/>
        <w:right w:val="none" w:sz="0" w:space="0" w:color="auto"/>
      </w:divBdr>
      <w:divsChild>
        <w:div w:id="1812941735">
          <w:marLeft w:val="0"/>
          <w:marRight w:val="0"/>
          <w:marTop w:val="0"/>
          <w:marBottom w:val="0"/>
          <w:divBdr>
            <w:top w:val="none" w:sz="0" w:space="0" w:color="auto"/>
            <w:left w:val="none" w:sz="0" w:space="0" w:color="auto"/>
            <w:bottom w:val="none" w:sz="0" w:space="0" w:color="auto"/>
            <w:right w:val="none" w:sz="0" w:space="0" w:color="auto"/>
          </w:divBdr>
        </w:div>
      </w:divsChild>
    </w:div>
    <w:div w:id="1482964371">
      <w:bodyDiv w:val="1"/>
      <w:marLeft w:val="0"/>
      <w:marRight w:val="0"/>
      <w:marTop w:val="0"/>
      <w:marBottom w:val="0"/>
      <w:divBdr>
        <w:top w:val="none" w:sz="0" w:space="0" w:color="auto"/>
        <w:left w:val="none" w:sz="0" w:space="0" w:color="auto"/>
        <w:bottom w:val="none" w:sz="0" w:space="0" w:color="auto"/>
        <w:right w:val="none" w:sz="0" w:space="0" w:color="auto"/>
      </w:divBdr>
    </w:div>
    <w:div w:id="1529295306">
      <w:bodyDiv w:val="1"/>
      <w:marLeft w:val="0"/>
      <w:marRight w:val="0"/>
      <w:marTop w:val="0"/>
      <w:marBottom w:val="0"/>
      <w:divBdr>
        <w:top w:val="none" w:sz="0" w:space="0" w:color="auto"/>
        <w:left w:val="none" w:sz="0" w:space="0" w:color="auto"/>
        <w:bottom w:val="none" w:sz="0" w:space="0" w:color="auto"/>
        <w:right w:val="none" w:sz="0" w:space="0" w:color="auto"/>
      </w:divBdr>
    </w:div>
    <w:div w:id="1537431351">
      <w:bodyDiv w:val="1"/>
      <w:marLeft w:val="0"/>
      <w:marRight w:val="0"/>
      <w:marTop w:val="0"/>
      <w:marBottom w:val="0"/>
      <w:divBdr>
        <w:top w:val="none" w:sz="0" w:space="0" w:color="auto"/>
        <w:left w:val="none" w:sz="0" w:space="0" w:color="auto"/>
        <w:bottom w:val="none" w:sz="0" w:space="0" w:color="auto"/>
        <w:right w:val="none" w:sz="0" w:space="0" w:color="auto"/>
      </w:divBdr>
      <w:divsChild>
        <w:div w:id="655844561">
          <w:marLeft w:val="0"/>
          <w:marRight w:val="0"/>
          <w:marTop w:val="0"/>
          <w:marBottom w:val="0"/>
          <w:divBdr>
            <w:top w:val="none" w:sz="0" w:space="0" w:color="auto"/>
            <w:left w:val="none" w:sz="0" w:space="0" w:color="auto"/>
            <w:bottom w:val="none" w:sz="0" w:space="0" w:color="auto"/>
            <w:right w:val="none" w:sz="0" w:space="0" w:color="auto"/>
          </w:divBdr>
        </w:div>
      </w:divsChild>
    </w:div>
    <w:div w:id="1644461474">
      <w:bodyDiv w:val="1"/>
      <w:marLeft w:val="0"/>
      <w:marRight w:val="0"/>
      <w:marTop w:val="0"/>
      <w:marBottom w:val="0"/>
      <w:divBdr>
        <w:top w:val="none" w:sz="0" w:space="0" w:color="auto"/>
        <w:left w:val="none" w:sz="0" w:space="0" w:color="auto"/>
        <w:bottom w:val="none" w:sz="0" w:space="0" w:color="auto"/>
        <w:right w:val="none" w:sz="0" w:space="0" w:color="auto"/>
      </w:divBdr>
      <w:divsChild>
        <w:div w:id="769013653">
          <w:marLeft w:val="0"/>
          <w:marRight w:val="0"/>
          <w:marTop w:val="0"/>
          <w:marBottom w:val="0"/>
          <w:divBdr>
            <w:top w:val="none" w:sz="0" w:space="0" w:color="auto"/>
            <w:left w:val="none" w:sz="0" w:space="0" w:color="auto"/>
            <w:bottom w:val="none" w:sz="0" w:space="0" w:color="auto"/>
            <w:right w:val="none" w:sz="0" w:space="0" w:color="auto"/>
          </w:divBdr>
        </w:div>
      </w:divsChild>
    </w:div>
    <w:div w:id="1687631307">
      <w:bodyDiv w:val="1"/>
      <w:marLeft w:val="0"/>
      <w:marRight w:val="0"/>
      <w:marTop w:val="0"/>
      <w:marBottom w:val="0"/>
      <w:divBdr>
        <w:top w:val="none" w:sz="0" w:space="0" w:color="auto"/>
        <w:left w:val="none" w:sz="0" w:space="0" w:color="auto"/>
        <w:bottom w:val="none" w:sz="0" w:space="0" w:color="auto"/>
        <w:right w:val="none" w:sz="0" w:space="0" w:color="auto"/>
      </w:divBdr>
    </w:div>
    <w:div w:id="1990017410">
      <w:bodyDiv w:val="1"/>
      <w:marLeft w:val="0"/>
      <w:marRight w:val="0"/>
      <w:marTop w:val="0"/>
      <w:marBottom w:val="0"/>
      <w:divBdr>
        <w:top w:val="none" w:sz="0" w:space="0" w:color="auto"/>
        <w:left w:val="none" w:sz="0" w:space="0" w:color="auto"/>
        <w:bottom w:val="none" w:sz="0" w:space="0" w:color="auto"/>
        <w:right w:val="none" w:sz="0" w:space="0" w:color="auto"/>
      </w:divBdr>
      <w:divsChild>
        <w:div w:id="1581676044">
          <w:marLeft w:val="0"/>
          <w:marRight w:val="0"/>
          <w:marTop w:val="0"/>
          <w:marBottom w:val="0"/>
          <w:divBdr>
            <w:top w:val="none" w:sz="0" w:space="0" w:color="auto"/>
            <w:left w:val="none" w:sz="0" w:space="0" w:color="auto"/>
            <w:bottom w:val="none" w:sz="0" w:space="0" w:color="auto"/>
            <w:right w:val="none" w:sz="0" w:space="0" w:color="auto"/>
          </w:divBdr>
        </w:div>
      </w:divsChild>
    </w:div>
    <w:div w:id="1992056245">
      <w:bodyDiv w:val="1"/>
      <w:marLeft w:val="0"/>
      <w:marRight w:val="0"/>
      <w:marTop w:val="0"/>
      <w:marBottom w:val="0"/>
      <w:divBdr>
        <w:top w:val="none" w:sz="0" w:space="0" w:color="auto"/>
        <w:left w:val="none" w:sz="0" w:space="0" w:color="auto"/>
        <w:bottom w:val="none" w:sz="0" w:space="0" w:color="auto"/>
        <w:right w:val="none" w:sz="0" w:space="0" w:color="auto"/>
      </w:divBdr>
      <w:divsChild>
        <w:div w:id="393430926">
          <w:marLeft w:val="0"/>
          <w:marRight w:val="0"/>
          <w:marTop w:val="0"/>
          <w:marBottom w:val="0"/>
          <w:divBdr>
            <w:top w:val="none" w:sz="0" w:space="0" w:color="auto"/>
            <w:left w:val="none" w:sz="0" w:space="0" w:color="auto"/>
            <w:bottom w:val="none" w:sz="0" w:space="0" w:color="auto"/>
            <w:right w:val="none" w:sz="0" w:space="0" w:color="auto"/>
          </w:divBdr>
        </w:div>
      </w:divsChild>
    </w:div>
    <w:div w:id="2001812455">
      <w:bodyDiv w:val="1"/>
      <w:marLeft w:val="0"/>
      <w:marRight w:val="0"/>
      <w:marTop w:val="0"/>
      <w:marBottom w:val="0"/>
      <w:divBdr>
        <w:top w:val="none" w:sz="0" w:space="0" w:color="auto"/>
        <w:left w:val="none" w:sz="0" w:space="0" w:color="auto"/>
        <w:bottom w:val="none" w:sz="0" w:space="0" w:color="auto"/>
        <w:right w:val="none" w:sz="0" w:space="0" w:color="auto"/>
      </w:divBdr>
      <w:divsChild>
        <w:div w:id="635335825">
          <w:marLeft w:val="0"/>
          <w:marRight w:val="0"/>
          <w:marTop w:val="0"/>
          <w:marBottom w:val="0"/>
          <w:divBdr>
            <w:top w:val="none" w:sz="0" w:space="0" w:color="auto"/>
            <w:left w:val="none" w:sz="0" w:space="0" w:color="auto"/>
            <w:bottom w:val="none" w:sz="0" w:space="0" w:color="auto"/>
            <w:right w:val="none" w:sz="0" w:space="0" w:color="auto"/>
          </w:divBdr>
        </w:div>
      </w:divsChild>
    </w:div>
    <w:div w:id="2146925126">
      <w:bodyDiv w:val="1"/>
      <w:marLeft w:val="0"/>
      <w:marRight w:val="0"/>
      <w:marTop w:val="0"/>
      <w:marBottom w:val="0"/>
      <w:divBdr>
        <w:top w:val="none" w:sz="0" w:space="0" w:color="auto"/>
        <w:left w:val="none" w:sz="0" w:space="0" w:color="auto"/>
        <w:bottom w:val="none" w:sz="0" w:space="0" w:color="auto"/>
        <w:right w:val="none" w:sz="0" w:space="0" w:color="auto"/>
      </w:divBdr>
      <w:divsChild>
        <w:div w:id="43264483">
          <w:marLeft w:val="0"/>
          <w:marRight w:val="0"/>
          <w:marTop w:val="0"/>
          <w:marBottom w:val="0"/>
          <w:divBdr>
            <w:top w:val="none" w:sz="0" w:space="0" w:color="auto"/>
            <w:left w:val="none" w:sz="0" w:space="0" w:color="auto"/>
            <w:bottom w:val="none" w:sz="0" w:space="0" w:color="auto"/>
            <w:right w:val="none" w:sz="0" w:space="0" w:color="auto"/>
          </w:divBdr>
        </w:div>
        <w:div w:id="2019695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AF82E-F997-44C4-B3AA-F8CA9E85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109</Pages>
  <Words>8638</Words>
  <Characters>49242</Characters>
  <Application>Microsoft Office Word</Application>
  <DocSecurity>0</DocSecurity>
  <Lines>410</Lines>
  <Paragraphs>115</Paragraphs>
  <ScaleCrop>false</ScaleCrop>
  <Company/>
  <LinksUpToDate>false</LinksUpToDate>
  <CharactersWithSpaces>57765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gzlyf</cp:lastModifiedBy>
  <cp:revision>11</cp:revision>
  <cp:lastPrinted>2024-09-13T04:14:00Z</cp:lastPrinted>
  <dcterms:created xsi:type="dcterms:W3CDTF">2024-09-13T12:14:00Z</dcterms:created>
  <dcterms:modified xsi:type="dcterms:W3CDTF">2024-09-13T15:25:00Z</dcterms:modified>
</cp:coreProperties>
</file>