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办公耗材及办公设备供应项目评审标准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办公耗材及办公设备供应项目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办公耗材及办公设备供应</w:t>
            </w:r>
            <w:r>
              <w:rPr>
                <w:rFonts w:hint="eastAsia"/>
                <w:vertAlign w:val="baseline"/>
              </w:rPr>
              <w:t>需求的理解透彻深入，所提出的合理性建设意见与建议合理可行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办公耗材及办公设备供应</w:t>
            </w:r>
            <w:r>
              <w:rPr>
                <w:rFonts w:hint="eastAsia"/>
                <w:vertAlign w:val="baseline"/>
              </w:rPr>
              <w:t>需求的理解较为透彻深入，所提出的合理性建设意见与建议合理可行性较高，项目重点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办公耗材及办公设备供应</w:t>
            </w:r>
            <w:r>
              <w:rPr>
                <w:rFonts w:hint="eastAsia"/>
                <w:vertAlign w:val="baseline"/>
              </w:rPr>
              <w:t>需求的理解一般，所提出的建设意见与建议具有一定的合理性，得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办公耗材及办公设备供应</w:t>
            </w:r>
            <w:r>
              <w:rPr>
                <w:rFonts w:hint="eastAsia"/>
                <w:vertAlign w:val="baseline"/>
              </w:rPr>
              <w:t>需求的理解较差，所提出的建设意见与建议不合理，项目重点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rPr>
                <w:rFonts w:hint="eastAsia"/>
                <w:lang w:eastAsia="zh-CN"/>
              </w:rPr>
              <w:t>方案内容包括但不限于办公耗材及办公设备配送计划、服务流程及人员配置等。（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工作计划清晰详细，时间进度安排合理的，得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工作计划较详细，时间进度安排较合理的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工作计划一般，时间进度安排一般的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工作计划不够详细，时间进度安排不合理的，得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对采购人提出的</w:t>
            </w:r>
            <w:r>
              <w:rPr>
                <w:rFonts w:hint="eastAsia"/>
                <w:lang w:eastAsia="zh-CN"/>
              </w:rPr>
              <w:t>紧急事项</w:t>
            </w:r>
            <w:r>
              <w:rPr>
                <w:rFonts w:hint="eastAsia"/>
              </w:rPr>
              <w:t>响应和解决时间要求：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）投标人</w:t>
            </w:r>
            <w:r>
              <w:rPr>
                <w:rFonts w:hint="eastAsia"/>
              </w:rPr>
              <w:t>能在接报后小于等于1小时响应，小于等于6小时给出解决方案的，得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）投标人</w:t>
            </w:r>
            <w:r>
              <w:rPr>
                <w:rFonts w:hint="eastAsia"/>
              </w:rPr>
              <w:t>能在接报后大于1小时，小于等于2小时响应，大于6小时，小于等于12小时给出解决方案，得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）投标人</w:t>
            </w:r>
            <w:r>
              <w:rPr>
                <w:rFonts w:hint="eastAsia"/>
              </w:rPr>
              <w:t>能在接报后大于2小时内响应，大于12小时给出解决方案，得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分。</w:t>
            </w:r>
            <w:r>
              <w:t xml:space="preserve">（4）无或其他得0分。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0CB0425"/>
    <w:rsid w:val="07055598"/>
    <w:rsid w:val="07715C96"/>
    <w:rsid w:val="097339D8"/>
    <w:rsid w:val="1A1112E9"/>
    <w:rsid w:val="1BE37C69"/>
    <w:rsid w:val="1C7C0895"/>
    <w:rsid w:val="1D06393D"/>
    <w:rsid w:val="1E1E6470"/>
    <w:rsid w:val="289A56B5"/>
    <w:rsid w:val="30B74119"/>
    <w:rsid w:val="31D414D6"/>
    <w:rsid w:val="361A23A7"/>
    <w:rsid w:val="376226EC"/>
    <w:rsid w:val="378A466A"/>
    <w:rsid w:val="39633A5E"/>
    <w:rsid w:val="397D10F0"/>
    <w:rsid w:val="3D6A7EF8"/>
    <w:rsid w:val="3EA830F4"/>
    <w:rsid w:val="400E6D04"/>
    <w:rsid w:val="407571D6"/>
    <w:rsid w:val="43433712"/>
    <w:rsid w:val="44C64ED2"/>
    <w:rsid w:val="49E16D06"/>
    <w:rsid w:val="4DCF5A5C"/>
    <w:rsid w:val="503D584F"/>
    <w:rsid w:val="50C64021"/>
    <w:rsid w:val="535862C2"/>
    <w:rsid w:val="537E0EE6"/>
    <w:rsid w:val="54DD1860"/>
    <w:rsid w:val="55A76AE7"/>
    <w:rsid w:val="586C4C04"/>
    <w:rsid w:val="59207E9D"/>
    <w:rsid w:val="59DF26CF"/>
    <w:rsid w:val="5B924830"/>
    <w:rsid w:val="60FC3141"/>
    <w:rsid w:val="636308A0"/>
    <w:rsid w:val="63A6141E"/>
    <w:rsid w:val="644738C7"/>
    <w:rsid w:val="6569187E"/>
    <w:rsid w:val="69076F01"/>
    <w:rsid w:val="690A2251"/>
    <w:rsid w:val="69580E55"/>
    <w:rsid w:val="699F6A57"/>
    <w:rsid w:val="6A326DB4"/>
    <w:rsid w:val="6B4360A7"/>
    <w:rsid w:val="6D8B1C9E"/>
    <w:rsid w:val="6E531B37"/>
    <w:rsid w:val="70C04AE1"/>
    <w:rsid w:val="72275A49"/>
    <w:rsid w:val="725D5F06"/>
    <w:rsid w:val="72926FA6"/>
    <w:rsid w:val="72D05E80"/>
    <w:rsid w:val="72FB5FA0"/>
    <w:rsid w:val="738D6937"/>
    <w:rsid w:val="77623002"/>
    <w:rsid w:val="79875502"/>
    <w:rsid w:val="7B06101D"/>
    <w:rsid w:val="7EE0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