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olor w:val="auto"/>
          <w:w w:val="90"/>
          <w:sz w:val="44"/>
          <w:szCs w:val="44"/>
          <w:lang w:eastAsia="zh-CN"/>
        </w:rPr>
      </w:pPr>
      <w:r>
        <w:rPr>
          <w:rFonts w:eastAsia="方正小标宋简体"/>
          <w:color w:val="auto"/>
          <w:w w:val="90"/>
          <w:sz w:val="44"/>
          <w:szCs w:val="44"/>
        </w:rPr>
        <w:t>增城区商务发展专项资金管理办法</w:t>
      </w:r>
      <w:r>
        <w:rPr>
          <w:rFonts w:hint="eastAsia" w:eastAsia="方正小标宋简体"/>
          <w:color w:val="auto"/>
          <w:w w:val="90"/>
          <w:sz w:val="44"/>
          <w:szCs w:val="44"/>
          <w:lang w:eastAsia="zh-CN"/>
        </w:rPr>
        <w:t>（修订版）</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2816" w:firstLineChars="800"/>
        <w:jc w:val="both"/>
        <w:textAlignment w:val="auto"/>
        <w:outlineLvl w:val="9"/>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eastAsia="zh-CN"/>
        </w:rPr>
        <w:t>（公开征求意见稿）</w:t>
      </w:r>
    </w:p>
    <w:p>
      <w:pPr>
        <w:spacing w:line="560" w:lineRule="exact"/>
        <w:jc w:val="center"/>
        <w:outlineLvl w:val="0"/>
        <w:rPr>
          <w:rFonts w:eastAsia="黑体"/>
          <w:color w:val="auto"/>
          <w:szCs w:val="32"/>
        </w:rPr>
      </w:pPr>
    </w:p>
    <w:p>
      <w:pPr>
        <w:spacing w:line="560" w:lineRule="exact"/>
        <w:jc w:val="center"/>
        <w:outlineLvl w:val="0"/>
        <w:rPr>
          <w:rFonts w:eastAsia="黑体"/>
          <w:color w:val="auto"/>
          <w:szCs w:val="32"/>
        </w:rPr>
      </w:pPr>
      <w:r>
        <w:rPr>
          <w:rFonts w:eastAsia="黑体"/>
          <w:color w:val="auto"/>
          <w:szCs w:val="32"/>
        </w:rPr>
        <w:t>第一章 总则</w:t>
      </w:r>
    </w:p>
    <w:p>
      <w:pPr>
        <w:spacing w:line="560" w:lineRule="exact"/>
        <w:jc w:val="left"/>
        <w:rPr>
          <w:rFonts w:eastAsia="黑体"/>
          <w:color w:val="auto"/>
          <w:szCs w:val="32"/>
        </w:rPr>
      </w:pPr>
    </w:p>
    <w:p>
      <w:pPr>
        <w:spacing w:line="560" w:lineRule="exact"/>
        <w:ind w:firstLine="660"/>
        <w:rPr>
          <w:rFonts w:hint="eastAsia" w:eastAsia="仿宋_GB2312"/>
          <w:color w:val="auto"/>
          <w:kern w:val="0"/>
          <w:szCs w:val="32"/>
          <w:lang w:eastAsia="zh-CN"/>
        </w:rPr>
      </w:pPr>
      <w:r>
        <w:rPr>
          <w:rFonts w:eastAsia="仿宋_GB2312"/>
          <w:b/>
          <w:color w:val="auto"/>
          <w:kern w:val="0"/>
          <w:szCs w:val="32"/>
        </w:rPr>
        <w:t xml:space="preserve">第一条 </w:t>
      </w:r>
      <w:r>
        <w:rPr>
          <w:rFonts w:eastAsia="仿宋_GB2312"/>
          <w:color w:val="auto"/>
          <w:kern w:val="0"/>
          <w:szCs w:val="32"/>
        </w:rPr>
        <w:t>为统筹和规范增城区商务发展专项资金管理</w:t>
      </w:r>
      <w:r>
        <w:rPr>
          <w:rFonts w:hint="eastAsia" w:ascii="仿宋_GB2312" w:hAnsi="仿宋_GB2312" w:eastAsia="仿宋_GB2312"/>
          <w:color w:val="auto"/>
          <w:kern w:val="0"/>
          <w:szCs w:val="32"/>
          <w:lang w:eastAsia="zh-CN"/>
        </w:rPr>
        <w:t>，</w:t>
      </w:r>
      <w:r>
        <w:rPr>
          <w:rFonts w:eastAsia="仿宋_GB2312"/>
          <w:color w:val="auto"/>
          <w:kern w:val="0"/>
          <w:szCs w:val="32"/>
        </w:rPr>
        <w:t>完善商务促进政策</w:t>
      </w:r>
      <w:r>
        <w:rPr>
          <w:rFonts w:hint="eastAsia" w:ascii="仿宋_GB2312" w:hAnsi="仿宋_GB2312" w:eastAsia="仿宋_GB2312"/>
          <w:color w:val="auto"/>
          <w:kern w:val="0"/>
          <w:szCs w:val="32"/>
          <w:lang w:eastAsia="zh-CN"/>
        </w:rPr>
        <w:t>，</w:t>
      </w:r>
      <w:r>
        <w:rPr>
          <w:rFonts w:hint="eastAsia" w:eastAsia="仿宋_GB2312"/>
          <w:color w:val="auto"/>
          <w:kern w:val="0"/>
          <w:szCs w:val="32"/>
        </w:rPr>
        <w:t>促进</w:t>
      </w:r>
      <w:r>
        <w:rPr>
          <w:rFonts w:eastAsia="仿宋_GB2312"/>
          <w:color w:val="auto"/>
          <w:kern w:val="0"/>
          <w:szCs w:val="32"/>
        </w:rPr>
        <w:t>商务事业发展</w:t>
      </w:r>
      <w:r>
        <w:rPr>
          <w:rFonts w:hint="eastAsia" w:ascii="仿宋_GB2312" w:hAnsi="仿宋_GB2312" w:eastAsia="仿宋_GB2312"/>
          <w:color w:val="auto"/>
          <w:kern w:val="0"/>
          <w:szCs w:val="32"/>
          <w:lang w:eastAsia="zh-CN"/>
        </w:rPr>
        <w:t>，</w:t>
      </w:r>
      <w:r>
        <w:rPr>
          <w:rFonts w:hint="eastAsia" w:eastAsia="仿宋_GB2312"/>
          <w:color w:val="auto"/>
          <w:kern w:val="0"/>
          <w:szCs w:val="32"/>
        </w:rPr>
        <w:t>推动</w:t>
      </w:r>
      <w:r>
        <w:rPr>
          <w:rFonts w:hint="eastAsia" w:eastAsia="仿宋_GB2312"/>
          <w:color w:val="auto"/>
          <w:kern w:val="0"/>
          <w:szCs w:val="32"/>
          <w:lang w:eastAsia="zh-CN"/>
        </w:rPr>
        <w:t>产业招商</w:t>
      </w:r>
      <w:r>
        <w:rPr>
          <w:rFonts w:hint="eastAsia" w:ascii="仿宋_GB2312" w:hAnsi="仿宋_GB2312" w:eastAsia="仿宋_GB2312"/>
          <w:color w:val="auto"/>
          <w:kern w:val="0"/>
          <w:szCs w:val="32"/>
          <w:lang w:eastAsia="zh-CN"/>
        </w:rPr>
        <w:t>，</w:t>
      </w:r>
      <w:r>
        <w:rPr>
          <w:rFonts w:hint="eastAsia" w:eastAsia="仿宋_GB2312"/>
          <w:color w:val="auto"/>
          <w:kern w:val="0"/>
          <w:szCs w:val="32"/>
        </w:rPr>
        <w:t>确保民生事项落实</w:t>
      </w:r>
      <w:r>
        <w:rPr>
          <w:rFonts w:hint="eastAsia" w:ascii="仿宋_GB2312" w:hAnsi="仿宋_GB2312" w:eastAsia="仿宋_GB2312"/>
          <w:color w:val="auto"/>
          <w:kern w:val="0"/>
          <w:szCs w:val="32"/>
          <w:lang w:eastAsia="zh-CN"/>
        </w:rPr>
        <w:t>，</w:t>
      </w:r>
      <w:r>
        <w:rPr>
          <w:rFonts w:hint="eastAsia" w:eastAsia="仿宋_GB2312"/>
          <w:color w:val="auto"/>
          <w:kern w:val="0"/>
          <w:szCs w:val="32"/>
        </w:rPr>
        <w:t>完善商务促进政策，支持商务事业高质量发展，根据《中华人民共和国预算法》《</w:t>
      </w:r>
      <w:r>
        <w:rPr>
          <w:rFonts w:hint="eastAsia" w:eastAsia="仿宋_GB2312"/>
          <w:color w:val="auto"/>
          <w:kern w:val="0"/>
          <w:szCs w:val="32"/>
          <w:lang w:eastAsia="zh-CN"/>
        </w:rPr>
        <w:t>广州市人民政府办公厅关于印发</w:t>
      </w:r>
      <w:r>
        <w:rPr>
          <w:rFonts w:hint="eastAsia" w:eastAsia="仿宋_GB2312"/>
          <w:color w:val="auto"/>
          <w:kern w:val="0"/>
          <w:szCs w:val="32"/>
        </w:rPr>
        <w:t>广州市市级财政专项资金管理办法</w:t>
      </w:r>
      <w:r>
        <w:rPr>
          <w:rFonts w:hint="eastAsia" w:eastAsia="仿宋_GB2312"/>
          <w:color w:val="auto"/>
          <w:kern w:val="0"/>
          <w:szCs w:val="32"/>
          <w:lang w:eastAsia="zh-CN"/>
        </w:rPr>
        <w:t>的通知</w:t>
      </w:r>
      <w:r>
        <w:rPr>
          <w:rFonts w:hint="eastAsia" w:eastAsia="仿宋_GB2312"/>
          <w:color w:val="auto"/>
          <w:kern w:val="0"/>
          <w:szCs w:val="32"/>
        </w:rPr>
        <w:t>》（穗府办函〔2020〕12号）</w:t>
      </w:r>
      <w:r>
        <w:rPr>
          <w:rFonts w:hint="eastAsia" w:eastAsia="仿宋_GB2312"/>
          <w:color w:val="auto"/>
          <w:kern w:val="0"/>
          <w:szCs w:val="32"/>
          <w:lang w:eastAsia="zh-CN"/>
        </w:rPr>
        <w:t>《广州市商务局关于印发广州市促进商务高质量发展专项资金管理办法的通知》（穗商务规字</w:t>
      </w:r>
      <w:r>
        <w:rPr>
          <w:rFonts w:hint="eastAsia" w:eastAsia="仿宋_GB2312"/>
          <w:color w:val="auto"/>
          <w:kern w:val="0"/>
          <w:szCs w:val="32"/>
        </w:rPr>
        <w:t>〔202</w:t>
      </w:r>
      <w:r>
        <w:rPr>
          <w:rFonts w:hint="eastAsia" w:eastAsia="仿宋_GB2312"/>
          <w:color w:val="auto"/>
          <w:kern w:val="0"/>
          <w:szCs w:val="32"/>
          <w:lang w:val="en-US" w:eastAsia="zh-CN"/>
        </w:rPr>
        <w:t>2</w:t>
      </w:r>
      <w:r>
        <w:rPr>
          <w:rFonts w:hint="eastAsia" w:eastAsia="仿宋_GB2312"/>
          <w:color w:val="auto"/>
          <w:kern w:val="0"/>
          <w:szCs w:val="32"/>
        </w:rPr>
        <w:t>〕</w:t>
      </w:r>
      <w:r>
        <w:rPr>
          <w:rFonts w:hint="eastAsia" w:eastAsia="仿宋_GB2312"/>
          <w:color w:val="auto"/>
          <w:kern w:val="0"/>
          <w:szCs w:val="32"/>
          <w:lang w:val="en-US" w:eastAsia="zh-CN"/>
        </w:rPr>
        <w:t>3</w:t>
      </w:r>
      <w:r>
        <w:rPr>
          <w:rFonts w:hint="eastAsia" w:eastAsia="仿宋_GB2312"/>
          <w:color w:val="auto"/>
          <w:kern w:val="0"/>
          <w:szCs w:val="32"/>
        </w:rPr>
        <w:t>号</w:t>
      </w:r>
      <w:r>
        <w:rPr>
          <w:rFonts w:hint="eastAsia" w:eastAsia="仿宋_GB2312"/>
          <w:color w:val="auto"/>
          <w:kern w:val="0"/>
          <w:szCs w:val="32"/>
          <w:lang w:eastAsia="zh-CN"/>
        </w:rPr>
        <w:t>）</w:t>
      </w:r>
      <w:r>
        <w:rPr>
          <w:rFonts w:hint="eastAsia" w:eastAsia="仿宋_GB2312"/>
          <w:color w:val="auto"/>
          <w:kern w:val="0"/>
          <w:szCs w:val="32"/>
        </w:rPr>
        <w:t>等相关法律法规规定，制定本办法</w:t>
      </w:r>
      <w:r>
        <w:rPr>
          <w:rFonts w:hint="eastAsia" w:ascii="仿宋_GB2312" w:hAnsi="仿宋_GB2312" w:eastAsia="仿宋_GB2312"/>
          <w:color w:val="auto"/>
          <w:kern w:val="0"/>
          <w:szCs w:val="32"/>
          <w:lang w:eastAsia="zh-CN"/>
        </w:rPr>
        <w:t>。</w:t>
      </w:r>
    </w:p>
    <w:p>
      <w:pPr>
        <w:spacing w:line="560" w:lineRule="exact"/>
        <w:ind w:firstLine="645"/>
        <w:rPr>
          <w:rFonts w:hint="eastAsia" w:eastAsia="仿宋_GB2312"/>
          <w:color w:val="auto"/>
          <w:kern w:val="0"/>
          <w:szCs w:val="32"/>
          <w:lang w:eastAsia="zh-CN"/>
        </w:rPr>
      </w:pPr>
      <w:r>
        <w:rPr>
          <w:rFonts w:eastAsia="仿宋_GB2312"/>
          <w:b/>
          <w:color w:val="auto"/>
          <w:kern w:val="0"/>
          <w:szCs w:val="32"/>
        </w:rPr>
        <w:t>第二条</w:t>
      </w:r>
      <w:r>
        <w:rPr>
          <w:rFonts w:hint="eastAsia" w:eastAsia="仿宋_GB2312"/>
          <w:b/>
          <w:color w:val="auto"/>
          <w:kern w:val="0"/>
          <w:szCs w:val="32"/>
        </w:rPr>
        <w:t xml:space="preserve"> </w:t>
      </w:r>
      <w:r>
        <w:rPr>
          <w:rFonts w:eastAsia="仿宋_GB2312"/>
          <w:color w:val="auto"/>
          <w:kern w:val="0"/>
          <w:szCs w:val="32"/>
        </w:rPr>
        <w:t>增城区商务发展专项资金（以下简称</w:t>
      </w:r>
      <w:r>
        <w:rPr>
          <w:rFonts w:hint="eastAsia" w:ascii="仿宋_GB2312" w:hAnsi="仿宋_GB2312" w:eastAsia="仿宋_GB2312"/>
          <w:color w:val="auto"/>
          <w:kern w:val="0"/>
          <w:szCs w:val="32"/>
          <w:lang w:eastAsia="zh-CN"/>
        </w:rPr>
        <w:t>“</w:t>
      </w:r>
      <w:r>
        <w:rPr>
          <w:rFonts w:eastAsia="仿宋_GB2312"/>
          <w:color w:val="auto"/>
          <w:kern w:val="0"/>
          <w:szCs w:val="32"/>
        </w:rPr>
        <w:t>商务发展专项资金</w:t>
      </w:r>
      <w:r>
        <w:rPr>
          <w:rFonts w:hint="eastAsia" w:ascii="仿宋_GB2312" w:hAnsi="仿宋_GB2312" w:eastAsia="仿宋_GB2312"/>
          <w:color w:val="auto"/>
          <w:kern w:val="0"/>
          <w:szCs w:val="32"/>
          <w:lang w:eastAsia="zh-CN"/>
        </w:rPr>
        <w:t>”</w:t>
      </w:r>
      <w:r>
        <w:rPr>
          <w:rFonts w:eastAsia="仿宋_GB2312"/>
          <w:color w:val="auto"/>
          <w:kern w:val="0"/>
          <w:szCs w:val="32"/>
        </w:rPr>
        <w:t>）是指区级财政安排</w:t>
      </w:r>
      <w:r>
        <w:rPr>
          <w:rFonts w:hint="eastAsia" w:ascii="仿宋_GB2312" w:hAnsi="仿宋_GB2312" w:eastAsia="仿宋_GB2312"/>
          <w:color w:val="auto"/>
          <w:kern w:val="0"/>
          <w:szCs w:val="32"/>
          <w:lang w:eastAsia="zh-CN"/>
        </w:rPr>
        <w:t>，</w:t>
      </w:r>
      <w:r>
        <w:rPr>
          <w:rFonts w:eastAsia="仿宋_GB2312"/>
          <w:color w:val="auto"/>
          <w:kern w:val="0"/>
          <w:szCs w:val="32"/>
        </w:rPr>
        <w:t>用于促进我区商务领域各项事业发展的财政专项资金</w:t>
      </w:r>
      <w:r>
        <w:rPr>
          <w:rFonts w:hint="eastAsia" w:ascii="仿宋_GB2312" w:hAnsi="仿宋_GB2312" w:eastAsia="仿宋_GB2312"/>
          <w:color w:val="auto"/>
          <w:kern w:val="0"/>
          <w:szCs w:val="32"/>
          <w:lang w:eastAsia="zh-CN"/>
        </w:rPr>
        <w:t>。</w:t>
      </w:r>
    </w:p>
    <w:p>
      <w:pPr>
        <w:spacing w:line="560" w:lineRule="exact"/>
        <w:ind w:firstLine="660"/>
        <w:rPr>
          <w:rFonts w:hint="eastAsia" w:eastAsia="仿宋_GB2312"/>
          <w:color w:val="auto"/>
          <w:kern w:val="0"/>
          <w:szCs w:val="32"/>
          <w:lang w:eastAsia="zh-CN"/>
        </w:rPr>
      </w:pPr>
      <w:r>
        <w:rPr>
          <w:rFonts w:eastAsia="仿宋_GB2312"/>
          <w:b/>
          <w:color w:val="auto"/>
          <w:kern w:val="0"/>
          <w:szCs w:val="32"/>
        </w:rPr>
        <w:t xml:space="preserve">第三条 </w:t>
      </w:r>
      <w:r>
        <w:rPr>
          <w:rFonts w:eastAsia="仿宋_GB2312"/>
          <w:color w:val="auto"/>
          <w:kern w:val="0"/>
          <w:szCs w:val="32"/>
        </w:rPr>
        <w:t>商务发展专项资金的使用和管理应当遵循依法设立</w:t>
      </w:r>
      <w:r>
        <w:rPr>
          <w:rFonts w:hint="eastAsia" w:ascii="仿宋_GB2312" w:hAnsi="仿宋_GB2312" w:eastAsia="仿宋_GB2312"/>
          <w:color w:val="auto"/>
          <w:kern w:val="0"/>
          <w:szCs w:val="32"/>
          <w:lang w:eastAsia="zh-CN"/>
        </w:rPr>
        <w:t>、</w:t>
      </w:r>
      <w:r>
        <w:rPr>
          <w:rFonts w:eastAsia="仿宋_GB2312"/>
          <w:color w:val="auto"/>
          <w:kern w:val="0"/>
          <w:szCs w:val="32"/>
        </w:rPr>
        <w:t>规范管理</w:t>
      </w:r>
      <w:r>
        <w:rPr>
          <w:rFonts w:hint="eastAsia" w:ascii="仿宋_GB2312" w:hAnsi="仿宋_GB2312" w:eastAsia="仿宋_GB2312"/>
          <w:color w:val="auto"/>
          <w:kern w:val="0"/>
          <w:szCs w:val="32"/>
          <w:lang w:eastAsia="zh-CN"/>
        </w:rPr>
        <w:t>，</w:t>
      </w:r>
      <w:r>
        <w:rPr>
          <w:rFonts w:eastAsia="仿宋_GB2312"/>
          <w:color w:val="auto"/>
          <w:kern w:val="0"/>
          <w:szCs w:val="32"/>
        </w:rPr>
        <w:t>严格审批</w:t>
      </w:r>
      <w:r>
        <w:rPr>
          <w:rFonts w:hint="eastAsia" w:ascii="仿宋_GB2312" w:hAnsi="仿宋_GB2312" w:eastAsia="仿宋_GB2312"/>
          <w:color w:val="auto"/>
          <w:kern w:val="0"/>
          <w:szCs w:val="32"/>
          <w:lang w:eastAsia="zh-CN"/>
        </w:rPr>
        <w:t>、</w:t>
      </w:r>
      <w:r>
        <w:rPr>
          <w:rFonts w:eastAsia="仿宋_GB2312"/>
          <w:color w:val="auto"/>
          <w:kern w:val="0"/>
          <w:szCs w:val="32"/>
        </w:rPr>
        <w:t>权责明确</w:t>
      </w:r>
      <w:r>
        <w:rPr>
          <w:rFonts w:hint="eastAsia" w:ascii="仿宋_GB2312" w:hAnsi="仿宋_GB2312" w:eastAsia="仿宋_GB2312"/>
          <w:color w:val="auto"/>
          <w:kern w:val="0"/>
          <w:szCs w:val="32"/>
          <w:lang w:eastAsia="zh-CN"/>
        </w:rPr>
        <w:t>，</w:t>
      </w:r>
      <w:r>
        <w:rPr>
          <w:rFonts w:eastAsia="仿宋_GB2312"/>
          <w:color w:val="auto"/>
          <w:kern w:val="0"/>
          <w:szCs w:val="32"/>
        </w:rPr>
        <w:t>科学论证</w:t>
      </w:r>
      <w:r>
        <w:rPr>
          <w:rFonts w:hint="eastAsia" w:ascii="仿宋_GB2312" w:hAnsi="仿宋_GB2312" w:eastAsia="仿宋_GB2312"/>
          <w:color w:val="auto"/>
          <w:kern w:val="0"/>
          <w:szCs w:val="32"/>
          <w:lang w:eastAsia="zh-CN"/>
        </w:rPr>
        <w:t>、</w:t>
      </w:r>
      <w:r>
        <w:rPr>
          <w:rFonts w:eastAsia="仿宋_GB2312"/>
          <w:color w:val="auto"/>
          <w:kern w:val="0"/>
          <w:szCs w:val="32"/>
        </w:rPr>
        <w:t>绩效优先</w:t>
      </w:r>
      <w:r>
        <w:rPr>
          <w:rFonts w:hint="eastAsia" w:ascii="仿宋_GB2312" w:hAnsi="仿宋_GB2312" w:eastAsia="仿宋_GB2312"/>
          <w:color w:val="auto"/>
          <w:kern w:val="0"/>
          <w:szCs w:val="32"/>
          <w:lang w:eastAsia="zh-CN"/>
        </w:rPr>
        <w:t>，</w:t>
      </w:r>
      <w:r>
        <w:rPr>
          <w:rFonts w:eastAsia="仿宋_GB2312"/>
          <w:color w:val="auto"/>
          <w:kern w:val="0"/>
          <w:szCs w:val="32"/>
        </w:rPr>
        <w:t>公开公平</w:t>
      </w:r>
      <w:r>
        <w:rPr>
          <w:rFonts w:hint="eastAsia" w:ascii="仿宋_GB2312" w:hAnsi="仿宋_GB2312" w:eastAsia="仿宋_GB2312"/>
          <w:color w:val="auto"/>
          <w:kern w:val="0"/>
          <w:szCs w:val="32"/>
          <w:lang w:eastAsia="zh-CN"/>
        </w:rPr>
        <w:t>、</w:t>
      </w:r>
      <w:r>
        <w:rPr>
          <w:rFonts w:eastAsia="仿宋_GB2312"/>
          <w:color w:val="auto"/>
          <w:kern w:val="0"/>
          <w:szCs w:val="32"/>
        </w:rPr>
        <w:t>强化监督的原则</w:t>
      </w:r>
      <w:r>
        <w:rPr>
          <w:rFonts w:hint="eastAsia" w:ascii="仿宋_GB2312" w:hAnsi="仿宋_GB2312" w:eastAsia="仿宋_GB2312"/>
          <w:color w:val="auto"/>
          <w:kern w:val="0"/>
          <w:szCs w:val="32"/>
          <w:lang w:eastAsia="zh-CN"/>
        </w:rPr>
        <w:t>。</w:t>
      </w:r>
    </w:p>
    <w:p>
      <w:pPr>
        <w:spacing w:line="560" w:lineRule="exact"/>
        <w:ind w:firstLine="660"/>
        <w:rPr>
          <w:rFonts w:hint="eastAsia" w:eastAsia="仿宋_GB2312"/>
          <w:color w:val="auto"/>
          <w:kern w:val="0"/>
          <w:szCs w:val="32"/>
          <w:lang w:eastAsia="zh-CN"/>
        </w:rPr>
      </w:pPr>
      <w:r>
        <w:rPr>
          <w:rFonts w:eastAsia="仿宋_GB2312"/>
          <w:b/>
          <w:color w:val="auto"/>
          <w:kern w:val="0"/>
          <w:szCs w:val="32"/>
        </w:rPr>
        <w:t>第四条</w:t>
      </w:r>
      <w:r>
        <w:rPr>
          <w:rFonts w:eastAsia="仿宋_GB2312"/>
          <w:color w:val="auto"/>
          <w:kern w:val="0"/>
          <w:szCs w:val="32"/>
        </w:rPr>
        <w:t xml:space="preserve"> </w:t>
      </w:r>
      <w:r>
        <w:rPr>
          <w:rFonts w:hint="eastAsia" w:eastAsia="仿宋_GB2312"/>
          <w:color w:val="auto"/>
          <w:kern w:val="0"/>
          <w:szCs w:val="32"/>
          <w:lang w:eastAsia="zh-CN"/>
        </w:rPr>
        <w:t>开发区政研室、</w:t>
      </w:r>
      <w:r>
        <w:rPr>
          <w:rFonts w:eastAsia="仿宋_GB2312"/>
          <w:color w:val="auto"/>
          <w:kern w:val="0"/>
          <w:szCs w:val="32"/>
        </w:rPr>
        <w:t>区科工商信局</w:t>
      </w:r>
      <w:r>
        <w:rPr>
          <w:rFonts w:hint="eastAsia" w:ascii="仿宋_GB2312" w:hAnsi="仿宋_GB2312" w:eastAsia="仿宋_GB2312"/>
          <w:color w:val="auto"/>
          <w:kern w:val="0"/>
          <w:szCs w:val="32"/>
          <w:lang w:eastAsia="zh-CN"/>
        </w:rPr>
        <w:t>、</w:t>
      </w:r>
      <w:r>
        <w:rPr>
          <w:rFonts w:eastAsia="仿宋_GB2312"/>
          <w:color w:val="auto"/>
          <w:kern w:val="0"/>
          <w:szCs w:val="32"/>
        </w:rPr>
        <w:t>区财政局</w:t>
      </w:r>
      <w:r>
        <w:rPr>
          <w:rFonts w:hint="eastAsia" w:eastAsia="仿宋_GB2312"/>
          <w:color w:val="auto"/>
          <w:kern w:val="0"/>
          <w:szCs w:val="32"/>
          <w:lang w:eastAsia="zh-CN"/>
        </w:rPr>
        <w:t>、区审计局、各镇街、申报人、用款单位和第三方中介机构</w:t>
      </w:r>
      <w:r>
        <w:rPr>
          <w:rFonts w:eastAsia="仿宋_GB2312"/>
          <w:color w:val="auto"/>
          <w:kern w:val="0"/>
          <w:szCs w:val="32"/>
        </w:rPr>
        <w:t>按职责分工共同做好商务发展专项资金管理和监督工作</w:t>
      </w:r>
      <w:r>
        <w:rPr>
          <w:rFonts w:hint="eastAsia" w:ascii="仿宋_GB2312" w:hAnsi="仿宋_GB2312" w:eastAsia="仿宋_GB2312"/>
          <w:color w:val="auto"/>
          <w:kern w:val="0"/>
          <w:szCs w:val="32"/>
          <w:lang w:eastAsia="zh-CN"/>
        </w:rPr>
        <w:t>。</w:t>
      </w:r>
    </w:p>
    <w:p>
      <w:pPr>
        <w:spacing w:line="560" w:lineRule="exact"/>
        <w:ind w:firstLine="660"/>
        <w:rPr>
          <w:rFonts w:eastAsia="仿宋_GB2312"/>
          <w:color w:val="auto"/>
          <w:kern w:val="0"/>
          <w:szCs w:val="32"/>
        </w:rPr>
      </w:pPr>
      <w:r>
        <w:rPr>
          <w:rFonts w:eastAsia="仿宋_GB2312"/>
          <w:color w:val="auto"/>
          <w:kern w:val="0"/>
          <w:szCs w:val="32"/>
        </w:rPr>
        <w:t>（一）</w:t>
      </w:r>
      <w:r>
        <w:rPr>
          <w:rFonts w:hint="eastAsia" w:eastAsia="仿宋_GB2312"/>
          <w:color w:val="auto"/>
          <w:kern w:val="0"/>
          <w:szCs w:val="32"/>
          <w:lang w:eastAsia="zh-CN"/>
        </w:rPr>
        <w:t>开发区政研室负责指导专项资金管理办法的制定工作，将专项资金政策的宣传和兑现纳入增城区政策兑现服务平台</w:t>
      </w:r>
      <w:r>
        <w:rPr>
          <w:rFonts w:hint="eastAsia" w:ascii="仿宋_GB2312" w:hAnsi="仿宋_GB2312" w:eastAsia="仿宋_GB2312" w:cs="仿宋_GB2312"/>
          <w:i w:val="0"/>
          <w:caps w:val="0"/>
          <w:color w:val="auto"/>
          <w:spacing w:val="0"/>
          <w:sz w:val="32"/>
          <w:szCs w:val="32"/>
          <w:shd w:val="clear" w:fill="FFFFFF"/>
          <w:lang w:eastAsia="zh-CN"/>
        </w:rPr>
        <w:t>。</w:t>
      </w:r>
    </w:p>
    <w:p>
      <w:pPr>
        <w:spacing w:line="560" w:lineRule="exact"/>
        <w:ind w:firstLine="660"/>
        <w:rPr>
          <w:rFonts w:hint="eastAsia" w:eastAsia="仿宋_GB2312"/>
          <w:color w:val="auto"/>
          <w:kern w:val="0"/>
          <w:szCs w:val="32"/>
          <w:lang w:eastAsia="zh-CN"/>
        </w:rPr>
      </w:pPr>
      <w:r>
        <w:rPr>
          <w:rFonts w:hint="eastAsia" w:eastAsia="仿宋_GB2312"/>
          <w:color w:val="auto"/>
          <w:kern w:val="0"/>
          <w:szCs w:val="32"/>
          <w:lang w:eastAsia="zh-CN"/>
        </w:rPr>
        <w:t>（二）</w:t>
      </w:r>
      <w:r>
        <w:rPr>
          <w:rFonts w:eastAsia="仿宋_GB2312"/>
          <w:color w:val="auto"/>
          <w:kern w:val="0"/>
          <w:szCs w:val="32"/>
        </w:rPr>
        <w:t>区科工商信局负责专项资金的设立和调整申请</w:t>
      </w:r>
      <w:r>
        <w:rPr>
          <w:rFonts w:hint="eastAsia" w:ascii="仿宋_GB2312" w:hAnsi="仿宋_GB2312" w:eastAsia="仿宋_GB2312"/>
          <w:color w:val="auto"/>
          <w:kern w:val="0"/>
          <w:szCs w:val="32"/>
          <w:lang w:eastAsia="zh-CN"/>
        </w:rPr>
        <w:t>、</w:t>
      </w:r>
      <w:r>
        <w:rPr>
          <w:rFonts w:eastAsia="仿宋_GB2312"/>
          <w:color w:val="auto"/>
          <w:kern w:val="0"/>
          <w:szCs w:val="32"/>
        </w:rPr>
        <w:t>专项资金预算申报</w:t>
      </w:r>
      <w:r>
        <w:rPr>
          <w:rFonts w:hint="eastAsia" w:ascii="仿宋_GB2312" w:hAnsi="仿宋_GB2312" w:eastAsia="仿宋_GB2312"/>
          <w:color w:val="auto"/>
          <w:kern w:val="0"/>
          <w:szCs w:val="32"/>
          <w:lang w:eastAsia="zh-CN"/>
        </w:rPr>
        <w:t>、</w:t>
      </w:r>
      <w:r>
        <w:rPr>
          <w:rFonts w:eastAsia="仿宋_GB2312"/>
          <w:color w:val="auto"/>
          <w:kern w:val="0"/>
          <w:szCs w:val="32"/>
        </w:rPr>
        <w:t>编制专项资金分配使用计划</w:t>
      </w:r>
      <w:r>
        <w:rPr>
          <w:rFonts w:hint="eastAsia" w:ascii="仿宋_GB2312" w:hAnsi="仿宋_GB2312" w:eastAsia="仿宋_GB2312"/>
          <w:color w:val="auto"/>
          <w:kern w:val="0"/>
          <w:szCs w:val="32"/>
          <w:lang w:eastAsia="zh-CN"/>
        </w:rPr>
        <w:t>、具体</w:t>
      </w:r>
      <w:r>
        <w:rPr>
          <w:rFonts w:eastAsia="仿宋_GB2312"/>
          <w:color w:val="auto"/>
          <w:kern w:val="0"/>
          <w:szCs w:val="32"/>
        </w:rPr>
        <w:t>制定专项资金</w:t>
      </w:r>
      <w:r>
        <w:rPr>
          <w:rFonts w:hint="eastAsia" w:eastAsia="仿宋_GB2312"/>
          <w:color w:val="auto"/>
          <w:kern w:val="0"/>
          <w:szCs w:val="32"/>
          <w:lang w:eastAsia="zh-CN"/>
        </w:rPr>
        <w:t>管理办法</w:t>
      </w:r>
      <w:r>
        <w:rPr>
          <w:rFonts w:hint="eastAsia" w:ascii="仿宋_GB2312" w:hAnsi="仿宋_GB2312" w:eastAsia="仿宋_GB2312"/>
          <w:color w:val="auto"/>
          <w:kern w:val="0"/>
          <w:szCs w:val="32"/>
          <w:lang w:eastAsia="zh-CN"/>
        </w:rPr>
        <w:t>，具体</w:t>
      </w:r>
      <w:r>
        <w:rPr>
          <w:rFonts w:eastAsia="仿宋_GB2312"/>
          <w:color w:val="auto"/>
          <w:kern w:val="0"/>
          <w:szCs w:val="32"/>
        </w:rPr>
        <w:t>组织项目申报</w:t>
      </w:r>
      <w:r>
        <w:rPr>
          <w:rFonts w:hint="eastAsia" w:ascii="仿宋_GB2312" w:hAnsi="仿宋_GB2312" w:eastAsia="仿宋_GB2312"/>
          <w:color w:val="auto"/>
          <w:kern w:val="0"/>
          <w:szCs w:val="32"/>
          <w:lang w:eastAsia="zh-CN"/>
        </w:rPr>
        <w:t>、</w:t>
      </w:r>
      <w:r>
        <w:rPr>
          <w:rFonts w:eastAsia="仿宋_GB2312"/>
          <w:color w:val="auto"/>
          <w:kern w:val="0"/>
          <w:szCs w:val="32"/>
        </w:rPr>
        <w:t>评审</w:t>
      </w:r>
      <w:r>
        <w:rPr>
          <w:rFonts w:hint="eastAsia" w:ascii="仿宋_GB2312" w:hAnsi="仿宋_GB2312" w:eastAsia="仿宋_GB2312"/>
          <w:color w:val="auto"/>
          <w:kern w:val="0"/>
          <w:szCs w:val="32"/>
          <w:lang w:eastAsia="zh-CN"/>
        </w:rPr>
        <w:t>、</w:t>
      </w:r>
      <w:r>
        <w:rPr>
          <w:rFonts w:eastAsia="仿宋_GB2312"/>
          <w:color w:val="auto"/>
          <w:kern w:val="0"/>
          <w:szCs w:val="32"/>
        </w:rPr>
        <w:t>报批</w:t>
      </w:r>
      <w:r>
        <w:rPr>
          <w:rFonts w:hint="eastAsia" w:ascii="仿宋_GB2312" w:hAnsi="仿宋_GB2312" w:eastAsia="仿宋_GB2312"/>
          <w:color w:val="auto"/>
          <w:kern w:val="0"/>
          <w:szCs w:val="32"/>
          <w:lang w:eastAsia="zh-CN"/>
        </w:rPr>
        <w:t>、</w:t>
      </w:r>
      <w:r>
        <w:rPr>
          <w:rFonts w:eastAsia="仿宋_GB2312"/>
          <w:color w:val="auto"/>
          <w:kern w:val="0"/>
          <w:szCs w:val="32"/>
        </w:rPr>
        <w:t>信息公开</w:t>
      </w:r>
      <w:r>
        <w:rPr>
          <w:rFonts w:hint="eastAsia" w:ascii="仿宋_GB2312" w:hAnsi="仿宋_GB2312" w:eastAsia="仿宋_GB2312"/>
          <w:color w:val="auto"/>
          <w:kern w:val="0"/>
          <w:szCs w:val="32"/>
          <w:lang w:eastAsia="zh-CN"/>
        </w:rPr>
        <w:t>、</w:t>
      </w:r>
      <w:r>
        <w:rPr>
          <w:rFonts w:eastAsia="仿宋_GB2312"/>
          <w:color w:val="auto"/>
          <w:kern w:val="0"/>
          <w:szCs w:val="32"/>
        </w:rPr>
        <w:t>监督检查和项目绩效评价等</w:t>
      </w:r>
      <w:r>
        <w:rPr>
          <w:rFonts w:hint="eastAsia" w:ascii="仿宋_GB2312" w:hAnsi="仿宋_GB2312" w:eastAsia="仿宋_GB2312"/>
          <w:color w:val="auto"/>
          <w:kern w:val="0"/>
          <w:szCs w:val="32"/>
          <w:lang w:eastAsia="zh-CN"/>
        </w:rPr>
        <w:t>。</w:t>
      </w:r>
      <w:r>
        <w:rPr>
          <w:rFonts w:hint="eastAsia" w:eastAsia="仿宋_GB2312"/>
          <w:color w:val="auto"/>
          <w:kern w:val="0"/>
          <w:szCs w:val="32"/>
        </w:rPr>
        <w:t>项目申报</w:t>
      </w:r>
      <w:r>
        <w:rPr>
          <w:rFonts w:hint="eastAsia" w:ascii="仿宋_GB2312" w:hAnsi="仿宋_GB2312" w:eastAsia="仿宋_GB2312"/>
          <w:color w:val="auto"/>
          <w:kern w:val="0"/>
          <w:szCs w:val="32"/>
          <w:lang w:eastAsia="zh-CN"/>
        </w:rPr>
        <w:t>、</w:t>
      </w:r>
      <w:r>
        <w:rPr>
          <w:rFonts w:hint="eastAsia" w:eastAsia="仿宋_GB2312"/>
          <w:color w:val="auto"/>
          <w:kern w:val="0"/>
          <w:szCs w:val="32"/>
        </w:rPr>
        <w:t>评审等所需工作经费</w:t>
      </w:r>
      <w:r>
        <w:rPr>
          <w:rFonts w:hint="eastAsia" w:ascii="仿宋_GB2312" w:hAnsi="仿宋_GB2312" w:eastAsia="仿宋_GB2312"/>
          <w:color w:val="auto"/>
          <w:kern w:val="0"/>
          <w:szCs w:val="32"/>
          <w:lang w:eastAsia="zh-CN"/>
        </w:rPr>
        <w:t>，</w:t>
      </w:r>
      <w:r>
        <w:rPr>
          <w:rFonts w:hint="eastAsia" w:eastAsia="仿宋_GB2312"/>
          <w:color w:val="auto"/>
          <w:kern w:val="0"/>
          <w:szCs w:val="32"/>
        </w:rPr>
        <w:t>由科工商信局从专项资金中统一划拨</w:t>
      </w:r>
      <w:r>
        <w:rPr>
          <w:rFonts w:hint="eastAsia" w:ascii="仿宋_GB2312" w:hAnsi="仿宋_GB2312" w:eastAsia="仿宋_GB2312"/>
          <w:color w:val="auto"/>
          <w:kern w:val="0"/>
          <w:szCs w:val="32"/>
          <w:lang w:eastAsia="zh-CN"/>
        </w:rPr>
        <w:t>。</w:t>
      </w:r>
    </w:p>
    <w:p>
      <w:pPr>
        <w:spacing w:line="560" w:lineRule="exact"/>
        <w:ind w:firstLine="704" w:firstLineChars="200"/>
        <w:rPr>
          <w:rFonts w:hint="eastAsia" w:ascii="仿宋_GB2312" w:hAnsi="仿宋_GB2312" w:eastAsia="仿宋_GB2312"/>
          <w:color w:val="auto"/>
          <w:kern w:val="0"/>
          <w:szCs w:val="32"/>
          <w:lang w:eastAsia="zh-CN"/>
        </w:rPr>
      </w:pPr>
      <w:r>
        <w:rPr>
          <w:rFonts w:eastAsia="仿宋_GB2312"/>
          <w:color w:val="auto"/>
          <w:kern w:val="0"/>
          <w:szCs w:val="32"/>
        </w:rPr>
        <w:t>（</w:t>
      </w:r>
      <w:r>
        <w:rPr>
          <w:rFonts w:hint="eastAsia" w:eastAsia="仿宋_GB2312"/>
          <w:color w:val="auto"/>
          <w:kern w:val="0"/>
          <w:szCs w:val="32"/>
          <w:lang w:eastAsia="zh-CN"/>
        </w:rPr>
        <w:t>三</w:t>
      </w:r>
      <w:r>
        <w:rPr>
          <w:rFonts w:eastAsia="仿宋_GB2312"/>
          <w:color w:val="auto"/>
          <w:kern w:val="0"/>
          <w:szCs w:val="32"/>
        </w:rPr>
        <w:t>）</w:t>
      </w:r>
      <w:r>
        <w:rPr>
          <w:rFonts w:hint="eastAsia" w:eastAsia="仿宋_GB2312"/>
          <w:color w:val="auto"/>
          <w:kern w:val="0"/>
          <w:szCs w:val="32"/>
        </w:rPr>
        <w:t>区财政局负责安排专项资金</w:t>
      </w:r>
      <w:r>
        <w:rPr>
          <w:rFonts w:hint="eastAsia" w:ascii="仿宋_GB2312" w:hAnsi="仿宋_GB2312" w:eastAsia="仿宋_GB2312"/>
          <w:color w:val="auto"/>
          <w:kern w:val="0"/>
          <w:szCs w:val="32"/>
          <w:lang w:eastAsia="zh-CN"/>
        </w:rPr>
        <w:t>，</w:t>
      </w:r>
      <w:r>
        <w:rPr>
          <w:rFonts w:hint="eastAsia" w:eastAsia="仿宋_GB2312"/>
          <w:color w:val="auto"/>
          <w:kern w:val="0"/>
          <w:szCs w:val="32"/>
        </w:rPr>
        <w:t>办理资金拨付</w:t>
      </w:r>
      <w:r>
        <w:rPr>
          <w:rFonts w:hint="eastAsia" w:ascii="仿宋_GB2312" w:hAnsi="仿宋_GB2312" w:eastAsia="仿宋_GB2312"/>
          <w:color w:val="auto"/>
          <w:kern w:val="0"/>
          <w:szCs w:val="32"/>
          <w:lang w:eastAsia="zh-CN"/>
        </w:rPr>
        <w:t>、</w:t>
      </w:r>
      <w:r>
        <w:rPr>
          <w:rFonts w:hint="eastAsia" w:eastAsia="仿宋_GB2312"/>
          <w:color w:val="auto"/>
          <w:kern w:val="0"/>
          <w:szCs w:val="32"/>
        </w:rPr>
        <w:t>组织</w:t>
      </w:r>
      <w:r>
        <w:rPr>
          <w:rFonts w:hint="eastAsia" w:eastAsia="仿宋_GB2312"/>
          <w:color w:val="auto"/>
          <w:kern w:val="0"/>
          <w:szCs w:val="32"/>
          <w:lang w:eastAsia="zh-CN"/>
        </w:rPr>
        <w:t>指导开展专项资金预算绩效管理，根据需要对专项资金开展重点绩效评价</w:t>
      </w:r>
      <w:r>
        <w:rPr>
          <w:rFonts w:hint="eastAsia" w:ascii="仿宋_GB2312" w:hAnsi="仿宋_GB2312" w:eastAsia="仿宋_GB2312"/>
          <w:color w:val="auto"/>
          <w:kern w:val="0"/>
          <w:szCs w:val="32"/>
          <w:lang w:eastAsia="zh-CN"/>
        </w:rPr>
        <w:t>。</w:t>
      </w:r>
    </w:p>
    <w:p>
      <w:pPr>
        <w:spacing w:line="560" w:lineRule="exact"/>
        <w:ind w:firstLine="704" w:firstLineChars="200"/>
        <w:rPr>
          <w:rFonts w:hint="eastAsia" w:ascii="仿宋_GB2312" w:hAnsi="仿宋_GB2312" w:eastAsia="仿宋_GB2312"/>
          <w:color w:val="auto"/>
          <w:kern w:val="0"/>
          <w:szCs w:val="32"/>
          <w:lang w:eastAsia="zh-CN"/>
        </w:rPr>
      </w:pPr>
      <w:r>
        <w:rPr>
          <w:rFonts w:hint="eastAsia" w:ascii="仿宋_GB2312" w:hAnsi="仿宋_GB2312" w:eastAsia="仿宋_GB2312"/>
          <w:color w:val="auto"/>
          <w:kern w:val="0"/>
          <w:szCs w:val="32"/>
          <w:lang w:eastAsia="zh-CN"/>
        </w:rPr>
        <w:t>（四）区审计局按照《中华人民共和国审计法》等法律法规，对专项资金的预算执行情况和决算进行审计监督。</w:t>
      </w:r>
    </w:p>
    <w:p>
      <w:pPr>
        <w:spacing w:line="560" w:lineRule="exact"/>
        <w:ind w:firstLine="660"/>
        <w:rPr>
          <w:rFonts w:hint="eastAsia" w:ascii="仿宋_GB2312" w:hAnsi="仿宋_GB2312" w:eastAsia="仿宋_GB2312"/>
          <w:color w:val="auto"/>
          <w:kern w:val="0"/>
          <w:szCs w:val="32"/>
          <w:lang w:eastAsia="zh-CN"/>
        </w:rPr>
      </w:pPr>
      <w:r>
        <w:rPr>
          <w:rFonts w:eastAsia="仿宋_GB2312"/>
          <w:color w:val="auto"/>
          <w:kern w:val="0"/>
          <w:szCs w:val="32"/>
        </w:rPr>
        <w:t>（</w:t>
      </w:r>
      <w:r>
        <w:rPr>
          <w:rFonts w:hint="eastAsia" w:eastAsia="仿宋_GB2312"/>
          <w:color w:val="auto"/>
          <w:kern w:val="0"/>
          <w:szCs w:val="32"/>
          <w:lang w:eastAsia="zh-CN"/>
        </w:rPr>
        <w:t>五</w:t>
      </w:r>
      <w:r>
        <w:rPr>
          <w:rFonts w:eastAsia="仿宋_GB2312"/>
          <w:color w:val="auto"/>
          <w:kern w:val="0"/>
          <w:szCs w:val="32"/>
        </w:rPr>
        <w:t>）各镇街</w:t>
      </w:r>
      <w:r>
        <w:rPr>
          <w:rFonts w:hint="eastAsia" w:eastAsia="仿宋_GB2312"/>
          <w:color w:val="auto"/>
          <w:kern w:val="0"/>
          <w:szCs w:val="32"/>
        </w:rPr>
        <w:t>配合区科工商信局</w:t>
      </w:r>
      <w:r>
        <w:rPr>
          <w:rFonts w:eastAsia="仿宋_GB2312"/>
          <w:color w:val="auto"/>
          <w:kern w:val="0"/>
          <w:szCs w:val="32"/>
        </w:rPr>
        <w:t>负责组织本辖区所属企业</w:t>
      </w:r>
      <w:r>
        <w:rPr>
          <w:rFonts w:hint="eastAsia" w:ascii="仿宋_GB2312" w:hAnsi="仿宋_GB2312" w:eastAsia="仿宋_GB2312"/>
          <w:color w:val="auto"/>
          <w:kern w:val="0"/>
          <w:szCs w:val="32"/>
          <w:lang w:eastAsia="zh-CN"/>
        </w:rPr>
        <w:t>、</w:t>
      </w:r>
      <w:r>
        <w:rPr>
          <w:rFonts w:eastAsia="仿宋_GB2312"/>
          <w:color w:val="auto"/>
          <w:kern w:val="0"/>
          <w:szCs w:val="32"/>
        </w:rPr>
        <w:t>单位专项资金的项目申报</w:t>
      </w:r>
      <w:r>
        <w:rPr>
          <w:rFonts w:hint="eastAsia" w:ascii="仿宋_GB2312" w:hAnsi="仿宋_GB2312" w:eastAsia="仿宋_GB2312"/>
          <w:color w:val="auto"/>
          <w:kern w:val="0"/>
          <w:szCs w:val="32"/>
          <w:lang w:eastAsia="zh-CN"/>
        </w:rPr>
        <w:t>、</w:t>
      </w:r>
      <w:r>
        <w:rPr>
          <w:rFonts w:eastAsia="仿宋_GB2312"/>
          <w:color w:val="auto"/>
          <w:kern w:val="0"/>
          <w:szCs w:val="32"/>
        </w:rPr>
        <w:t>审核</w:t>
      </w:r>
      <w:r>
        <w:rPr>
          <w:rFonts w:hint="eastAsia" w:ascii="仿宋_GB2312" w:hAnsi="仿宋_GB2312" w:eastAsia="仿宋_GB2312"/>
          <w:color w:val="auto"/>
          <w:kern w:val="0"/>
          <w:szCs w:val="32"/>
          <w:lang w:eastAsia="zh-CN"/>
        </w:rPr>
        <w:t>、</w:t>
      </w:r>
      <w:r>
        <w:rPr>
          <w:rFonts w:eastAsia="仿宋_GB2312"/>
          <w:color w:val="auto"/>
          <w:kern w:val="0"/>
          <w:szCs w:val="32"/>
        </w:rPr>
        <w:t>监督检查及绩效评价等工作</w:t>
      </w:r>
      <w:r>
        <w:rPr>
          <w:rFonts w:hint="eastAsia" w:ascii="仿宋_GB2312" w:hAnsi="仿宋_GB2312" w:eastAsia="仿宋_GB2312"/>
          <w:color w:val="auto"/>
          <w:kern w:val="0"/>
          <w:szCs w:val="32"/>
          <w:lang w:eastAsia="zh-CN"/>
        </w:rPr>
        <w:t>。</w:t>
      </w:r>
    </w:p>
    <w:p>
      <w:pPr>
        <w:spacing w:line="560" w:lineRule="exact"/>
        <w:ind w:firstLine="704" w:firstLineChars="200"/>
        <w:rPr>
          <w:rFonts w:hint="eastAsia" w:ascii="仿宋_GB2312" w:hAnsi="仿宋_GB2312" w:eastAsia="仿宋_GB2312"/>
          <w:color w:val="auto"/>
          <w:kern w:val="0"/>
          <w:szCs w:val="32"/>
          <w:lang w:eastAsia="zh-CN"/>
        </w:rPr>
      </w:pPr>
      <w:r>
        <w:rPr>
          <w:rFonts w:hint="eastAsia" w:ascii="仿宋_GB2312" w:hAnsi="仿宋_GB2312" w:eastAsia="仿宋_GB2312"/>
          <w:color w:val="auto"/>
          <w:kern w:val="0"/>
          <w:szCs w:val="32"/>
          <w:lang w:eastAsia="zh-CN"/>
        </w:rPr>
        <w:t>（六）专项资金申报人对申报材料和项目真实性、合法性、完整性负责；用款单位对项目实施和资金使用负责，严格执行专项资金管理规定和申报用途，具体组织项目实施，加强财务管理，接受验收考评、监督检查和绩效评价。</w:t>
      </w:r>
    </w:p>
    <w:p>
      <w:pPr>
        <w:spacing w:line="560" w:lineRule="exact"/>
        <w:ind w:firstLine="704" w:firstLineChars="200"/>
        <w:rPr>
          <w:rFonts w:hint="eastAsia" w:ascii="仿宋_GB2312" w:hAnsi="仿宋_GB2312" w:eastAsia="仿宋_GB2312"/>
          <w:color w:val="auto"/>
          <w:kern w:val="0"/>
          <w:szCs w:val="32"/>
          <w:lang w:eastAsia="zh-CN"/>
        </w:rPr>
      </w:pPr>
      <w:r>
        <w:rPr>
          <w:rFonts w:hint="eastAsia" w:ascii="仿宋_GB2312" w:hAnsi="仿宋_GB2312" w:eastAsia="仿宋_GB2312"/>
          <w:color w:val="auto"/>
          <w:kern w:val="0"/>
          <w:szCs w:val="32"/>
          <w:lang w:eastAsia="zh-CN"/>
        </w:rPr>
        <w:t>（七）受委托的第三方专业机构应按约履责，完善内控制度，按规定做好相关信息的安全管理和保密工作。</w:t>
      </w:r>
    </w:p>
    <w:p>
      <w:pPr>
        <w:spacing w:line="560" w:lineRule="exact"/>
        <w:ind w:firstLine="707" w:firstLineChars="200"/>
        <w:rPr>
          <w:rFonts w:hint="eastAsia" w:ascii="仿宋_GB2312" w:hAnsi="仿宋_GB2312" w:eastAsia="仿宋_GB2312"/>
          <w:color w:val="auto"/>
          <w:kern w:val="0"/>
          <w:szCs w:val="32"/>
          <w:lang w:eastAsia="zh-CN"/>
        </w:rPr>
      </w:pPr>
      <w:r>
        <w:rPr>
          <w:rFonts w:eastAsia="仿宋_GB2312"/>
          <w:b/>
          <w:color w:val="auto"/>
          <w:kern w:val="0"/>
          <w:szCs w:val="32"/>
        </w:rPr>
        <w:t xml:space="preserve">第五条 </w:t>
      </w:r>
      <w:r>
        <w:rPr>
          <w:rFonts w:eastAsia="仿宋_GB2312"/>
          <w:color w:val="auto"/>
          <w:kern w:val="0"/>
          <w:szCs w:val="32"/>
        </w:rPr>
        <w:t>商务发展专项资金绩效目标是</w:t>
      </w:r>
      <w:r>
        <w:rPr>
          <w:rFonts w:hint="eastAsia" w:ascii="仿宋_GB2312" w:hAnsi="仿宋_GB2312" w:eastAsia="仿宋_GB2312"/>
          <w:color w:val="auto"/>
          <w:kern w:val="0"/>
          <w:szCs w:val="32"/>
          <w:lang w:eastAsia="zh-CN"/>
        </w:rPr>
        <w:t>：</w:t>
      </w:r>
      <w:r>
        <w:rPr>
          <w:rFonts w:eastAsia="仿宋_GB2312"/>
          <w:color w:val="auto"/>
          <w:kern w:val="0"/>
          <w:szCs w:val="32"/>
        </w:rPr>
        <w:t>实现商务稳定增长</w:t>
      </w:r>
      <w:r>
        <w:rPr>
          <w:rFonts w:hint="eastAsia" w:ascii="仿宋_GB2312" w:hAnsi="仿宋_GB2312" w:eastAsia="仿宋_GB2312"/>
          <w:color w:val="auto"/>
          <w:kern w:val="0"/>
          <w:szCs w:val="32"/>
          <w:lang w:eastAsia="zh-CN"/>
        </w:rPr>
        <w:t>，</w:t>
      </w:r>
      <w:r>
        <w:rPr>
          <w:rFonts w:eastAsia="仿宋_GB2312"/>
          <w:color w:val="auto"/>
          <w:kern w:val="0"/>
          <w:szCs w:val="32"/>
        </w:rPr>
        <w:t>促进商务领域深化供给侧结构性改革</w:t>
      </w:r>
      <w:r>
        <w:rPr>
          <w:rFonts w:hint="eastAsia" w:ascii="仿宋_GB2312" w:hAnsi="仿宋_GB2312" w:eastAsia="仿宋_GB2312"/>
          <w:color w:val="auto"/>
          <w:kern w:val="0"/>
          <w:szCs w:val="32"/>
          <w:lang w:eastAsia="zh-CN"/>
        </w:rPr>
        <w:t>，</w:t>
      </w:r>
      <w:r>
        <w:rPr>
          <w:rFonts w:eastAsia="仿宋_GB2312"/>
          <w:color w:val="auto"/>
          <w:kern w:val="0"/>
          <w:szCs w:val="32"/>
        </w:rPr>
        <w:t>加快培育商务领域新产业</w:t>
      </w:r>
      <w:r>
        <w:rPr>
          <w:rFonts w:hint="eastAsia" w:ascii="仿宋_GB2312" w:hAnsi="仿宋_GB2312" w:eastAsia="仿宋_GB2312"/>
          <w:color w:val="auto"/>
          <w:kern w:val="0"/>
          <w:szCs w:val="32"/>
          <w:lang w:eastAsia="zh-CN"/>
        </w:rPr>
        <w:t>、</w:t>
      </w:r>
      <w:r>
        <w:rPr>
          <w:rFonts w:eastAsia="仿宋_GB2312"/>
          <w:color w:val="auto"/>
          <w:kern w:val="0"/>
          <w:szCs w:val="32"/>
        </w:rPr>
        <w:t>新业态和新模式</w:t>
      </w:r>
      <w:r>
        <w:rPr>
          <w:rFonts w:hint="eastAsia" w:eastAsia="仿宋_GB2312"/>
          <w:color w:val="auto"/>
          <w:kern w:val="0"/>
          <w:szCs w:val="32"/>
          <w:lang w:eastAsia="zh-CN"/>
        </w:rPr>
        <w:t>，助力广州</w:t>
      </w:r>
      <w:r>
        <w:rPr>
          <w:rFonts w:hint="eastAsia" w:ascii="仿宋_GB2312" w:hAnsi="仿宋_GB2312" w:eastAsia="仿宋_GB2312"/>
          <w:color w:val="auto"/>
          <w:kern w:val="0"/>
          <w:szCs w:val="32"/>
          <w:lang w:eastAsia="zh-CN"/>
        </w:rPr>
        <w:t>培育建设国际消费中心城市</w:t>
      </w:r>
      <w:r>
        <w:rPr>
          <w:rFonts w:hint="eastAsia" w:ascii="仿宋_GB2312" w:hAnsi="仿宋_GB2312" w:eastAsia="仿宋_GB2312"/>
          <w:color w:val="auto"/>
          <w:kern w:val="0"/>
          <w:szCs w:val="32"/>
          <w:lang w:val="en-US" w:eastAsia="zh-CN"/>
        </w:rPr>
        <w:t>,促进增城区外向型经济发展</w:t>
      </w:r>
      <w:r>
        <w:rPr>
          <w:rFonts w:hint="eastAsia" w:ascii="仿宋_GB2312" w:hAnsi="仿宋_GB2312" w:eastAsia="仿宋_GB2312"/>
          <w:color w:val="auto"/>
          <w:kern w:val="0"/>
          <w:szCs w:val="32"/>
          <w:lang w:eastAsia="zh-CN"/>
        </w:rPr>
        <w:t>。</w:t>
      </w:r>
    </w:p>
    <w:p>
      <w:pPr>
        <w:pStyle w:val="2"/>
        <w:rPr>
          <w:rFonts w:hint="eastAsia"/>
          <w:color w:val="auto"/>
          <w:lang w:eastAsia="zh-CN"/>
        </w:rPr>
      </w:pPr>
    </w:p>
    <w:p>
      <w:pPr>
        <w:pStyle w:val="2"/>
        <w:rPr>
          <w:color w:val="auto"/>
        </w:rPr>
      </w:pPr>
    </w:p>
    <w:p>
      <w:pPr>
        <w:spacing w:line="560" w:lineRule="exact"/>
        <w:jc w:val="center"/>
        <w:outlineLvl w:val="0"/>
        <w:rPr>
          <w:rFonts w:eastAsia="黑体"/>
          <w:color w:val="auto"/>
          <w:szCs w:val="32"/>
        </w:rPr>
      </w:pPr>
      <w:r>
        <w:rPr>
          <w:rFonts w:eastAsia="黑体"/>
          <w:color w:val="auto"/>
          <w:szCs w:val="32"/>
        </w:rPr>
        <w:t>第二章 支持方向与分配方式</w:t>
      </w:r>
    </w:p>
    <w:p>
      <w:pPr>
        <w:spacing w:line="560" w:lineRule="exact"/>
        <w:jc w:val="center"/>
        <w:rPr>
          <w:color w:val="auto"/>
          <w:szCs w:val="32"/>
        </w:rPr>
      </w:pPr>
    </w:p>
    <w:p>
      <w:pPr>
        <w:spacing w:line="560" w:lineRule="exact"/>
        <w:ind w:firstLine="630"/>
        <w:rPr>
          <w:rFonts w:hint="eastAsia" w:eastAsia="仿宋_GB2312"/>
          <w:color w:val="auto"/>
          <w:kern w:val="0"/>
          <w:szCs w:val="32"/>
          <w:lang w:eastAsia="zh-CN"/>
        </w:rPr>
      </w:pPr>
      <w:r>
        <w:rPr>
          <w:rFonts w:eastAsia="仿宋_GB2312"/>
          <w:b/>
          <w:color w:val="auto"/>
          <w:kern w:val="0"/>
          <w:szCs w:val="32"/>
        </w:rPr>
        <w:t xml:space="preserve">第六条 </w:t>
      </w:r>
      <w:r>
        <w:rPr>
          <w:rFonts w:eastAsia="仿宋_GB2312"/>
          <w:color w:val="auto"/>
          <w:kern w:val="0"/>
          <w:szCs w:val="32"/>
        </w:rPr>
        <w:t>商务发展专项资金支持范围应当符合国家</w:t>
      </w:r>
      <w:r>
        <w:rPr>
          <w:rFonts w:hint="eastAsia" w:ascii="仿宋_GB2312" w:hAnsi="仿宋_GB2312" w:eastAsia="仿宋_GB2312"/>
          <w:color w:val="auto"/>
          <w:kern w:val="0"/>
          <w:szCs w:val="32"/>
          <w:lang w:eastAsia="zh-CN"/>
        </w:rPr>
        <w:t>、</w:t>
      </w:r>
      <w:r>
        <w:rPr>
          <w:rFonts w:eastAsia="仿宋_GB2312"/>
          <w:color w:val="auto"/>
          <w:kern w:val="0"/>
          <w:szCs w:val="32"/>
        </w:rPr>
        <w:t>省</w:t>
      </w:r>
      <w:r>
        <w:rPr>
          <w:rFonts w:hint="eastAsia" w:ascii="仿宋_GB2312" w:hAnsi="仿宋_GB2312" w:eastAsia="仿宋_GB2312"/>
          <w:color w:val="auto"/>
          <w:kern w:val="0"/>
          <w:szCs w:val="32"/>
          <w:lang w:eastAsia="zh-CN"/>
        </w:rPr>
        <w:t>、</w:t>
      </w:r>
      <w:r>
        <w:rPr>
          <w:rFonts w:eastAsia="仿宋_GB2312"/>
          <w:color w:val="auto"/>
          <w:kern w:val="0"/>
          <w:szCs w:val="32"/>
        </w:rPr>
        <w:t>市及</w:t>
      </w:r>
      <w:r>
        <w:rPr>
          <w:rFonts w:hint="eastAsia" w:eastAsia="仿宋_GB2312"/>
          <w:color w:val="auto"/>
          <w:kern w:val="0"/>
          <w:szCs w:val="32"/>
        </w:rPr>
        <w:t>我区</w:t>
      </w:r>
      <w:r>
        <w:rPr>
          <w:rFonts w:eastAsia="仿宋_GB2312"/>
          <w:color w:val="auto"/>
          <w:kern w:val="0"/>
          <w:szCs w:val="32"/>
        </w:rPr>
        <w:t>宏观调控政策和产业转型升级导向</w:t>
      </w:r>
      <w:r>
        <w:rPr>
          <w:rFonts w:hint="eastAsia" w:ascii="仿宋_GB2312" w:hAnsi="仿宋_GB2312" w:eastAsia="仿宋_GB2312"/>
          <w:color w:val="auto"/>
          <w:kern w:val="0"/>
          <w:szCs w:val="32"/>
          <w:lang w:eastAsia="zh-CN"/>
        </w:rPr>
        <w:t>，</w:t>
      </w:r>
      <w:r>
        <w:rPr>
          <w:rFonts w:eastAsia="仿宋_GB2312"/>
          <w:color w:val="auto"/>
          <w:kern w:val="0"/>
          <w:szCs w:val="32"/>
        </w:rPr>
        <w:t>有利于发挥市场主体作用和促进国际国内资源要素有序流动与优化配置</w:t>
      </w:r>
      <w:r>
        <w:rPr>
          <w:rFonts w:hint="eastAsia" w:ascii="仿宋_GB2312" w:hAnsi="仿宋_GB2312" w:eastAsia="仿宋_GB2312"/>
          <w:color w:val="auto"/>
          <w:kern w:val="0"/>
          <w:szCs w:val="32"/>
          <w:lang w:eastAsia="zh-CN"/>
        </w:rPr>
        <w:t>，</w:t>
      </w:r>
      <w:r>
        <w:rPr>
          <w:rFonts w:eastAsia="仿宋_GB2312"/>
          <w:color w:val="auto"/>
          <w:kern w:val="0"/>
          <w:szCs w:val="32"/>
        </w:rPr>
        <w:t>聚焦区委</w:t>
      </w:r>
      <w:r>
        <w:rPr>
          <w:rFonts w:hint="eastAsia" w:ascii="仿宋_GB2312" w:hAnsi="仿宋_GB2312" w:eastAsia="仿宋_GB2312"/>
          <w:color w:val="auto"/>
          <w:kern w:val="0"/>
          <w:szCs w:val="32"/>
          <w:lang w:eastAsia="zh-CN"/>
        </w:rPr>
        <w:t>、</w:t>
      </w:r>
      <w:r>
        <w:rPr>
          <w:rFonts w:eastAsia="仿宋_GB2312"/>
          <w:color w:val="auto"/>
          <w:kern w:val="0"/>
          <w:szCs w:val="32"/>
        </w:rPr>
        <w:t>区政府重大决策部署与商务领域发展改革重点领域和关键环节</w:t>
      </w:r>
      <w:r>
        <w:rPr>
          <w:rFonts w:hint="eastAsia" w:ascii="仿宋_GB2312" w:hAnsi="仿宋_GB2312" w:eastAsia="仿宋_GB2312"/>
          <w:color w:val="auto"/>
          <w:kern w:val="0"/>
          <w:szCs w:val="32"/>
          <w:lang w:eastAsia="zh-CN"/>
        </w:rPr>
        <w:t>。</w:t>
      </w:r>
    </w:p>
    <w:p>
      <w:pPr>
        <w:spacing w:line="560" w:lineRule="exact"/>
        <w:ind w:firstLine="707" w:firstLineChars="200"/>
        <w:rPr>
          <w:rFonts w:hint="eastAsia" w:eastAsia="仿宋_GB2312"/>
          <w:color w:val="auto"/>
          <w:kern w:val="0"/>
          <w:szCs w:val="32"/>
          <w:lang w:eastAsia="zh-CN"/>
        </w:rPr>
      </w:pPr>
      <w:r>
        <w:rPr>
          <w:rFonts w:eastAsia="仿宋_GB2312"/>
          <w:b/>
          <w:color w:val="auto"/>
          <w:kern w:val="0"/>
          <w:szCs w:val="32"/>
        </w:rPr>
        <w:t xml:space="preserve">第七条 </w:t>
      </w:r>
      <w:r>
        <w:rPr>
          <w:rFonts w:eastAsia="仿宋_GB2312"/>
          <w:color w:val="auto"/>
          <w:kern w:val="0"/>
          <w:szCs w:val="32"/>
        </w:rPr>
        <w:t>商务发展专项资金主要用于以下支持方向</w:t>
      </w:r>
      <w:r>
        <w:rPr>
          <w:rFonts w:hint="eastAsia" w:ascii="仿宋_GB2312" w:hAnsi="仿宋_GB2312" w:eastAsia="仿宋_GB2312"/>
          <w:color w:val="auto"/>
          <w:kern w:val="0"/>
          <w:szCs w:val="32"/>
          <w:lang w:eastAsia="zh-CN"/>
        </w:rPr>
        <w:t>：</w:t>
      </w:r>
    </w:p>
    <w:p>
      <w:pPr>
        <w:spacing w:line="560" w:lineRule="exact"/>
        <w:ind w:firstLine="630"/>
        <w:rPr>
          <w:rFonts w:hint="eastAsia" w:ascii="仿宋_GB2312" w:hAnsi="仿宋_GB2312" w:eastAsia="仿宋_GB2312"/>
          <w:color w:val="auto"/>
          <w:kern w:val="0"/>
          <w:szCs w:val="32"/>
          <w:lang w:eastAsia="zh-CN"/>
        </w:rPr>
      </w:pPr>
      <w:r>
        <w:rPr>
          <w:rFonts w:hint="eastAsia" w:eastAsia="仿宋_GB2312"/>
          <w:color w:val="auto"/>
          <w:kern w:val="0"/>
          <w:szCs w:val="32"/>
        </w:rPr>
        <w:t>（一）鼓励商贸服务业做大做强</w:t>
      </w:r>
      <w:r>
        <w:rPr>
          <w:rFonts w:hint="eastAsia" w:ascii="仿宋_GB2312" w:hAnsi="仿宋_GB2312" w:eastAsia="仿宋_GB2312"/>
          <w:color w:val="auto"/>
          <w:kern w:val="0"/>
          <w:szCs w:val="32"/>
          <w:lang w:eastAsia="zh-CN"/>
        </w:rPr>
        <w:t>。</w:t>
      </w:r>
      <w:r>
        <w:rPr>
          <w:rFonts w:hint="eastAsia" w:eastAsia="仿宋_GB2312"/>
          <w:color w:val="auto"/>
          <w:kern w:val="0"/>
          <w:szCs w:val="32"/>
        </w:rPr>
        <w:t>用于支持商贸服务业</w:t>
      </w:r>
      <w:r>
        <w:rPr>
          <w:rFonts w:hint="eastAsia" w:eastAsia="仿宋_GB2312"/>
          <w:color w:val="auto"/>
          <w:kern w:val="0"/>
          <w:szCs w:val="32"/>
          <w:lang w:eastAsia="zh-CN"/>
        </w:rPr>
        <w:t>和</w:t>
      </w:r>
      <w:r>
        <w:rPr>
          <w:rFonts w:hint="eastAsia" w:eastAsia="仿宋_GB2312"/>
          <w:color w:val="auto"/>
          <w:kern w:val="0"/>
          <w:szCs w:val="32"/>
        </w:rPr>
        <w:t>加快创新发展</w:t>
      </w:r>
      <w:r>
        <w:rPr>
          <w:rFonts w:hint="eastAsia" w:ascii="仿宋_GB2312" w:hAnsi="仿宋_GB2312" w:eastAsia="仿宋_GB2312"/>
          <w:color w:val="auto"/>
          <w:kern w:val="0"/>
          <w:szCs w:val="32"/>
          <w:lang w:eastAsia="zh-CN"/>
        </w:rPr>
        <w:t>，</w:t>
      </w:r>
      <w:r>
        <w:rPr>
          <w:rFonts w:hint="eastAsia" w:eastAsia="仿宋_GB2312"/>
          <w:color w:val="auto"/>
          <w:kern w:val="0"/>
          <w:szCs w:val="32"/>
        </w:rPr>
        <w:t>促进商贸服务业整体经济规模增长</w:t>
      </w:r>
      <w:r>
        <w:rPr>
          <w:rFonts w:hint="eastAsia" w:ascii="仿宋_GB2312" w:hAnsi="仿宋_GB2312" w:eastAsia="仿宋_GB2312"/>
          <w:color w:val="auto"/>
          <w:kern w:val="0"/>
          <w:szCs w:val="32"/>
          <w:lang w:eastAsia="zh-CN"/>
        </w:rPr>
        <w:t>，</w:t>
      </w:r>
      <w:r>
        <w:rPr>
          <w:rFonts w:hint="eastAsia" w:eastAsia="仿宋_GB2312"/>
          <w:color w:val="auto"/>
          <w:kern w:val="0"/>
          <w:szCs w:val="32"/>
        </w:rPr>
        <w:t>加快引进商贸服务业</w:t>
      </w:r>
      <w:r>
        <w:rPr>
          <w:rFonts w:hint="eastAsia" w:eastAsia="仿宋_GB2312"/>
          <w:color w:val="auto"/>
          <w:kern w:val="0"/>
          <w:szCs w:val="32"/>
          <w:lang w:eastAsia="zh-CN"/>
        </w:rPr>
        <w:t>龙</w:t>
      </w:r>
      <w:r>
        <w:rPr>
          <w:rFonts w:hint="eastAsia" w:eastAsia="仿宋_GB2312"/>
          <w:color w:val="auto"/>
          <w:kern w:val="0"/>
          <w:szCs w:val="32"/>
        </w:rPr>
        <w:t>头企业</w:t>
      </w:r>
      <w:r>
        <w:rPr>
          <w:rFonts w:hint="eastAsia" w:ascii="仿宋_GB2312" w:hAnsi="仿宋_GB2312" w:eastAsia="仿宋_GB2312"/>
          <w:color w:val="auto"/>
          <w:kern w:val="0"/>
          <w:szCs w:val="32"/>
          <w:lang w:eastAsia="zh-CN"/>
        </w:rPr>
        <w:t>，</w:t>
      </w:r>
      <w:r>
        <w:rPr>
          <w:rFonts w:hint="eastAsia" w:eastAsia="仿宋_GB2312"/>
          <w:color w:val="auto"/>
          <w:kern w:val="0"/>
          <w:szCs w:val="32"/>
        </w:rPr>
        <w:t>支持建立现货交易及供应链平台</w:t>
      </w:r>
      <w:r>
        <w:rPr>
          <w:rFonts w:hint="eastAsia" w:ascii="仿宋_GB2312" w:hAnsi="仿宋_GB2312" w:eastAsia="仿宋_GB2312"/>
          <w:color w:val="auto"/>
          <w:kern w:val="0"/>
          <w:szCs w:val="32"/>
          <w:lang w:eastAsia="zh-CN"/>
        </w:rPr>
        <w:t>，</w:t>
      </w:r>
      <w:r>
        <w:rPr>
          <w:rFonts w:hint="eastAsia" w:eastAsia="仿宋_GB2312"/>
          <w:color w:val="auto"/>
          <w:kern w:val="0"/>
          <w:szCs w:val="32"/>
        </w:rPr>
        <w:t>强化招商载体运营能力</w:t>
      </w:r>
      <w:r>
        <w:rPr>
          <w:rFonts w:hint="eastAsia" w:ascii="仿宋_GB2312" w:hAnsi="仿宋_GB2312" w:eastAsia="仿宋_GB2312"/>
          <w:color w:val="auto"/>
          <w:kern w:val="0"/>
          <w:szCs w:val="32"/>
          <w:lang w:eastAsia="zh-CN"/>
        </w:rPr>
        <w:t>，</w:t>
      </w:r>
      <w:r>
        <w:rPr>
          <w:rFonts w:hint="eastAsia" w:eastAsia="仿宋_GB2312"/>
          <w:color w:val="auto"/>
          <w:kern w:val="0"/>
          <w:szCs w:val="32"/>
        </w:rPr>
        <w:t>推动商贸服务业向</w:t>
      </w:r>
      <w:r>
        <w:rPr>
          <w:rFonts w:hint="eastAsia" w:ascii="仿宋_GB2312" w:hAnsi="仿宋_GB2312" w:eastAsia="仿宋_GB2312"/>
          <w:color w:val="auto"/>
          <w:kern w:val="0"/>
          <w:szCs w:val="32"/>
          <w:lang w:eastAsia="zh-CN"/>
        </w:rPr>
        <w:t>“</w:t>
      </w:r>
      <w:r>
        <w:rPr>
          <w:rFonts w:hint="eastAsia" w:eastAsia="仿宋_GB2312"/>
          <w:color w:val="auto"/>
          <w:kern w:val="0"/>
          <w:szCs w:val="32"/>
        </w:rPr>
        <w:t>高层次</w:t>
      </w:r>
      <w:r>
        <w:rPr>
          <w:rFonts w:hint="eastAsia" w:ascii="仿宋_GB2312" w:hAnsi="仿宋_GB2312" w:eastAsia="仿宋_GB2312"/>
          <w:color w:val="auto"/>
          <w:kern w:val="0"/>
          <w:szCs w:val="32"/>
          <w:lang w:eastAsia="zh-CN"/>
        </w:rPr>
        <w:t>、</w:t>
      </w:r>
      <w:r>
        <w:rPr>
          <w:rFonts w:hint="eastAsia" w:eastAsia="仿宋_GB2312"/>
          <w:color w:val="auto"/>
          <w:kern w:val="0"/>
          <w:szCs w:val="32"/>
        </w:rPr>
        <w:t>高集聚</w:t>
      </w:r>
      <w:r>
        <w:rPr>
          <w:rFonts w:hint="eastAsia" w:ascii="仿宋_GB2312" w:hAnsi="仿宋_GB2312" w:eastAsia="仿宋_GB2312"/>
          <w:color w:val="auto"/>
          <w:kern w:val="0"/>
          <w:szCs w:val="32"/>
          <w:lang w:eastAsia="zh-CN"/>
        </w:rPr>
        <w:t>、</w:t>
      </w:r>
      <w:r>
        <w:rPr>
          <w:rFonts w:hint="eastAsia" w:eastAsia="仿宋_GB2312"/>
          <w:color w:val="auto"/>
          <w:kern w:val="0"/>
          <w:szCs w:val="32"/>
        </w:rPr>
        <w:t>高融合</w:t>
      </w:r>
      <w:r>
        <w:rPr>
          <w:rFonts w:hint="eastAsia" w:ascii="仿宋_GB2312" w:hAnsi="仿宋_GB2312" w:eastAsia="仿宋_GB2312"/>
          <w:color w:val="auto"/>
          <w:kern w:val="0"/>
          <w:szCs w:val="32"/>
          <w:lang w:eastAsia="zh-CN"/>
        </w:rPr>
        <w:t>”</w:t>
      </w:r>
      <w:r>
        <w:rPr>
          <w:rFonts w:hint="eastAsia" w:eastAsia="仿宋_GB2312"/>
          <w:color w:val="auto"/>
          <w:kern w:val="0"/>
          <w:szCs w:val="32"/>
        </w:rPr>
        <w:t>方向发展</w:t>
      </w:r>
      <w:r>
        <w:rPr>
          <w:rFonts w:hint="eastAsia" w:ascii="仿宋_GB2312" w:hAnsi="仿宋_GB2312" w:eastAsia="仿宋_GB2312"/>
          <w:color w:val="auto"/>
          <w:kern w:val="0"/>
          <w:szCs w:val="32"/>
          <w:lang w:eastAsia="zh-CN"/>
        </w:rPr>
        <w:t>。</w:t>
      </w:r>
    </w:p>
    <w:p>
      <w:pPr>
        <w:spacing w:line="560" w:lineRule="exact"/>
        <w:ind w:firstLine="630"/>
        <w:rPr>
          <w:rFonts w:hint="eastAsia" w:ascii="仿宋_GB2312" w:hAnsi="仿宋_GB2312" w:eastAsia="仿宋_GB2312"/>
          <w:color w:val="auto"/>
          <w:kern w:val="0"/>
          <w:szCs w:val="32"/>
          <w:lang w:eastAsia="zh-CN"/>
        </w:rPr>
      </w:pPr>
      <w:r>
        <w:rPr>
          <w:rFonts w:hint="eastAsia" w:ascii="仿宋_GB2312" w:hAnsi="仿宋_GB2312" w:eastAsia="仿宋_GB2312"/>
          <w:color w:val="auto"/>
          <w:kern w:val="0"/>
          <w:szCs w:val="32"/>
          <w:lang w:eastAsia="zh-CN"/>
        </w:rPr>
        <w:t>（二）培育建设国际消费中心城市。支持深化商贸流通供给侧结构性改革，推动商业功能区提升建设，建设国际知名商圈、特色商圈和社区商业，引进国内外知名品牌，提升商贸主体能级，促进消费扩容提质，培育新消费新场景，重点扶持电子商务、新零售等新业态，推进商贸物流、会展服务等商贸配套体系建设，推动肉菜市场、专业市场等民生项目转型升级，提高居民服务便利化水平。</w:t>
      </w:r>
    </w:p>
    <w:p>
      <w:pPr>
        <w:spacing w:line="560" w:lineRule="exact"/>
        <w:ind w:firstLine="704" w:firstLineChars="200"/>
        <w:rPr>
          <w:rFonts w:hint="eastAsia" w:eastAsia="仿宋_GB2312"/>
          <w:color w:val="auto"/>
          <w:kern w:val="0"/>
          <w:szCs w:val="32"/>
          <w:lang w:val="en-US" w:eastAsia="zh-CN"/>
        </w:rPr>
      </w:pPr>
      <w:r>
        <w:rPr>
          <w:rFonts w:hint="eastAsia" w:eastAsia="仿宋_GB2312"/>
          <w:color w:val="auto"/>
          <w:kern w:val="0"/>
          <w:szCs w:val="32"/>
          <w:lang w:eastAsia="zh-CN"/>
        </w:rPr>
        <w:t>（三）促进外向型经济发展。推动外贸转型升级，扩大出口信用保险覆盖面，支持企业开拓国际市场，发展服务贸易与服务外包；促进外贸新业态发展，支持外贸进出口做大规模；</w:t>
      </w:r>
      <w:r>
        <w:rPr>
          <w:rFonts w:hint="eastAsia" w:eastAsia="仿宋_GB2312"/>
          <w:color w:val="auto"/>
          <w:kern w:val="0"/>
          <w:szCs w:val="32"/>
          <w:lang w:val="en-US" w:eastAsia="zh-CN"/>
        </w:rPr>
        <w:t>促进商务领域基础设施建设，支持外贸供应链畅通；促进</w:t>
      </w:r>
      <w:r>
        <w:rPr>
          <w:rFonts w:hint="eastAsia" w:eastAsia="仿宋_GB2312"/>
          <w:color w:val="auto"/>
          <w:kern w:val="0"/>
          <w:szCs w:val="32"/>
          <w:lang w:val="en-US" w:eastAsia="zh-Hans"/>
        </w:rPr>
        <w:t>对外开放积极利用外资</w:t>
      </w:r>
      <w:r>
        <w:rPr>
          <w:rFonts w:hint="eastAsia" w:eastAsia="仿宋_GB2312"/>
          <w:color w:val="auto"/>
          <w:kern w:val="0"/>
          <w:szCs w:val="32"/>
          <w:lang w:val="en-US" w:eastAsia="zh-CN"/>
        </w:rPr>
        <w:t>，支持利用外资产业项目合同外资转化和现有外商投资企业增资扩产和转型发展。</w:t>
      </w:r>
    </w:p>
    <w:p>
      <w:pPr>
        <w:spacing w:line="560" w:lineRule="exact"/>
        <w:ind w:firstLine="352" w:firstLineChars="100"/>
        <w:rPr>
          <w:rFonts w:hint="eastAsia" w:eastAsia="仿宋_GB2312"/>
          <w:color w:val="auto"/>
          <w:sz w:val="32"/>
          <w:szCs w:val="32"/>
          <w:lang w:eastAsia="zh-CN"/>
        </w:rPr>
      </w:pPr>
      <w:r>
        <w:rPr>
          <w:rFonts w:eastAsia="仿宋_GB2312"/>
          <w:color w:val="auto"/>
          <w:szCs w:val="32"/>
        </w:rPr>
        <w:t>（</w:t>
      </w:r>
      <w:r>
        <w:rPr>
          <w:rFonts w:hint="eastAsia" w:eastAsia="仿宋_GB2312"/>
          <w:color w:val="auto"/>
          <w:szCs w:val="32"/>
          <w:lang w:eastAsia="zh-CN"/>
        </w:rPr>
        <w:t>四</w:t>
      </w:r>
      <w:r>
        <w:rPr>
          <w:rFonts w:eastAsia="仿宋_GB2312"/>
          <w:color w:val="auto"/>
          <w:szCs w:val="32"/>
        </w:rPr>
        <w:t>）</w:t>
      </w:r>
      <w:r>
        <w:rPr>
          <w:rFonts w:eastAsia="仿宋_GB2312"/>
          <w:color w:val="auto"/>
          <w:sz w:val="32"/>
          <w:szCs w:val="32"/>
        </w:rPr>
        <w:t>区委</w:t>
      </w:r>
      <w:r>
        <w:rPr>
          <w:rFonts w:hint="eastAsia" w:ascii="仿宋_GB2312" w:hAnsi="仿宋_GB2312" w:eastAsia="仿宋_GB2312"/>
          <w:color w:val="auto"/>
          <w:sz w:val="32"/>
          <w:szCs w:val="32"/>
          <w:lang w:eastAsia="zh-CN"/>
        </w:rPr>
        <w:t>、</w:t>
      </w:r>
      <w:r>
        <w:rPr>
          <w:rFonts w:eastAsia="仿宋_GB2312"/>
          <w:color w:val="auto"/>
          <w:sz w:val="32"/>
          <w:szCs w:val="32"/>
        </w:rPr>
        <w:t>区政府明确需要重点支持的事项</w:t>
      </w:r>
      <w:r>
        <w:rPr>
          <w:rFonts w:hint="eastAsia" w:eastAsia="仿宋_GB2312"/>
          <w:color w:val="auto"/>
          <w:sz w:val="32"/>
          <w:szCs w:val="32"/>
          <w:lang w:eastAsia="zh-CN"/>
        </w:rPr>
        <w:t>和项目</w:t>
      </w:r>
      <w:r>
        <w:rPr>
          <w:rFonts w:hint="eastAsia" w:ascii="仿宋_GB2312" w:hAnsi="仿宋_GB2312" w:eastAsia="仿宋_GB2312"/>
          <w:color w:val="auto"/>
          <w:sz w:val="32"/>
          <w:szCs w:val="32"/>
          <w:lang w:eastAsia="zh-CN"/>
        </w:rPr>
        <w:t>，</w:t>
      </w:r>
      <w:r>
        <w:rPr>
          <w:rFonts w:hint="eastAsia" w:eastAsia="仿宋_GB2312"/>
          <w:color w:val="auto"/>
          <w:sz w:val="32"/>
          <w:szCs w:val="32"/>
          <w:lang w:eastAsia="zh-CN"/>
        </w:rPr>
        <w:t>可采用</w:t>
      </w:r>
      <w:r>
        <w:rPr>
          <w:rFonts w:hint="eastAsia" w:ascii="仿宋_GB2312" w:hAnsi="仿宋_GB2312" w:eastAsia="仿宋_GB2312"/>
          <w:color w:val="auto"/>
          <w:sz w:val="32"/>
          <w:szCs w:val="32"/>
          <w:lang w:eastAsia="zh-CN"/>
        </w:rPr>
        <w:t>“</w:t>
      </w:r>
      <w:r>
        <w:rPr>
          <w:rFonts w:hint="eastAsia" w:eastAsia="仿宋_GB2312"/>
          <w:color w:val="auto"/>
          <w:sz w:val="32"/>
          <w:szCs w:val="32"/>
          <w:lang w:eastAsia="zh-CN"/>
        </w:rPr>
        <w:t>一事一议</w:t>
      </w:r>
      <w:r>
        <w:rPr>
          <w:rFonts w:hint="eastAsia" w:ascii="仿宋_GB2312" w:hAnsi="仿宋_GB2312" w:eastAsia="仿宋_GB2312"/>
          <w:color w:val="auto"/>
          <w:sz w:val="32"/>
          <w:szCs w:val="32"/>
          <w:lang w:eastAsia="zh-CN"/>
        </w:rPr>
        <w:t>”</w:t>
      </w:r>
      <w:r>
        <w:rPr>
          <w:rFonts w:hint="eastAsia" w:eastAsia="仿宋_GB2312"/>
          <w:color w:val="auto"/>
          <w:sz w:val="32"/>
          <w:szCs w:val="32"/>
          <w:lang w:eastAsia="zh-CN"/>
        </w:rPr>
        <w:t>的方式给予支持</w:t>
      </w:r>
      <w:r>
        <w:rPr>
          <w:rFonts w:hint="eastAsia" w:ascii="仿宋_GB2312" w:hAnsi="仿宋_GB2312" w:eastAsia="仿宋_GB2312"/>
          <w:color w:val="auto"/>
          <w:sz w:val="32"/>
          <w:szCs w:val="32"/>
          <w:lang w:eastAsia="zh-CN"/>
        </w:rPr>
        <w:t>。</w:t>
      </w:r>
    </w:p>
    <w:p>
      <w:pPr>
        <w:spacing w:line="560" w:lineRule="exact"/>
        <w:ind w:firstLine="630"/>
        <w:rPr>
          <w:rFonts w:hint="eastAsia" w:eastAsia="仿宋_GB2312"/>
          <w:color w:val="auto"/>
          <w:kern w:val="0"/>
          <w:szCs w:val="32"/>
          <w:lang w:eastAsia="zh-CN"/>
        </w:rPr>
      </w:pPr>
      <w:r>
        <w:rPr>
          <w:rFonts w:eastAsia="仿宋_GB2312"/>
          <w:b/>
          <w:color w:val="auto"/>
          <w:kern w:val="0"/>
          <w:szCs w:val="32"/>
        </w:rPr>
        <w:t xml:space="preserve">第八条 </w:t>
      </w:r>
      <w:r>
        <w:rPr>
          <w:rFonts w:eastAsia="仿宋_GB2312"/>
          <w:color w:val="auto"/>
          <w:kern w:val="0"/>
          <w:szCs w:val="32"/>
        </w:rPr>
        <w:t>建立</w:t>
      </w:r>
      <w:r>
        <w:rPr>
          <w:rFonts w:hint="eastAsia" w:ascii="仿宋_GB2312" w:hAnsi="仿宋_GB2312" w:eastAsia="仿宋_GB2312"/>
          <w:color w:val="auto"/>
          <w:kern w:val="0"/>
          <w:szCs w:val="32"/>
          <w:lang w:eastAsia="zh-CN"/>
        </w:rPr>
        <w:t>“</w:t>
      </w:r>
      <w:r>
        <w:rPr>
          <w:rFonts w:eastAsia="仿宋_GB2312"/>
          <w:color w:val="auto"/>
          <w:kern w:val="0"/>
          <w:szCs w:val="32"/>
        </w:rPr>
        <w:t>大专项</w:t>
      </w:r>
      <w:r>
        <w:rPr>
          <w:rFonts w:hint="eastAsia" w:ascii="仿宋_GB2312" w:hAnsi="仿宋_GB2312" w:eastAsia="仿宋_GB2312" w:cs="仿宋_GB2312"/>
          <w:color w:val="auto"/>
          <w:kern w:val="0"/>
          <w:szCs w:val="32"/>
          <w:lang w:val="en-US" w:eastAsia="zh-CN"/>
        </w:rPr>
        <w:t>+</w:t>
      </w:r>
      <w:r>
        <w:rPr>
          <w:rFonts w:eastAsia="仿宋_GB2312"/>
          <w:color w:val="auto"/>
          <w:kern w:val="0"/>
          <w:szCs w:val="32"/>
        </w:rPr>
        <w:t>支持事项清单</w:t>
      </w:r>
      <w:r>
        <w:rPr>
          <w:rFonts w:hint="eastAsia" w:ascii="仿宋_GB2312" w:hAnsi="仿宋_GB2312" w:eastAsia="仿宋_GB2312"/>
          <w:color w:val="auto"/>
          <w:kern w:val="0"/>
          <w:szCs w:val="32"/>
          <w:lang w:eastAsia="zh-CN"/>
        </w:rPr>
        <w:t>”</w:t>
      </w:r>
      <w:r>
        <w:rPr>
          <w:rFonts w:eastAsia="仿宋_GB2312"/>
          <w:color w:val="auto"/>
          <w:kern w:val="0"/>
          <w:szCs w:val="32"/>
        </w:rPr>
        <w:t>机制</w:t>
      </w:r>
      <w:r>
        <w:rPr>
          <w:rFonts w:hint="eastAsia" w:ascii="仿宋_GB2312" w:hAnsi="仿宋_GB2312" w:eastAsia="仿宋_GB2312"/>
          <w:color w:val="auto"/>
          <w:kern w:val="0"/>
          <w:szCs w:val="32"/>
          <w:lang w:eastAsia="zh-CN"/>
        </w:rPr>
        <w:t>，</w:t>
      </w:r>
      <w:r>
        <w:rPr>
          <w:rFonts w:eastAsia="仿宋_GB2312"/>
          <w:color w:val="auto"/>
          <w:kern w:val="0"/>
          <w:szCs w:val="32"/>
        </w:rPr>
        <w:t>根据上述支持方向</w:t>
      </w:r>
      <w:r>
        <w:rPr>
          <w:rFonts w:hint="eastAsia" w:ascii="仿宋_GB2312" w:hAnsi="仿宋_GB2312" w:eastAsia="仿宋_GB2312"/>
          <w:color w:val="auto"/>
          <w:kern w:val="0"/>
          <w:szCs w:val="32"/>
          <w:lang w:eastAsia="zh-CN"/>
        </w:rPr>
        <w:t>，</w:t>
      </w:r>
      <w:r>
        <w:rPr>
          <w:rFonts w:eastAsia="仿宋_GB2312"/>
          <w:color w:val="auto"/>
          <w:kern w:val="0"/>
          <w:szCs w:val="32"/>
        </w:rPr>
        <w:t>结合商务发展中长期规划</w:t>
      </w:r>
      <w:r>
        <w:rPr>
          <w:rFonts w:hint="eastAsia" w:ascii="仿宋_GB2312" w:hAnsi="仿宋_GB2312" w:eastAsia="仿宋_GB2312"/>
          <w:color w:val="auto"/>
          <w:kern w:val="0"/>
          <w:szCs w:val="32"/>
          <w:lang w:eastAsia="zh-CN"/>
        </w:rPr>
        <w:t>、</w:t>
      </w:r>
      <w:r>
        <w:rPr>
          <w:rFonts w:eastAsia="仿宋_GB2312"/>
          <w:color w:val="auto"/>
          <w:kern w:val="0"/>
          <w:szCs w:val="32"/>
        </w:rPr>
        <w:t>年度工作重点和预算安排等因素确定具体支持事项</w:t>
      </w:r>
      <w:r>
        <w:rPr>
          <w:rFonts w:hint="eastAsia" w:ascii="仿宋_GB2312" w:hAnsi="仿宋_GB2312" w:eastAsia="仿宋_GB2312"/>
          <w:color w:val="auto"/>
          <w:kern w:val="0"/>
          <w:szCs w:val="32"/>
          <w:lang w:eastAsia="zh-CN"/>
        </w:rPr>
        <w:t>，</w:t>
      </w:r>
      <w:r>
        <w:rPr>
          <w:rFonts w:eastAsia="仿宋_GB2312"/>
          <w:color w:val="auto"/>
          <w:kern w:val="0"/>
          <w:szCs w:val="32"/>
        </w:rPr>
        <w:t>在广州市增城区商务发展专项资金下设立子项进行管理</w:t>
      </w:r>
      <w:r>
        <w:rPr>
          <w:rFonts w:hint="eastAsia" w:ascii="仿宋_GB2312" w:hAnsi="仿宋_GB2312" w:eastAsia="仿宋_GB2312"/>
          <w:color w:val="auto"/>
          <w:kern w:val="0"/>
          <w:szCs w:val="32"/>
          <w:lang w:eastAsia="zh-CN"/>
        </w:rPr>
        <w:t>。</w:t>
      </w:r>
    </w:p>
    <w:p>
      <w:pPr>
        <w:spacing w:line="560" w:lineRule="exact"/>
        <w:ind w:firstLine="630"/>
        <w:rPr>
          <w:rFonts w:hint="eastAsia" w:eastAsia="仿宋_GB2312"/>
          <w:color w:val="auto"/>
          <w:kern w:val="0"/>
          <w:szCs w:val="32"/>
          <w:lang w:eastAsia="zh-CN"/>
        </w:rPr>
      </w:pPr>
      <w:r>
        <w:rPr>
          <w:rFonts w:eastAsia="仿宋_GB2312"/>
          <w:color w:val="auto"/>
          <w:kern w:val="0"/>
          <w:szCs w:val="32"/>
        </w:rPr>
        <w:t>商务发展专项资金调整使用范围或用途</w:t>
      </w:r>
      <w:r>
        <w:rPr>
          <w:rFonts w:hint="eastAsia" w:ascii="仿宋_GB2312" w:hAnsi="仿宋_GB2312" w:eastAsia="仿宋_GB2312"/>
          <w:color w:val="auto"/>
          <w:kern w:val="0"/>
          <w:szCs w:val="32"/>
          <w:lang w:eastAsia="zh-CN"/>
        </w:rPr>
        <w:t>、</w:t>
      </w:r>
      <w:r>
        <w:rPr>
          <w:rFonts w:eastAsia="仿宋_GB2312"/>
          <w:color w:val="auto"/>
          <w:kern w:val="0"/>
          <w:szCs w:val="32"/>
        </w:rPr>
        <w:t>增加或减少资金安排</w:t>
      </w:r>
      <w:r>
        <w:rPr>
          <w:rFonts w:hint="eastAsia" w:ascii="仿宋_GB2312" w:hAnsi="仿宋_GB2312" w:eastAsia="仿宋_GB2312"/>
          <w:color w:val="auto"/>
          <w:kern w:val="0"/>
          <w:szCs w:val="32"/>
          <w:lang w:eastAsia="zh-CN"/>
        </w:rPr>
        <w:t>、</w:t>
      </w:r>
      <w:r>
        <w:rPr>
          <w:rFonts w:eastAsia="仿宋_GB2312"/>
          <w:color w:val="auto"/>
          <w:kern w:val="0"/>
          <w:szCs w:val="32"/>
        </w:rPr>
        <w:t>设立或调整支持事项的</w:t>
      </w:r>
      <w:r>
        <w:rPr>
          <w:rFonts w:hint="eastAsia" w:ascii="仿宋_GB2312" w:hAnsi="仿宋_GB2312" w:eastAsia="仿宋_GB2312"/>
          <w:color w:val="auto"/>
          <w:kern w:val="0"/>
          <w:szCs w:val="32"/>
          <w:lang w:eastAsia="zh-CN"/>
        </w:rPr>
        <w:t>，</w:t>
      </w:r>
      <w:r>
        <w:rPr>
          <w:rFonts w:eastAsia="仿宋_GB2312"/>
          <w:color w:val="auto"/>
          <w:kern w:val="0"/>
          <w:szCs w:val="32"/>
        </w:rPr>
        <w:t>由区科工商信局向区财政局提出申请并报区政府审批</w:t>
      </w:r>
      <w:r>
        <w:rPr>
          <w:rFonts w:hint="eastAsia" w:ascii="仿宋_GB2312" w:hAnsi="仿宋_GB2312" w:eastAsia="仿宋_GB2312"/>
          <w:color w:val="auto"/>
          <w:kern w:val="0"/>
          <w:szCs w:val="32"/>
          <w:lang w:eastAsia="zh-CN"/>
        </w:rPr>
        <w:t>。</w:t>
      </w:r>
    </w:p>
    <w:p>
      <w:pPr>
        <w:spacing w:line="560" w:lineRule="exact"/>
        <w:ind w:firstLine="630"/>
        <w:rPr>
          <w:rFonts w:hint="eastAsia" w:eastAsia="仿宋_GB2312"/>
          <w:color w:val="auto"/>
          <w:kern w:val="0"/>
          <w:szCs w:val="32"/>
          <w:lang w:eastAsia="zh-CN"/>
        </w:rPr>
      </w:pPr>
      <w:r>
        <w:rPr>
          <w:rFonts w:eastAsia="仿宋_GB2312"/>
          <w:b/>
          <w:color w:val="auto"/>
          <w:kern w:val="0"/>
          <w:szCs w:val="32"/>
        </w:rPr>
        <w:t>第九条</w:t>
      </w:r>
      <w:r>
        <w:rPr>
          <w:rFonts w:eastAsia="仿宋_GB2312"/>
          <w:color w:val="auto"/>
          <w:kern w:val="0"/>
          <w:szCs w:val="32"/>
        </w:rPr>
        <w:t xml:space="preserve"> 区科工商信局对商务发展专项资金项下的支持事项制定相应实施细则</w:t>
      </w:r>
      <w:r>
        <w:rPr>
          <w:rFonts w:hint="eastAsia" w:ascii="仿宋_GB2312" w:hAnsi="仿宋_GB2312" w:eastAsia="仿宋_GB2312"/>
          <w:color w:val="auto"/>
          <w:kern w:val="0"/>
          <w:szCs w:val="32"/>
          <w:lang w:eastAsia="zh-CN"/>
        </w:rPr>
        <w:t>，</w:t>
      </w:r>
      <w:r>
        <w:rPr>
          <w:rFonts w:eastAsia="仿宋_GB2312"/>
          <w:color w:val="auto"/>
          <w:kern w:val="0"/>
          <w:szCs w:val="32"/>
        </w:rPr>
        <w:t>明确资金绩效目标</w:t>
      </w:r>
      <w:r>
        <w:rPr>
          <w:rFonts w:hint="eastAsia" w:ascii="仿宋_GB2312" w:hAnsi="仿宋_GB2312" w:eastAsia="仿宋_GB2312"/>
          <w:color w:val="auto"/>
          <w:kern w:val="0"/>
          <w:szCs w:val="32"/>
          <w:lang w:eastAsia="zh-CN"/>
        </w:rPr>
        <w:t>、</w:t>
      </w:r>
      <w:r>
        <w:rPr>
          <w:rFonts w:eastAsia="仿宋_GB2312"/>
          <w:color w:val="auto"/>
          <w:kern w:val="0"/>
          <w:szCs w:val="32"/>
        </w:rPr>
        <w:t>使用范围</w:t>
      </w:r>
      <w:r>
        <w:rPr>
          <w:rFonts w:hint="eastAsia" w:ascii="仿宋_GB2312" w:hAnsi="仿宋_GB2312" w:eastAsia="仿宋_GB2312"/>
          <w:color w:val="auto"/>
          <w:kern w:val="0"/>
          <w:szCs w:val="32"/>
          <w:lang w:eastAsia="zh-CN"/>
        </w:rPr>
        <w:t>、</w:t>
      </w:r>
      <w:r>
        <w:rPr>
          <w:rFonts w:eastAsia="仿宋_GB2312"/>
          <w:color w:val="auto"/>
          <w:kern w:val="0"/>
          <w:szCs w:val="32"/>
        </w:rPr>
        <w:t>管理职责</w:t>
      </w:r>
      <w:r>
        <w:rPr>
          <w:rFonts w:hint="eastAsia" w:ascii="仿宋_GB2312" w:hAnsi="仿宋_GB2312" w:eastAsia="仿宋_GB2312"/>
          <w:color w:val="auto"/>
          <w:kern w:val="0"/>
          <w:szCs w:val="32"/>
          <w:lang w:eastAsia="zh-CN"/>
        </w:rPr>
        <w:t>、</w:t>
      </w:r>
      <w:r>
        <w:rPr>
          <w:rFonts w:eastAsia="仿宋_GB2312"/>
          <w:color w:val="auto"/>
          <w:kern w:val="0"/>
          <w:szCs w:val="32"/>
        </w:rPr>
        <w:t>分配方式和办法</w:t>
      </w:r>
      <w:r>
        <w:rPr>
          <w:rFonts w:hint="eastAsia" w:ascii="仿宋_GB2312" w:hAnsi="仿宋_GB2312" w:eastAsia="仿宋_GB2312"/>
          <w:color w:val="auto"/>
          <w:kern w:val="0"/>
          <w:szCs w:val="32"/>
          <w:lang w:eastAsia="zh-CN"/>
        </w:rPr>
        <w:t>、</w:t>
      </w:r>
      <w:r>
        <w:rPr>
          <w:rFonts w:eastAsia="仿宋_GB2312"/>
          <w:color w:val="auto"/>
          <w:kern w:val="0"/>
          <w:szCs w:val="32"/>
        </w:rPr>
        <w:t>监督评价和责任追究等内容</w:t>
      </w:r>
      <w:r>
        <w:rPr>
          <w:rFonts w:hint="eastAsia" w:ascii="仿宋_GB2312" w:hAnsi="仿宋_GB2312" w:eastAsia="仿宋_GB2312"/>
          <w:color w:val="auto"/>
          <w:kern w:val="0"/>
          <w:szCs w:val="32"/>
          <w:lang w:eastAsia="zh-CN"/>
        </w:rPr>
        <w:t>。</w:t>
      </w:r>
    </w:p>
    <w:p>
      <w:pPr>
        <w:spacing w:line="560" w:lineRule="exact"/>
        <w:ind w:firstLine="630"/>
        <w:rPr>
          <w:rFonts w:hint="eastAsia" w:eastAsia="仿宋_GB2312"/>
          <w:color w:val="auto"/>
          <w:kern w:val="0"/>
          <w:szCs w:val="32"/>
          <w:lang w:eastAsia="zh-CN"/>
        </w:rPr>
      </w:pPr>
      <w:r>
        <w:rPr>
          <w:rFonts w:eastAsia="仿宋_GB2312"/>
          <w:color w:val="auto"/>
          <w:kern w:val="0"/>
          <w:szCs w:val="32"/>
        </w:rPr>
        <w:t>如果支持事项为临时性</w:t>
      </w:r>
      <w:r>
        <w:rPr>
          <w:rFonts w:hint="eastAsia" w:eastAsia="仿宋_GB2312"/>
          <w:color w:val="auto"/>
          <w:kern w:val="0"/>
          <w:szCs w:val="32"/>
          <w:lang w:eastAsia="zh-CN"/>
        </w:rPr>
        <w:t>、紧急性</w:t>
      </w:r>
      <w:r>
        <w:rPr>
          <w:rFonts w:eastAsia="仿宋_GB2312"/>
          <w:color w:val="auto"/>
          <w:kern w:val="0"/>
          <w:szCs w:val="32"/>
        </w:rPr>
        <w:t>或特定性工作任务</w:t>
      </w:r>
      <w:r>
        <w:rPr>
          <w:rFonts w:hint="eastAsia" w:ascii="仿宋_GB2312" w:hAnsi="仿宋_GB2312" w:eastAsia="仿宋_GB2312"/>
          <w:color w:val="auto"/>
          <w:kern w:val="0"/>
          <w:szCs w:val="32"/>
          <w:lang w:eastAsia="zh-CN"/>
        </w:rPr>
        <w:t>，</w:t>
      </w:r>
      <w:r>
        <w:rPr>
          <w:rFonts w:eastAsia="仿宋_GB2312"/>
          <w:color w:val="auto"/>
          <w:kern w:val="0"/>
          <w:szCs w:val="32"/>
        </w:rPr>
        <w:t>由区科工商信局制定分配方案报区政府审定后实施</w:t>
      </w:r>
      <w:r>
        <w:rPr>
          <w:rFonts w:hint="eastAsia" w:ascii="仿宋_GB2312" w:hAnsi="仿宋_GB2312" w:eastAsia="仿宋_GB2312"/>
          <w:color w:val="auto"/>
          <w:kern w:val="0"/>
          <w:szCs w:val="32"/>
          <w:lang w:eastAsia="zh-CN"/>
        </w:rPr>
        <w:t>。</w:t>
      </w:r>
    </w:p>
    <w:p>
      <w:pPr>
        <w:spacing w:line="560" w:lineRule="exact"/>
        <w:ind w:firstLine="630"/>
        <w:rPr>
          <w:rFonts w:hint="eastAsia" w:eastAsia="仿宋_GB2312"/>
          <w:color w:val="auto"/>
          <w:kern w:val="0"/>
          <w:szCs w:val="32"/>
          <w:lang w:eastAsia="zh-CN"/>
        </w:rPr>
      </w:pPr>
      <w:r>
        <w:rPr>
          <w:rFonts w:eastAsia="仿宋_GB2312"/>
          <w:b/>
          <w:color w:val="auto"/>
          <w:kern w:val="0"/>
          <w:szCs w:val="32"/>
        </w:rPr>
        <w:t xml:space="preserve">第十条 </w:t>
      </w:r>
      <w:r>
        <w:rPr>
          <w:rFonts w:eastAsia="仿宋_GB2312"/>
          <w:color w:val="auto"/>
          <w:kern w:val="0"/>
          <w:szCs w:val="32"/>
        </w:rPr>
        <w:t>商务发展专项资金主要采取补助</w:t>
      </w:r>
      <w:r>
        <w:rPr>
          <w:rFonts w:hint="eastAsia" w:ascii="仿宋_GB2312" w:hAnsi="仿宋_GB2312" w:eastAsia="仿宋_GB2312"/>
          <w:color w:val="auto"/>
          <w:kern w:val="0"/>
          <w:szCs w:val="32"/>
          <w:lang w:eastAsia="zh-CN"/>
        </w:rPr>
        <w:t>、</w:t>
      </w:r>
      <w:r>
        <w:rPr>
          <w:rFonts w:eastAsia="仿宋_GB2312"/>
          <w:color w:val="auto"/>
          <w:kern w:val="0"/>
          <w:szCs w:val="32"/>
        </w:rPr>
        <w:t>奖励</w:t>
      </w:r>
      <w:r>
        <w:rPr>
          <w:rFonts w:hint="eastAsia" w:eastAsia="仿宋_GB2312"/>
          <w:color w:val="auto"/>
          <w:kern w:val="0"/>
          <w:szCs w:val="32"/>
          <w:lang w:eastAsia="zh-CN"/>
        </w:rPr>
        <w:t>以及其他符合相关规定的支持方式</w:t>
      </w:r>
      <w:r>
        <w:rPr>
          <w:rFonts w:hint="eastAsia" w:ascii="仿宋_GB2312" w:hAnsi="仿宋_GB2312" w:eastAsia="仿宋_GB2312"/>
          <w:color w:val="auto"/>
          <w:kern w:val="0"/>
          <w:szCs w:val="32"/>
          <w:lang w:eastAsia="zh-CN"/>
        </w:rPr>
        <w:t>。</w:t>
      </w:r>
    </w:p>
    <w:p>
      <w:pPr>
        <w:spacing w:line="560" w:lineRule="exact"/>
        <w:jc w:val="center"/>
        <w:outlineLvl w:val="0"/>
        <w:rPr>
          <w:rFonts w:hint="eastAsia" w:eastAsia="黑体"/>
          <w:color w:val="auto"/>
          <w:szCs w:val="32"/>
        </w:rPr>
      </w:pPr>
    </w:p>
    <w:p>
      <w:pPr>
        <w:spacing w:line="560" w:lineRule="exact"/>
        <w:jc w:val="center"/>
        <w:outlineLvl w:val="0"/>
        <w:rPr>
          <w:rFonts w:eastAsia="黑体"/>
          <w:color w:val="auto"/>
          <w:szCs w:val="32"/>
        </w:rPr>
      </w:pPr>
      <w:r>
        <w:rPr>
          <w:rFonts w:eastAsia="黑体"/>
          <w:color w:val="auto"/>
          <w:szCs w:val="32"/>
        </w:rPr>
        <w:t>第三章 项目管理</w:t>
      </w:r>
    </w:p>
    <w:p>
      <w:pPr>
        <w:spacing w:line="560" w:lineRule="exact"/>
        <w:rPr>
          <w:b/>
          <w:color w:val="auto"/>
          <w:kern w:val="0"/>
          <w:szCs w:val="32"/>
        </w:rPr>
      </w:pPr>
    </w:p>
    <w:p>
      <w:pPr>
        <w:spacing w:line="560" w:lineRule="exact"/>
        <w:ind w:firstLine="630"/>
        <w:rPr>
          <w:rFonts w:hint="eastAsia" w:eastAsia="仿宋_GB2312"/>
          <w:color w:val="auto"/>
          <w:kern w:val="0"/>
          <w:szCs w:val="32"/>
          <w:lang w:eastAsia="zh-CN"/>
        </w:rPr>
      </w:pPr>
      <w:r>
        <w:rPr>
          <w:rFonts w:eastAsia="仿宋_GB2312"/>
          <w:b/>
          <w:color w:val="auto"/>
          <w:kern w:val="0"/>
          <w:szCs w:val="32"/>
        </w:rPr>
        <w:t xml:space="preserve">第十一条 </w:t>
      </w:r>
      <w:r>
        <w:rPr>
          <w:rFonts w:hint="eastAsia" w:eastAsia="仿宋_GB2312"/>
          <w:color w:val="auto"/>
          <w:kern w:val="0"/>
          <w:szCs w:val="32"/>
          <w:lang w:eastAsia="zh-CN"/>
        </w:rPr>
        <w:t>按照申请和评审方式不同，本专项资金分配实行“免申即享”和“申报”两种方式。</w:t>
      </w:r>
    </w:p>
    <w:p>
      <w:pPr>
        <w:spacing w:line="560" w:lineRule="exact"/>
        <w:ind w:firstLine="630"/>
        <w:rPr>
          <w:rFonts w:hint="eastAsia" w:eastAsia="仿宋_GB2312"/>
          <w:color w:val="auto"/>
          <w:kern w:val="0"/>
          <w:szCs w:val="32"/>
          <w:lang w:eastAsia="zh-CN"/>
        </w:rPr>
      </w:pPr>
      <w:r>
        <w:rPr>
          <w:rFonts w:hint="eastAsia" w:eastAsia="仿宋_GB2312"/>
          <w:color w:val="auto"/>
          <w:kern w:val="0"/>
          <w:szCs w:val="32"/>
          <w:lang w:eastAsia="zh-CN"/>
        </w:rPr>
        <w:t>（一）免申即享。对于政策标准化高、认定对象清晰、系统能够自动比对审核的支持项目，均通过政府部门信息共享、系统自动匹配、平台自动审核等方式，实现符合条件的免予申报、直接享受政策，资金直达支持对象。</w:t>
      </w:r>
    </w:p>
    <w:p>
      <w:pPr>
        <w:spacing w:line="560" w:lineRule="exact"/>
        <w:ind w:firstLine="630"/>
        <w:rPr>
          <w:rFonts w:hint="eastAsia" w:eastAsia="仿宋_GB2312"/>
          <w:color w:val="auto"/>
          <w:kern w:val="0"/>
          <w:szCs w:val="32"/>
          <w:lang w:eastAsia="zh-CN"/>
        </w:rPr>
      </w:pPr>
      <w:r>
        <w:rPr>
          <w:rFonts w:hint="eastAsia" w:eastAsia="仿宋_GB2312"/>
          <w:color w:val="auto"/>
          <w:kern w:val="0"/>
          <w:szCs w:val="32"/>
          <w:lang w:eastAsia="zh-CN"/>
        </w:rPr>
        <w:t>（二）申报。除“免申即享”的支持政策外，由符合条件的支持对象按要求申报，经审核、评审、公示等程序后，再按规定向支持对象拨付资金。</w:t>
      </w:r>
    </w:p>
    <w:p>
      <w:pPr>
        <w:spacing w:line="560" w:lineRule="exact"/>
        <w:ind w:firstLine="630"/>
        <w:rPr>
          <w:rFonts w:hint="eastAsia" w:eastAsia="仿宋_GB2312"/>
          <w:color w:val="auto"/>
          <w:kern w:val="0"/>
          <w:szCs w:val="32"/>
          <w:lang w:eastAsia="zh-CN"/>
        </w:rPr>
      </w:pPr>
      <w:r>
        <w:rPr>
          <w:rFonts w:eastAsia="仿宋_GB2312"/>
          <w:b/>
          <w:color w:val="auto"/>
          <w:kern w:val="0"/>
          <w:szCs w:val="32"/>
        </w:rPr>
        <w:t>第十二条</w:t>
      </w:r>
      <w:r>
        <w:rPr>
          <w:rFonts w:hint="eastAsia" w:eastAsia="仿宋_GB2312"/>
          <w:b/>
          <w:color w:val="auto"/>
          <w:kern w:val="0"/>
          <w:szCs w:val="32"/>
          <w:lang w:val="en-US" w:eastAsia="zh-CN"/>
        </w:rPr>
        <w:t xml:space="preserve"> </w:t>
      </w:r>
      <w:r>
        <w:rPr>
          <w:rFonts w:eastAsia="仿宋_GB2312"/>
          <w:color w:val="auto"/>
          <w:kern w:val="0"/>
          <w:szCs w:val="32"/>
        </w:rPr>
        <w:t>在每次项目申报前区科工商信局发布申报指南（或通知）</w:t>
      </w:r>
      <w:r>
        <w:rPr>
          <w:rFonts w:hint="eastAsia" w:ascii="仿宋_GB2312" w:hAnsi="仿宋_GB2312" w:eastAsia="仿宋_GB2312"/>
          <w:color w:val="auto"/>
          <w:kern w:val="0"/>
          <w:szCs w:val="32"/>
          <w:lang w:eastAsia="zh-CN"/>
        </w:rPr>
        <w:t>，</w:t>
      </w:r>
      <w:r>
        <w:rPr>
          <w:rFonts w:eastAsia="仿宋_GB2312"/>
          <w:color w:val="auto"/>
          <w:kern w:val="0"/>
          <w:szCs w:val="32"/>
        </w:rPr>
        <w:t>明确申报对象</w:t>
      </w:r>
      <w:r>
        <w:rPr>
          <w:rFonts w:hint="eastAsia" w:ascii="仿宋_GB2312" w:hAnsi="仿宋_GB2312" w:eastAsia="仿宋_GB2312"/>
          <w:color w:val="auto"/>
          <w:kern w:val="0"/>
          <w:szCs w:val="32"/>
          <w:lang w:eastAsia="zh-CN"/>
        </w:rPr>
        <w:t>、</w:t>
      </w:r>
      <w:r>
        <w:rPr>
          <w:rFonts w:eastAsia="仿宋_GB2312"/>
          <w:color w:val="auto"/>
          <w:kern w:val="0"/>
          <w:szCs w:val="32"/>
        </w:rPr>
        <w:t>资金使用范围</w:t>
      </w:r>
      <w:r>
        <w:rPr>
          <w:rFonts w:hint="eastAsia" w:ascii="仿宋_GB2312" w:hAnsi="仿宋_GB2312" w:eastAsia="仿宋_GB2312"/>
          <w:color w:val="auto"/>
          <w:kern w:val="0"/>
          <w:szCs w:val="32"/>
          <w:lang w:eastAsia="zh-CN"/>
        </w:rPr>
        <w:t>、</w:t>
      </w:r>
      <w:r>
        <w:rPr>
          <w:rFonts w:eastAsia="仿宋_GB2312"/>
          <w:color w:val="auto"/>
          <w:kern w:val="0"/>
          <w:szCs w:val="32"/>
        </w:rPr>
        <w:t>申报条件</w:t>
      </w:r>
      <w:r>
        <w:rPr>
          <w:rFonts w:hint="eastAsia" w:ascii="仿宋_GB2312" w:hAnsi="仿宋_GB2312" w:eastAsia="仿宋_GB2312"/>
          <w:color w:val="auto"/>
          <w:kern w:val="0"/>
          <w:szCs w:val="32"/>
          <w:lang w:eastAsia="zh-CN"/>
        </w:rPr>
        <w:t>、</w:t>
      </w:r>
      <w:r>
        <w:rPr>
          <w:rFonts w:eastAsia="仿宋_GB2312"/>
          <w:color w:val="auto"/>
          <w:kern w:val="0"/>
          <w:szCs w:val="32"/>
        </w:rPr>
        <w:t>申报程序与要求</w:t>
      </w:r>
      <w:r>
        <w:rPr>
          <w:rFonts w:hint="eastAsia" w:ascii="仿宋_GB2312" w:hAnsi="仿宋_GB2312" w:eastAsia="仿宋_GB2312"/>
          <w:color w:val="auto"/>
          <w:kern w:val="0"/>
          <w:szCs w:val="32"/>
          <w:lang w:eastAsia="zh-CN"/>
        </w:rPr>
        <w:t>、</w:t>
      </w:r>
      <w:r>
        <w:rPr>
          <w:rFonts w:eastAsia="仿宋_GB2312"/>
          <w:color w:val="auto"/>
          <w:kern w:val="0"/>
          <w:szCs w:val="32"/>
        </w:rPr>
        <w:t>联系方式等内容</w:t>
      </w:r>
      <w:r>
        <w:rPr>
          <w:rFonts w:hint="eastAsia" w:ascii="仿宋_GB2312" w:hAnsi="仿宋_GB2312" w:eastAsia="仿宋_GB2312"/>
          <w:color w:val="auto"/>
          <w:kern w:val="0"/>
          <w:szCs w:val="32"/>
          <w:lang w:eastAsia="zh-CN"/>
        </w:rPr>
        <w:t>。</w:t>
      </w:r>
    </w:p>
    <w:p>
      <w:pPr>
        <w:spacing w:line="560" w:lineRule="exact"/>
        <w:ind w:firstLine="630"/>
        <w:rPr>
          <w:rFonts w:hint="eastAsia" w:eastAsia="仿宋_GB2312"/>
          <w:color w:val="auto"/>
          <w:kern w:val="0"/>
          <w:szCs w:val="32"/>
          <w:lang w:eastAsia="zh-CN"/>
        </w:rPr>
      </w:pPr>
      <w:r>
        <w:rPr>
          <w:rFonts w:eastAsia="仿宋_GB2312"/>
          <w:color w:val="auto"/>
          <w:kern w:val="0"/>
          <w:szCs w:val="32"/>
        </w:rPr>
        <w:t>符合条件的单位（简称</w:t>
      </w:r>
      <w:r>
        <w:rPr>
          <w:rFonts w:hint="eastAsia" w:ascii="仿宋_GB2312" w:hAnsi="仿宋_GB2312" w:eastAsia="仿宋_GB2312"/>
          <w:color w:val="auto"/>
          <w:kern w:val="0"/>
          <w:szCs w:val="32"/>
          <w:lang w:eastAsia="zh-CN"/>
        </w:rPr>
        <w:t>“</w:t>
      </w:r>
      <w:r>
        <w:rPr>
          <w:rFonts w:eastAsia="仿宋_GB2312"/>
          <w:color w:val="auto"/>
          <w:kern w:val="0"/>
          <w:szCs w:val="32"/>
        </w:rPr>
        <w:t>申报人</w:t>
      </w:r>
      <w:r>
        <w:rPr>
          <w:rFonts w:hint="eastAsia" w:ascii="仿宋_GB2312" w:hAnsi="仿宋_GB2312" w:eastAsia="仿宋_GB2312"/>
          <w:color w:val="auto"/>
          <w:kern w:val="0"/>
          <w:szCs w:val="32"/>
          <w:lang w:eastAsia="zh-CN"/>
        </w:rPr>
        <w:t>”</w:t>
      </w:r>
      <w:r>
        <w:rPr>
          <w:rFonts w:eastAsia="仿宋_GB2312"/>
          <w:color w:val="auto"/>
          <w:kern w:val="0"/>
          <w:szCs w:val="32"/>
        </w:rPr>
        <w:t>）均可按相关规定和申报指南（通知）要求申报</w:t>
      </w:r>
      <w:r>
        <w:rPr>
          <w:rFonts w:hint="eastAsia" w:eastAsia="仿宋_GB2312"/>
          <w:color w:val="auto"/>
          <w:kern w:val="0"/>
          <w:szCs w:val="32"/>
          <w:lang w:eastAsia="zh-CN"/>
        </w:rPr>
        <w:t>本</w:t>
      </w:r>
      <w:r>
        <w:rPr>
          <w:rFonts w:eastAsia="仿宋_GB2312"/>
          <w:color w:val="auto"/>
          <w:kern w:val="0"/>
          <w:szCs w:val="32"/>
        </w:rPr>
        <w:t>专项资金项目</w:t>
      </w:r>
      <w:r>
        <w:rPr>
          <w:rFonts w:hint="eastAsia" w:ascii="仿宋_GB2312" w:hAnsi="仿宋_GB2312" w:eastAsia="仿宋_GB2312"/>
          <w:color w:val="auto"/>
          <w:kern w:val="0"/>
          <w:szCs w:val="32"/>
          <w:lang w:eastAsia="zh-CN"/>
        </w:rPr>
        <w:t>。</w:t>
      </w:r>
    </w:p>
    <w:p>
      <w:pPr>
        <w:spacing w:line="560" w:lineRule="exact"/>
        <w:ind w:firstLine="630"/>
        <w:rPr>
          <w:rFonts w:hint="eastAsia" w:eastAsia="仿宋_GB2312"/>
          <w:color w:val="auto"/>
          <w:kern w:val="0"/>
          <w:szCs w:val="32"/>
          <w:lang w:eastAsia="zh-CN"/>
        </w:rPr>
      </w:pPr>
      <w:r>
        <w:rPr>
          <w:rFonts w:eastAsia="仿宋_GB2312"/>
          <w:b/>
          <w:color w:val="auto"/>
          <w:kern w:val="0"/>
          <w:szCs w:val="32"/>
        </w:rPr>
        <w:t>第十</w:t>
      </w:r>
      <w:r>
        <w:rPr>
          <w:rFonts w:hint="eastAsia" w:eastAsia="仿宋_GB2312"/>
          <w:b/>
          <w:color w:val="auto"/>
          <w:kern w:val="0"/>
          <w:szCs w:val="32"/>
          <w:lang w:eastAsia="zh-CN"/>
        </w:rPr>
        <w:t>三</w:t>
      </w:r>
      <w:r>
        <w:rPr>
          <w:rFonts w:eastAsia="仿宋_GB2312"/>
          <w:b/>
          <w:color w:val="auto"/>
          <w:kern w:val="0"/>
          <w:szCs w:val="32"/>
        </w:rPr>
        <w:t xml:space="preserve">条 </w:t>
      </w:r>
      <w:r>
        <w:rPr>
          <w:rFonts w:eastAsia="仿宋_GB2312"/>
          <w:color w:val="auto"/>
          <w:kern w:val="0"/>
          <w:szCs w:val="32"/>
        </w:rPr>
        <w:t>申报人应当符合以下基本条件</w:t>
      </w:r>
      <w:r>
        <w:rPr>
          <w:rFonts w:hint="eastAsia" w:ascii="仿宋_GB2312" w:hAnsi="仿宋_GB2312" w:eastAsia="仿宋_GB2312"/>
          <w:color w:val="auto"/>
          <w:kern w:val="0"/>
          <w:szCs w:val="32"/>
          <w:lang w:eastAsia="zh-CN"/>
        </w:rPr>
        <w:t>：</w:t>
      </w:r>
    </w:p>
    <w:p>
      <w:pPr>
        <w:spacing w:line="560" w:lineRule="exact"/>
        <w:ind w:firstLine="777" w:firstLineChars="221"/>
        <w:rPr>
          <w:rFonts w:hint="eastAsia" w:ascii="仿宋_GB2312" w:hAnsi="仿宋_GB2312" w:eastAsia="仿宋_GB2312"/>
          <w:color w:val="auto"/>
          <w:kern w:val="0"/>
          <w:szCs w:val="32"/>
          <w:lang w:eastAsia="zh-CN"/>
        </w:rPr>
      </w:pPr>
      <w:r>
        <w:rPr>
          <w:rFonts w:eastAsia="仿宋_GB2312"/>
          <w:color w:val="auto"/>
          <w:kern w:val="0"/>
          <w:szCs w:val="32"/>
        </w:rPr>
        <w:t>（一）依法在我区登记注册的企事业单位</w:t>
      </w:r>
      <w:r>
        <w:rPr>
          <w:rFonts w:hint="eastAsia" w:ascii="仿宋_GB2312" w:hAnsi="仿宋_GB2312" w:eastAsia="仿宋_GB2312"/>
          <w:color w:val="auto"/>
          <w:kern w:val="0"/>
          <w:szCs w:val="32"/>
          <w:lang w:eastAsia="zh-CN"/>
        </w:rPr>
        <w:t>、</w:t>
      </w:r>
      <w:r>
        <w:rPr>
          <w:rFonts w:eastAsia="仿宋_GB2312"/>
          <w:color w:val="auto"/>
          <w:kern w:val="0"/>
          <w:szCs w:val="32"/>
        </w:rPr>
        <w:t>社会团体或其他符合规定的组织</w:t>
      </w:r>
      <w:r>
        <w:rPr>
          <w:rFonts w:hint="eastAsia" w:ascii="仿宋_GB2312" w:hAnsi="仿宋_GB2312" w:eastAsia="仿宋_GB2312"/>
          <w:color w:val="auto"/>
          <w:kern w:val="0"/>
          <w:szCs w:val="32"/>
          <w:lang w:eastAsia="zh-CN"/>
        </w:rPr>
        <w:t>。</w:t>
      </w:r>
    </w:p>
    <w:p>
      <w:pPr>
        <w:spacing w:line="560" w:lineRule="exact"/>
        <w:ind w:firstLine="777" w:firstLineChars="221"/>
        <w:rPr>
          <w:rFonts w:hint="eastAsia" w:ascii="仿宋_GB2312" w:hAnsi="仿宋_GB2312" w:eastAsia="仿宋_GB2312"/>
          <w:color w:val="auto"/>
          <w:kern w:val="0"/>
          <w:szCs w:val="32"/>
          <w:lang w:eastAsia="zh-CN"/>
        </w:rPr>
      </w:pPr>
      <w:r>
        <w:rPr>
          <w:rFonts w:hint="eastAsia" w:ascii="仿宋_GB2312" w:hAnsi="仿宋_GB2312" w:eastAsia="仿宋_GB2312"/>
          <w:color w:val="auto"/>
          <w:kern w:val="0"/>
          <w:szCs w:val="32"/>
          <w:lang w:eastAsia="zh-CN"/>
        </w:rPr>
        <w:t>（二）未列入“严重失信主体名单”。</w:t>
      </w:r>
    </w:p>
    <w:p>
      <w:pPr>
        <w:spacing w:line="560" w:lineRule="exact"/>
        <w:ind w:firstLine="777" w:firstLineChars="221"/>
        <w:rPr>
          <w:rFonts w:hint="eastAsia" w:eastAsia="仿宋_GB2312"/>
          <w:color w:val="auto"/>
          <w:kern w:val="0"/>
          <w:szCs w:val="32"/>
          <w:lang w:eastAsia="zh-CN"/>
        </w:rPr>
      </w:pPr>
      <w:r>
        <w:rPr>
          <w:rFonts w:eastAsia="仿宋_GB2312"/>
          <w:color w:val="auto"/>
          <w:kern w:val="0"/>
          <w:szCs w:val="32"/>
        </w:rPr>
        <w:t>（</w:t>
      </w:r>
      <w:r>
        <w:rPr>
          <w:rFonts w:hint="eastAsia" w:eastAsia="仿宋_GB2312"/>
          <w:color w:val="auto"/>
          <w:kern w:val="0"/>
          <w:szCs w:val="32"/>
          <w:lang w:eastAsia="zh-CN"/>
        </w:rPr>
        <w:t>三</w:t>
      </w:r>
      <w:r>
        <w:rPr>
          <w:rFonts w:eastAsia="仿宋_GB2312"/>
          <w:color w:val="auto"/>
          <w:kern w:val="0"/>
          <w:szCs w:val="32"/>
        </w:rPr>
        <w:t>）其他按规定应满足的条件</w:t>
      </w:r>
      <w:r>
        <w:rPr>
          <w:rFonts w:hint="eastAsia" w:ascii="仿宋_GB2312" w:hAnsi="仿宋_GB2312" w:eastAsia="仿宋_GB2312"/>
          <w:color w:val="auto"/>
          <w:kern w:val="0"/>
          <w:szCs w:val="32"/>
          <w:lang w:eastAsia="zh-CN"/>
        </w:rPr>
        <w:t>。</w:t>
      </w:r>
    </w:p>
    <w:p>
      <w:pPr>
        <w:spacing w:line="560" w:lineRule="exact"/>
        <w:ind w:firstLine="781" w:firstLineChars="221"/>
        <w:rPr>
          <w:rFonts w:hint="eastAsia" w:eastAsia="仿宋_GB2312"/>
          <w:color w:val="auto"/>
          <w:kern w:val="0"/>
          <w:szCs w:val="32"/>
          <w:lang w:eastAsia="zh-CN"/>
        </w:rPr>
      </w:pPr>
      <w:r>
        <w:rPr>
          <w:rFonts w:eastAsia="仿宋_GB2312"/>
          <w:b/>
          <w:color w:val="auto"/>
          <w:kern w:val="0"/>
          <w:szCs w:val="32"/>
        </w:rPr>
        <w:t>第十</w:t>
      </w:r>
      <w:r>
        <w:rPr>
          <w:rFonts w:hint="eastAsia" w:eastAsia="仿宋_GB2312"/>
          <w:b/>
          <w:color w:val="auto"/>
          <w:kern w:val="0"/>
          <w:szCs w:val="32"/>
          <w:lang w:eastAsia="zh-CN"/>
        </w:rPr>
        <w:t>四</w:t>
      </w:r>
      <w:r>
        <w:rPr>
          <w:rFonts w:eastAsia="仿宋_GB2312"/>
          <w:b/>
          <w:color w:val="auto"/>
          <w:kern w:val="0"/>
          <w:szCs w:val="32"/>
        </w:rPr>
        <w:t xml:space="preserve">条 </w:t>
      </w:r>
      <w:r>
        <w:rPr>
          <w:rFonts w:eastAsia="仿宋_GB2312"/>
          <w:color w:val="auto"/>
          <w:kern w:val="0"/>
          <w:szCs w:val="32"/>
        </w:rPr>
        <w:t>申报人申报的项目应当符合以下基本要求</w:t>
      </w:r>
      <w:r>
        <w:rPr>
          <w:rFonts w:hint="eastAsia" w:ascii="仿宋_GB2312" w:hAnsi="仿宋_GB2312" w:eastAsia="仿宋_GB2312"/>
          <w:color w:val="auto"/>
          <w:kern w:val="0"/>
          <w:szCs w:val="32"/>
          <w:lang w:eastAsia="zh-CN"/>
        </w:rPr>
        <w:t>：</w:t>
      </w:r>
    </w:p>
    <w:p>
      <w:pPr>
        <w:spacing w:line="560" w:lineRule="exact"/>
        <w:ind w:firstLine="777" w:firstLineChars="221"/>
        <w:rPr>
          <w:rFonts w:hint="eastAsia" w:eastAsia="仿宋_GB2312"/>
          <w:color w:val="auto"/>
          <w:kern w:val="0"/>
          <w:szCs w:val="32"/>
          <w:lang w:eastAsia="zh-CN"/>
        </w:rPr>
      </w:pPr>
      <w:r>
        <w:rPr>
          <w:rFonts w:eastAsia="仿宋_GB2312"/>
          <w:color w:val="auto"/>
          <w:kern w:val="0"/>
          <w:szCs w:val="32"/>
        </w:rPr>
        <w:t>（一）符合资金管理办法和实施细则</w:t>
      </w:r>
      <w:r>
        <w:rPr>
          <w:rFonts w:hint="eastAsia" w:ascii="仿宋_GB2312" w:hAnsi="仿宋_GB2312" w:eastAsia="仿宋_GB2312"/>
          <w:color w:val="auto"/>
          <w:kern w:val="0"/>
          <w:szCs w:val="32"/>
          <w:lang w:eastAsia="zh-CN"/>
        </w:rPr>
        <w:t>、</w:t>
      </w:r>
      <w:r>
        <w:rPr>
          <w:rFonts w:eastAsia="仿宋_GB2312"/>
          <w:color w:val="auto"/>
          <w:kern w:val="0"/>
          <w:szCs w:val="32"/>
        </w:rPr>
        <w:t>申报指南规定的支持对象</w:t>
      </w:r>
      <w:r>
        <w:rPr>
          <w:rFonts w:hint="eastAsia" w:ascii="仿宋_GB2312" w:hAnsi="仿宋_GB2312" w:eastAsia="仿宋_GB2312"/>
          <w:color w:val="auto"/>
          <w:kern w:val="0"/>
          <w:szCs w:val="32"/>
          <w:lang w:eastAsia="zh-CN"/>
        </w:rPr>
        <w:t>、</w:t>
      </w:r>
      <w:r>
        <w:rPr>
          <w:rFonts w:eastAsia="仿宋_GB2312"/>
          <w:color w:val="auto"/>
          <w:kern w:val="0"/>
          <w:szCs w:val="32"/>
        </w:rPr>
        <w:t>用途范围</w:t>
      </w:r>
      <w:r>
        <w:rPr>
          <w:rFonts w:hint="eastAsia" w:ascii="仿宋_GB2312" w:hAnsi="仿宋_GB2312" w:eastAsia="仿宋_GB2312"/>
          <w:color w:val="auto"/>
          <w:kern w:val="0"/>
          <w:szCs w:val="32"/>
          <w:lang w:eastAsia="zh-CN"/>
        </w:rPr>
        <w:t>、</w:t>
      </w:r>
      <w:r>
        <w:rPr>
          <w:rFonts w:eastAsia="仿宋_GB2312"/>
          <w:color w:val="auto"/>
          <w:kern w:val="0"/>
          <w:szCs w:val="32"/>
        </w:rPr>
        <w:t>申报条件等</w:t>
      </w:r>
      <w:r>
        <w:rPr>
          <w:rFonts w:hint="eastAsia" w:ascii="仿宋_GB2312" w:hAnsi="仿宋_GB2312" w:eastAsia="仿宋_GB2312"/>
          <w:color w:val="auto"/>
          <w:kern w:val="0"/>
          <w:szCs w:val="32"/>
          <w:lang w:eastAsia="zh-CN"/>
        </w:rPr>
        <w:t>，</w:t>
      </w:r>
      <w:r>
        <w:rPr>
          <w:rFonts w:eastAsia="仿宋_GB2312"/>
          <w:color w:val="auto"/>
          <w:kern w:val="0"/>
          <w:szCs w:val="32"/>
        </w:rPr>
        <w:t>不得跨范围申报专项资金</w:t>
      </w:r>
      <w:r>
        <w:rPr>
          <w:rFonts w:hint="eastAsia" w:ascii="仿宋_GB2312" w:hAnsi="仿宋_GB2312" w:eastAsia="仿宋_GB2312"/>
          <w:color w:val="auto"/>
          <w:kern w:val="0"/>
          <w:szCs w:val="32"/>
          <w:lang w:eastAsia="zh-CN"/>
        </w:rPr>
        <w:t>。</w:t>
      </w:r>
    </w:p>
    <w:p>
      <w:pPr>
        <w:spacing w:line="560" w:lineRule="exact"/>
        <w:ind w:firstLine="777" w:firstLineChars="221"/>
        <w:rPr>
          <w:rFonts w:hint="eastAsia" w:eastAsia="仿宋_GB2312"/>
          <w:color w:val="auto"/>
          <w:kern w:val="0"/>
          <w:szCs w:val="32"/>
          <w:lang w:eastAsia="zh-CN"/>
        </w:rPr>
      </w:pPr>
      <w:r>
        <w:rPr>
          <w:rFonts w:eastAsia="仿宋_GB2312"/>
          <w:color w:val="auto"/>
          <w:kern w:val="0"/>
          <w:szCs w:val="32"/>
        </w:rPr>
        <w:t>（二）</w:t>
      </w:r>
      <w:r>
        <w:rPr>
          <w:rFonts w:hint="eastAsia" w:eastAsia="仿宋_GB2312"/>
          <w:color w:val="auto"/>
          <w:kern w:val="0"/>
          <w:szCs w:val="32"/>
          <w:lang w:eastAsia="zh-CN"/>
        </w:rPr>
        <w:t>项目</w:t>
      </w:r>
      <w:r>
        <w:rPr>
          <w:rFonts w:eastAsia="仿宋_GB2312"/>
          <w:color w:val="auto"/>
          <w:kern w:val="0"/>
          <w:szCs w:val="32"/>
        </w:rPr>
        <w:t>计划任务</w:t>
      </w:r>
      <w:r>
        <w:rPr>
          <w:rFonts w:hint="eastAsia" w:ascii="仿宋_GB2312" w:hAnsi="仿宋_GB2312" w:eastAsia="仿宋_GB2312"/>
          <w:color w:val="auto"/>
          <w:kern w:val="0"/>
          <w:szCs w:val="32"/>
          <w:lang w:eastAsia="zh-CN"/>
        </w:rPr>
        <w:t>、</w:t>
      </w:r>
      <w:r>
        <w:rPr>
          <w:rFonts w:eastAsia="仿宋_GB2312"/>
          <w:color w:val="auto"/>
          <w:kern w:val="0"/>
          <w:szCs w:val="32"/>
        </w:rPr>
        <w:t>实施方案切实可行</w:t>
      </w:r>
      <w:r>
        <w:rPr>
          <w:rFonts w:hint="eastAsia" w:ascii="仿宋_GB2312" w:hAnsi="仿宋_GB2312" w:eastAsia="仿宋_GB2312"/>
          <w:color w:val="auto"/>
          <w:kern w:val="0"/>
          <w:szCs w:val="32"/>
          <w:lang w:eastAsia="zh-CN"/>
        </w:rPr>
        <w:t>，</w:t>
      </w:r>
      <w:r>
        <w:rPr>
          <w:rFonts w:eastAsia="仿宋_GB2312"/>
          <w:color w:val="auto"/>
          <w:kern w:val="0"/>
          <w:szCs w:val="32"/>
        </w:rPr>
        <w:t>项目绩效目标明确清晰</w:t>
      </w:r>
      <w:r>
        <w:rPr>
          <w:rFonts w:hint="eastAsia" w:ascii="仿宋_GB2312" w:hAnsi="仿宋_GB2312" w:eastAsia="仿宋_GB2312"/>
          <w:color w:val="auto"/>
          <w:kern w:val="0"/>
          <w:szCs w:val="32"/>
          <w:lang w:eastAsia="zh-CN"/>
        </w:rPr>
        <w:t>、</w:t>
      </w:r>
      <w:r>
        <w:rPr>
          <w:rFonts w:eastAsia="仿宋_GB2312"/>
          <w:color w:val="auto"/>
          <w:kern w:val="0"/>
          <w:szCs w:val="32"/>
        </w:rPr>
        <w:t>科学合理</w:t>
      </w:r>
      <w:r>
        <w:rPr>
          <w:rFonts w:hint="eastAsia" w:ascii="仿宋_GB2312" w:hAnsi="仿宋_GB2312" w:eastAsia="仿宋_GB2312"/>
          <w:color w:val="auto"/>
          <w:kern w:val="0"/>
          <w:szCs w:val="32"/>
          <w:lang w:eastAsia="zh-CN"/>
        </w:rPr>
        <w:t>。</w:t>
      </w:r>
    </w:p>
    <w:p>
      <w:pPr>
        <w:spacing w:line="560" w:lineRule="exact"/>
        <w:ind w:firstLine="777" w:firstLineChars="221"/>
        <w:rPr>
          <w:rFonts w:hint="eastAsia" w:eastAsia="仿宋_GB2312"/>
          <w:color w:val="auto"/>
          <w:sz w:val="32"/>
          <w:szCs w:val="32"/>
          <w:lang w:eastAsia="zh-CN"/>
        </w:rPr>
      </w:pPr>
      <w:r>
        <w:rPr>
          <w:rFonts w:eastAsia="仿宋_GB2312"/>
          <w:color w:val="auto"/>
          <w:kern w:val="0"/>
          <w:szCs w:val="32"/>
        </w:rPr>
        <w:t>（三）一个项目</w:t>
      </w:r>
      <w:r>
        <w:rPr>
          <w:rFonts w:hint="eastAsia" w:eastAsia="仿宋_GB2312"/>
          <w:color w:val="auto"/>
          <w:kern w:val="0"/>
          <w:szCs w:val="32"/>
          <w:lang w:eastAsia="zh-CN"/>
        </w:rPr>
        <w:t>同一个事项</w:t>
      </w:r>
      <w:r>
        <w:rPr>
          <w:rFonts w:eastAsia="仿宋_GB2312"/>
          <w:color w:val="auto"/>
          <w:kern w:val="0"/>
          <w:szCs w:val="32"/>
        </w:rPr>
        <w:t>原则上只能申请一项专项资金</w:t>
      </w:r>
      <w:r>
        <w:rPr>
          <w:rFonts w:hint="eastAsia" w:ascii="仿宋_GB2312" w:hAnsi="仿宋_GB2312" w:eastAsia="仿宋_GB2312"/>
          <w:color w:val="auto"/>
          <w:kern w:val="0"/>
          <w:szCs w:val="32"/>
          <w:lang w:eastAsia="zh-CN"/>
        </w:rPr>
        <w:t>，</w:t>
      </w:r>
      <w:r>
        <w:rPr>
          <w:rFonts w:eastAsia="仿宋_GB2312"/>
          <w:color w:val="auto"/>
          <w:kern w:val="0"/>
          <w:szCs w:val="32"/>
        </w:rPr>
        <w:t>申报人不得以同一项目重复申报或多头申报专项资金</w:t>
      </w:r>
      <w:r>
        <w:rPr>
          <w:rFonts w:hint="eastAsia" w:ascii="仿宋_GB2312" w:hAnsi="仿宋_GB2312" w:eastAsia="仿宋_GB2312"/>
          <w:color w:val="auto"/>
          <w:kern w:val="0"/>
          <w:szCs w:val="32"/>
          <w:lang w:eastAsia="zh-CN"/>
        </w:rPr>
        <w:t>。</w:t>
      </w:r>
      <w:r>
        <w:rPr>
          <w:rFonts w:eastAsia="仿宋_GB2312"/>
          <w:color w:val="auto"/>
          <w:kern w:val="0"/>
          <w:szCs w:val="32"/>
        </w:rPr>
        <w:t>同一项目确因特殊情况需申报多项专项资金的</w:t>
      </w:r>
      <w:r>
        <w:rPr>
          <w:rFonts w:hint="eastAsia" w:ascii="仿宋_GB2312" w:hAnsi="仿宋_GB2312" w:eastAsia="仿宋_GB2312"/>
          <w:color w:val="auto"/>
          <w:kern w:val="0"/>
          <w:szCs w:val="32"/>
          <w:lang w:eastAsia="zh-CN"/>
        </w:rPr>
        <w:t>，</w:t>
      </w:r>
      <w:r>
        <w:rPr>
          <w:rFonts w:eastAsia="仿宋_GB2312"/>
          <w:color w:val="auto"/>
          <w:kern w:val="0"/>
          <w:szCs w:val="32"/>
        </w:rPr>
        <w:t>必须在申报材料中注明原因</w:t>
      </w:r>
      <w:r>
        <w:rPr>
          <w:rFonts w:hint="eastAsia" w:ascii="仿宋_GB2312" w:hAnsi="仿宋_GB2312" w:eastAsia="仿宋_GB2312"/>
          <w:color w:val="auto"/>
          <w:kern w:val="0"/>
          <w:szCs w:val="32"/>
          <w:lang w:eastAsia="zh-CN"/>
        </w:rPr>
        <w:t>。</w:t>
      </w:r>
      <w:r>
        <w:rPr>
          <w:rFonts w:hint="eastAsia" w:eastAsia="仿宋_GB2312"/>
          <w:color w:val="auto"/>
          <w:kern w:val="0"/>
          <w:szCs w:val="32"/>
        </w:rPr>
        <w:t>同一项目或企业</w:t>
      </w:r>
      <w:r>
        <w:rPr>
          <w:rFonts w:hint="eastAsia" w:ascii="仿宋_GB2312" w:hAnsi="仿宋_GB2312" w:eastAsia="仿宋_GB2312"/>
          <w:color w:val="auto"/>
          <w:kern w:val="0"/>
          <w:szCs w:val="32"/>
          <w:lang w:eastAsia="zh-CN"/>
        </w:rPr>
        <w:t>、</w:t>
      </w:r>
      <w:r>
        <w:rPr>
          <w:rFonts w:hint="eastAsia" w:eastAsia="仿宋_GB2312"/>
          <w:color w:val="auto"/>
          <w:kern w:val="0"/>
          <w:szCs w:val="32"/>
        </w:rPr>
        <w:t>同一</w:t>
      </w:r>
      <w:r>
        <w:rPr>
          <w:rFonts w:hint="eastAsia" w:eastAsia="仿宋_GB2312"/>
          <w:color w:val="auto"/>
          <w:kern w:val="0"/>
          <w:szCs w:val="32"/>
          <w:lang w:eastAsia="zh-CN"/>
        </w:rPr>
        <w:t>类</w:t>
      </w:r>
      <w:r>
        <w:rPr>
          <w:rFonts w:hint="eastAsia" w:eastAsia="仿宋_GB2312"/>
          <w:color w:val="auto"/>
          <w:kern w:val="0"/>
          <w:szCs w:val="32"/>
        </w:rPr>
        <w:t>事项同时符合我区其他扶持政策规定</w:t>
      </w:r>
      <w:r>
        <w:rPr>
          <w:rFonts w:hint="eastAsia" w:eastAsia="仿宋_GB2312"/>
          <w:color w:val="auto"/>
          <w:kern w:val="0"/>
          <w:szCs w:val="32"/>
          <w:lang w:eastAsia="zh-CN"/>
        </w:rPr>
        <w:t>（</w:t>
      </w:r>
      <w:r>
        <w:rPr>
          <w:rFonts w:hint="eastAsia" w:eastAsia="仿宋_GB2312"/>
          <w:color w:val="auto"/>
          <w:kern w:val="0"/>
          <w:szCs w:val="32"/>
        </w:rPr>
        <w:t>含上级部门要求区配套或承担资金的政策规定</w:t>
      </w:r>
      <w:r>
        <w:rPr>
          <w:rFonts w:hint="eastAsia" w:eastAsia="仿宋_GB2312"/>
          <w:color w:val="auto"/>
          <w:kern w:val="0"/>
          <w:szCs w:val="32"/>
          <w:lang w:eastAsia="zh-CN"/>
        </w:rPr>
        <w:t>）</w:t>
      </w:r>
      <w:r>
        <w:rPr>
          <w:rFonts w:hint="eastAsia" w:eastAsia="仿宋_GB2312"/>
          <w:color w:val="auto"/>
          <w:kern w:val="0"/>
          <w:szCs w:val="32"/>
        </w:rPr>
        <w:t>的</w:t>
      </w:r>
      <w:r>
        <w:rPr>
          <w:rFonts w:hint="eastAsia" w:ascii="仿宋_GB2312" w:hAnsi="仿宋_GB2312" w:eastAsia="仿宋_GB2312"/>
          <w:color w:val="auto"/>
          <w:sz w:val="32"/>
          <w:szCs w:val="32"/>
          <w:lang w:eastAsia="zh-CN"/>
        </w:rPr>
        <w:t>，</w:t>
      </w:r>
      <w:r>
        <w:rPr>
          <w:rFonts w:hint="eastAsia" w:eastAsia="仿宋_GB2312"/>
          <w:color w:val="auto"/>
          <w:sz w:val="32"/>
          <w:szCs w:val="32"/>
          <w:lang w:eastAsia="zh-CN"/>
        </w:rPr>
        <w:t>原则上</w:t>
      </w:r>
      <w:r>
        <w:rPr>
          <w:rFonts w:hint="eastAsia" w:eastAsia="仿宋_GB2312"/>
          <w:color w:val="auto"/>
          <w:sz w:val="32"/>
          <w:szCs w:val="32"/>
        </w:rPr>
        <w:t>按照从高不重复予以支持</w:t>
      </w:r>
      <w:r>
        <w:rPr>
          <w:rFonts w:hint="eastAsia" w:ascii="仿宋_GB2312" w:hAnsi="仿宋_GB2312" w:eastAsia="仿宋_GB2312"/>
          <w:color w:val="auto"/>
          <w:sz w:val="32"/>
          <w:szCs w:val="32"/>
          <w:lang w:eastAsia="zh-CN"/>
        </w:rPr>
        <w:t>，</w:t>
      </w:r>
      <w:r>
        <w:rPr>
          <w:rFonts w:hint="eastAsia" w:eastAsia="仿宋_GB2312"/>
          <w:color w:val="auto"/>
          <w:sz w:val="32"/>
          <w:szCs w:val="32"/>
        </w:rPr>
        <w:t>另有规定的除外</w:t>
      </w:r>
      <w:r>
        <w:rPr>
          <w:rFonts w:hint="eastAsia" w:ascii="仿宋_GB2312" w:hAnsi="仿宋_GB2312" w:eastAsia="仿宋_GB2312"/>
          <w:color w:val="auto"/>
          <w:sz w:val="32"/>
          <w:szCs w:val="32"/>
          <w:lang w:eastAsia="zh-CN"/>
        </w:rPr>
        <w:t>。</w:t>
      </w:r>
    </w:p>
    <w:p>
      <w:pPr>
        <w:spacing w:line="560" w:lineRule="exact"/>
        <w:ind w:firstLine="645"/>
        <w:rPr>
          <w:rFonts w:hint="eastAsia" w:ascii="仿宋_GB2312" w:hAnsi="仿宋_GB2312" w:eastAsia="仿宋_GB2312"/>
          <w:color w:val="auto"/>
          <w:kern w:val="0"/>
          <w:szCs w:val="32"/>
          <w:lang w:eastAsia="zh-CN"/>
        </w:rPr>
      </w:pPr>
      <w:r>
        <w:rPr>
          <w:rFonts w:eastAsia="仿宋_GB2312"/>
          <w:color w:val="auto"/>
          <w:kern w:val="0"/>
          <w:szCs w:val="32"/>
        </w:rPr>
        <w:t>（四）申报项目材料必须真实</w:t>
      </w:r>
      <w:r>
        <w:rPr>
          <w:rFonts w:hint="eastAsia" w:ascii="仿宋_GB2312" w:hAnsi="仿宋_GB2312" w:eastAsia="仿宋_GB2312"/>
          <w:color w:val="auto"/>
          <w:kern w:val="0"/>
          <w:szCs w:val="32"/>
          <w:lang w:eastAsia="zh-CN"/>
        </w:rPr>
        <w:t>、</w:t>
      </w:r>
      <w:r>
        <w:rPr>
          <w:rFonts w:eastAsia="仿宋_GB2312"/>
          <w:color w:val="auto"/>
          <w:kern w:val="0"/>
          <w:szCs w:val="32"/>
        </w:rPr>
        <w:t>准确和完整</w:t>
      </w:r>
      <w:r>
        <w:rPr>
          <w:rFonts w:hint="eastAsia" w:ascii="仿宋_GB2312" w:hAnsi="仿宋_GB2312" w:eastAsia="仿宋_GB2312"/>
          <w:color w:val="auto"/>
          <w:kern w:val="0"/>
          <w:szCs w:val="32"/>
          <w:lang w:eastAsia="zh-CN"/>
        </w:rPr>
        <w:t>，</w:t>
      </w:r>
      <w:r>
        <w:rPr>
          <w:rFonts w:eastAsia="仿宋_GB2312"/>
          <w:color w:val="auto"/>
          <w:kern w:val="0"/>
          <w:szCs w:val="32"/>
        </w:rPr>
        <w:t>申报人不得弄虚作假和套取</w:t>
      </w:r>
      <w:r>
        <w:rPr>
          <w:rFonts w:hint="eastAsia" w:ascii="仿宋_GB2312" w:hAnsi="仿宋_GB2312" w:eastAsia="仿宋_GB2312"/>
          <w:color w:val="auto"/>
          <w:kern w:val="0"/>
          <w:szCs w:val="32"/>
          <w:lang w:eastAsia="zh-CN"/>
        </w:rPr>
        <w:t>、</w:t>
      </w:r>
      <w:r>
        <w:rPr>
          <w:rFonts w:eastAsia="仿宋_GB2312"/>
          <w:color w:val="auto"/>
          <w:kern w:val="0"/>
          <w:szCs w:val="32"/>
        </w:rPr>
        <w:t>骗取财政专项资金</w:t>
      </w:r>
      <w:r>
        <w:rPr>
          <w:rFonts w:hint="eastAsia" w:ascii="仿宋_GB2312" w:hAnsi="仿宋_GB2312" w:eastAsia="仿宋_GB2312"/>
          <w:color w:val="auto"/>
          <w:kern w:val="0"/>
          <w:szCs w:val="32"/>
          <w:lang w:eastAsia="zh-CN"/>
        </w:rPr>
        <w:t>。</w:t>
      </w:r>
    </w:p>
    <w:p>
      <w:pPr>
        <w:spacing w:line="560" w:lineRule="exact"/>
        <w:ind w:firstLine="645"/>
        <w:rPr>
          <w:rFonts w:hint="eastAsia" w:ascii="仿宋_GB2312" w:hAnsi="仿宋_GB2312" w:eastAsia="仿宋_GB2312"/>
          <w:color w:val="auto"/>
          <w:kern w:val="0"/>
          <w:szCs w:val="32"/>
          <w:lang w:eastAsia="zh-CN"/>
        </w:rPr>
      </w:pPr>
      <w:r>
        <w:rPr>
          <w:rFonts w:hint="eastAsia" w:ascii="仿宋_GB2312" w:hAnsi="仿宋_GB2312" w:eastAsia="仿宋_GB2312"/>
          <w:color w:val="auto"/>
          <w:kern w:val="0"/>
          <w:szCs w:val="32"/>
          <w:lang w:eastAsia="zh-CN"/>
        </w:rPr>
        <w:t>（五）申报人在申报时应按要求对有关义务作出承诺，并承担违法违规违约责任。</w:t>
      </w:r>
    </w:p>
    <w:p>
      <w:pPr>
        <w:spacing w:line="560" w:lineRule="exact"/>
        <w:ind w:firstLine="707" w:firstLineChars="200"/>
        <w:rPr>
          <w:rFonts w:hint="eastAsia" w:eastAsia="仿宋_GB2312"/>
          <w:color w:val="auto"/>
          <w:kern w:val="0"/>
          <w:szCs w:val="32"/>
          <w:lang w:eastAsia="zh-CN"/>
        </w:rPr>
      </w:pPr>
      <w:r>
        <w:rPr>
          <w:rFonts w:eastAsia="仿宋_GB2312"/>
          <w:b/>
          <w:color w:val="auto"/>
          <w:kern w:val="0"/>
          <w:szCs w:val="32"/>
        </w:rPr>
        <w:t>第十</w:t>
      </w:r>
      <w:r>
        <w:rPr>
          <w:rFonts w:hint="eastAsia" w:eastAsia="仿宋_GB2312"/>
          <w:b/>
          <w:color w:val="auto"/>
          <w:kern w:val="0"/>
          <w:szCs w:val="32"/>
          <w:lang w:eastAsia="zh-CN"/>
        </w:rPr>
        <w:t>五</w:t>
      </w:r>
      <w:r>
        <w:rPr>
          <w:rFonts w:eastAsia="仿宋_GB2312"/>
          <w:b/>
          <w:color w:val="auto"/>
          <w:kern w:val="0"/>
          <w:szCs w:val="32"/>
        </w:rPr>
        <w:t xml:space="preserve">条 </w:t>
      </w:r>
      <w:r>
        <w:rPr>
          <w:rFonts w:eastAsia="仿宋_GB2312"/>
          <w:color w:val="auto"/>
          <w:kern w:val="0"/>
          <w:szCs w:val="32"/>
        </w:rPr>
        <w:t>对申报项目按以下程序进行审核</w:t>
      </w:r>
      <w:r>
        <w:rPr>
          <w:rFonts w:hint="eastAsia" w:ascii="仿宋_GB2312" w:hAnsi="仿宋_GB2312" w:eastAsia="仿宋_GB2312"/>
          <w:color w:val="auto"/>
          <w:kern w:val="0"/>
          <w:szCs w:val="32"/>
          <w:lang w:eastAsia="zh-CN"/>
        </w:rPr>
        <w:t>：</w:t>
      </w:r>
    </w:p>
    <w:p>
      <w:pPr>
        <w:spacing w:line="560" w:lineRule="exact"/>
        <w:ind w:firstLine="704" w:firstLineChars="200"/>
        <w:rPr>
          <w:rFonts w:hint="eastAsia" w:eastAsia="仿宋_GB2312"/>
          <w:color w:val="auto"/>
          <w:szCs w:val="40"/>
          <w:lang w:eastAsia="zh-CN"/>
        </w:rPr>
      </w:pPr>
      <w:r>
        <w:rPr>
          <w:rFonts w:hint="eastAsia" w:eastAsia="仿宋_GB2312"/>
          <w:color w:val="auto"/>
          <w:szCs w:val="40"/>
        </w:rPr>
        <w:t>（一）发布申报通知</w:t>
      </w:r>
      <w:r>
        <w:rPr>
          <w:rFonts w:hint="eastAsia" w:ascii="仿宋_GB2312" w:hAnsi="仿宋_GB2312" w:eastAsia="仿宋_GB2312"/>
          <w:color w:val="auto"/>
          <w:szCs w:val="40"/>
          <w:lang w:eastAsia="zh-CN"/>
        </w:rPr>
        <w:t>。通过</w:t>
      </w:r>
      <w:r>
        <w:rPr>
          <w:rFonts w:eastAsia="仿宋_GB2312"/>
          <w:color w:val="auto"/>
          <w:szCs w:val="40"/>
        </w:rPr>
        <w:t>增城区政府门户网站</w:t>
      </w:r>
      <w:r>
        <w:rPr>
          <w:rFonts w:hint="eastAsia" w:eastAsia="仿宋_GB2312"/>
          <w:color w:val="auto"/>
          <w:szCs w:val="40"/>
          <w:lang w:eastAsia="zh-CN"/>
        </w:rPr>
        <w:t>等平台</w:t>
      </w:r>
      <w:r>
        <w:rPr>
          <w:rFonts w:eastAsia="仿宋_GB2312"/>
          <w:color w:val="auto"/>
          <w:szCs w:val="40"/>
        </w:rPr>
        <w:t>公开发布申报通知</w:t>
      </w:r>
      <w:r>
        <w:rPr>
          <w:rFonts w:hint="eastAsia" w:ascii="仿宋_GB2312" w:hAnsi="仿宋_GB2312" w:eastAsia="仿宋_GB2312"/>
          <w:color w:val="auto"/>
          <w:szCs w:val="40"/>
          <w:lang w:eastAsia="zh-CN"/>
        </w:rPr>
        <w:t>，</w:t>
      </w:r>
      <w:r>
        <w:rPr>
          <w:rFonts w:eastAsia="仿宋_GB2312"/>
          <w:color w:val="auto"/>
          <w:szCs w:val="40"/>
        </w:rPr>
        <w:t>届时将同步由属地经济管理部门向企业发布</w:t>
      </w:r>
      <w:r>
        <w:rPr>
          <w:rFonts w:hint="eastAsia" w:ascii="仿宋_GB2312" w:hAnsi="仿宋_GB2312" w:eastAsia="仿宋_GB2312"/>
          <w:color w:val="auto"/>
          <w:szCs w:val="40"/>
          <w:lang w:eastAsia="zh-CN"/>
        </w:rPr>
        <w:t>。</w:t>
      </w:r>
    </w:p>
    <w:p>
      <w:pPr>
        <w:spacing w:line="560" w:lineRule="exact"/>
        <w:ind w:firstLine="704" w:firstLineChars="200"/>
        <w:rPr>
          <w:rFonts w:hint="default"/>
          <w:color w:val="auto"/>
          <w:lang w:val="en-US" w:eastAsia="zh-CN"/>
        </w:rPr>
      </w:pPr>
      <w:r>
        <w:rPr>
          <w:rFonts w:hint="eastAsia" w:eastAsia="仿宋_GB2312"/>
          <w:color w:val="auto"/>
          <w:szCs w:val="40"/>
        </w:rPr>
        <w:t>（二）项目初审</w:t>
      </w:r>
      <w:r>
        <w:rPr>
          <w:rFonts w:hint="eastAsia" w:ascii="仿宋_GB2312" w:hAnsi="仿宋_GB2312" w:eastAsia="仿宋_GB2312"/>
          <w:color w:val="auto"/>
          <w:szCs w:val="40"/>
          <w:lang w:eastAsia="zh-CN"/>
        </w:rPr>
        <w:t>。设立</w:t>
      </w:r>
      <w:r>
        <w:rPr>
          <w:rFonts w:hint="eastAsia" w:ascii="仿宋_GB2312" w:hAnsi="仿宋_GB2312" w:eastAsia="仿宋_GB2312" w:cs="仿宋_GB2312"/>
          <w:i w:val="0"/>
          <w:caps w:val="0"/>
          <w:color w:val="auto"/>
          <w:spacing w:val="0"/>
          <w:sz w:val="32"/>
          <w:szCs w:val="32"/>
          <w:shd w:val="clear" w:fill="FFFFFF"/>
          <w:lang w:val="en-US" w:eastAsia="zh-CN"/>
        </w:rPr>
        <w:t>政策兑现服务专窗，申报人通过线上或线下的方式提交申报材料，由</w:t>
      </w:r>
      <w:r>
        <w:rPr>
          <w:rFonts w:eastAsia="仿宋_GB2312"/>
          <w:color w:val="auto"/>
          <w:szCs w:val="40"/>
        </w:rPr>
        <w:t>属地经济管理部门对申报材料进行初审</w:t>
      </w:r>
      <w:r>
        <w:rPr>
          <w:rFonts w:hint="eastAsia" w:ascii="仿宋_GB2312" w:hAnsi="仿宋_GB2312" w:eastAsia="仿宋_GB2312"/>
          <w:color w:val="auto"/>
          <w:szCs w:val="40"/>
          <w:lang w:eastAsia="zh-CN"/>
        </w:rPr>
        <w:t>，</w:t>
      </w:r>
      <w:r>
        <w:rPr>
          <w:rFonts w:eastAsia="仿宋_GB2312"/>
          <w:color w:val="auto"/>
          <w:szCs w:val="40"/>
        </w:rPr>
        <w:t>提出意见</w:t>
      </w:r>
      <w:r>
        <w:rPr>
          <w:rFonts w:hint="eastAsia" w:ascii="仿宋_GB2312" w:hAnsi="仿宋_GB2312" w:eastAsia="仿宋_GB2312"/>
          <w:color w:val="auto"/>
          <w:szCs w:val="40"/>
          <w:lang w:eastAsia="zh-CN"/>
        </w:rPr>
        <w:t>，并在规定期限内</w:t>
      </w:r>
      <w:r>
        <w:rPr>
          <w:rFonts w:eastAsia="仿宋_GB2312"/>
          <w:color w:val="auto"/>
          <w:szCs w:val="40"/>
        </w:rPr>
        <w:t>统一报送至区科工商信局</w:t>
      </w:r>
      <w:r>
        <w:rPr>
          <w:rFonts w:hint="eastAsia" w:ascii="仿宋_GB2312" w:hAnsi="仿宋_GB2312" w:eastAsia="仿宋_GB2312"/>
          <w:color w:val="auto"/>
          <w:szCs w:val="40"/>
          <w:lang w:eastAsia="zh-CN"/>
        </w:rPr>
        <w:t>。</w:t>
      </w:r>
      <w:r>
        <w:rPr>
          <w:rFonts w:hint="eastAsia" w:eastAsia="仿宋_GB2312"/>
          <w:color w:val="auto"/>
          <w:szCs w:val="40"/>
        </w:rPr>
        <w:t>不符合条件的</w:t>
      </w:r>
      <w:r>
        <w:rPr>
          <w:rFonts w:hint="eastAsia" w:ascii="仿宋_GB2312" w:hAnsi="仿宋_GB2312" w:eastAsia="仿宋_GB2312"/>
          <w:color w:val="auto"/>
          <w:szCs w:val="40"/>
          <w:lang w:eastAsia="zh-CN"/>
        </w:rPr>
        <w:t>，</w:t>
      </w:r>
      <w:r>
        <w:rPr>
          <w:rFonts w:hint="eastAsia" w:eastAsia="仿宋_GB2312"/>
          <w:color w:val="auto"/>
          <w:szCs w:val="40"/>
        </w:rPr>
        <w:t>不予受理</w:t>
      </w:r>
      <w:r>
        <w:rPr>
          <w:rFonts w:hint="eastAsia" w:ascii="仿宋_GB2312" w:hAnsi="仿宋_GB2312" w:eastAsia="仿宋_GB2312"/>
          <w:color w:val="auto"/>
          <w:szCs w:val="40"/>
          <w:lang w:eastAsia="zh-CN"/>
        </w:rPr>
        <w:t>，</w:t>
      </w:r>
      <w:r>
        <w:rPr>
          <w:rFonts w:hint="eastAsia" w:eastAsia="仿宋_GB2312"/>
          <w:color w:val="auto"/>
          <w:szCs w:val="40"/>
        </w:rPr>
        <w:t>并告知不予受理原因</w:t>
      </w:r>
      <w:r>
        <w:rPr>
          <w:rFonts w:hint="eastAsia" w:ascii="仿宋_GB2312" w:hAnsi="仿宋_GB2312" w:eastAsia="仿宋_GB2312"/>
          <w:color w:val="auto"/>
          <w:szCs w:val="40"/>
          <w:lang w:eastAsia="zh-CN"/>
        </w:rPr>
        <w:t>；</w:t>
      </w:r>
      <w:r>
        <w:rPr>
          <w:rFonts w:hint="eastAsia" w:eastAsia="仿宋_GB2312"/>
          <w:color w:val="auto"/>
          <w:szCs w:val="40"/>
        </w:rPr>
        <w:t>资料不全的</w:t>
      </w:r>
      <w:r>
        <w:rPr>
          <w:rFonts w:hint="eastAsia" w:ascii="仿宋_GB2312" w:hAnsi="仿宋_GB2312" w:eastAsia="仿宋_GB2312"/>
          <w:color w:val="auto"/>
          <w:szCs w:val="40"/>
          <w:lang w:eastAsia="zh-CN"/>
        </w:rPr>
        <w:t>，</w:t>
      </w:r>
      <w:r>
        <w:rPr>
          <w:rFonts w:hint="eastAsia" w:eastAsia="仿宋_GB2312"/>
          <w:color w:val="auto"/>
          <w:szCs w:val="40"/>
        </w:rPr>
        <w:t>一次性告知对方需补齐的资料</w:t>
      </w:r>
      <w:r>
        <w:rPr>
          <w:rFonts w:hint="eastAsia" w:ascii="仿宋_GB2312" w:hAnsi="仿宋_GB2312" w:eastAsia="仿宋_GB2312"/>
          <w:color w:val="auto"/>
          <w:szCs w:val="40"/>
          <w:lang w:eastAsia="zh-CN"/>
        </w:rPr>
        <w:t>；</w:t>
      </w:r>
      <w:r>
        <w:rPr>
          <w:rFonts w:hint="eastAsia" w:eastAsia="仿宋_GB2312"/>
          <w:color w:val="auto"/>
          <w:szCs w:val="40"/>
        </w:rPr>
        <w:t>符合条件且申请资料齐全的</w:t>
      </w:r>
      <w:r>
        <w:rPr>
          <w:rFonts w:hint="eastAsia" w:ascii="仿宋_GB2312" w:hAnsi="仿宋_GB2312" w:eastAsia="仿宋_GB2312"/>
          <w:color w:val="auto"/>
          <w:szCs w:val="40"/>
          <w:lang w:eastAsia="zh-CN"/>
        </w:rPr>
        <w:t>，</w:t>
      </w:r>
      <w:r>
        <w:rPr>
          <w:rFonts w:hint="eastAsia" w:eastAsia="仿宋_GB2312"/>
          <w:color w:val="auto"/>
          <w:szCs w:val="40"/>
        </w:rPr>
        <w:t>集中提交区科工商信局进行复审</w:t>
      </w:r>
      <w:r>
        <w:rPr>
          <w:rFonts w:hint="eastAsia" w:ascii="仿宋_GB2312" w:hAnsi="仿宋_GB2312" w:eastAsia="仿宋_GB2312"/>
          <w:color w:val="auto"/>
          <w:szCs w:val="40"/>
          <w:lang w:eastAsia="zh-CN"/>
        </w:rPr>
        <w:t>。</w:t>
      </w:r>
    </w:p>
    <w:p>
      <w:pPr>
        <w:spacing w:line="560" w:lineRule="exact"/>
        <w:ind w:firstLine="704" w:firstLineChars="200"/>
        <w:rPr>
          <w:rFonts w:hint="eastAsia" w:eastAsia="仿宋_GB2312"/>
          <w:color w:val="auto"/>
          <w:szCs w:val="40"/>
          <w:lang w:eastAsia="zh-CN"/>
        </w:rPr>
      </w:pPr>
      <w:r>
        <w:rPr>
          <w:rFonts w:hint="eastAsia" w:eastAsia="仿宋_GB2312"/>
          <w:color w:val="auto"/>
          <w:szCs w:val="40"/>
        </w:rPr>
        <w:t>（三）项目评审</w:t>
      </w:r>
      <w:r>
        <w:rPr>
          <w:rFonts w:hint="eastAsia" w:ascii="仿宋_GB2312" w:hAnsi="仿宋_GB2312" w:eastAsia="仿宋_GB2312"/>
          <w:color w:val="auto"/>
          <w:szCs w:val="40"/>
          <w:lang w:eastAsia="zh-CN"/>
        </w:rPr>
        <w:t>。</w:t>
      </w:r>
      <w:r>
        <w:rPr>
          <w:rFonts w:hint="eastAsia" w:eastAsia="仿宋_GB2312"/>
          <w:color w:val="auto"/>
          <w:szCs w:val="40"/>
        </w:rPr>
        <w:t>区科工商信局采取中介机构</w:t>
      </w:r>
      <w:r>
        <w:rPr>
          <w:rFonts w:hint="eastAsia" w:ascii="仿宋_GB2312" w:hAnsi="仿宋_GB2312" w:eastAsia="仿宋_GB2312"/>
          <w:color w:val="auto"/>
          <w:szCs w:val="40"/>
          <w:lang w:eastAsia="zh-CN"/>
        </w:rPr>
        <w:t>、</w:t>
      </w:r>
      <w:r>
        <w:rPr>
          <w:rFonts w:hint="eastAsia" w:eastAsia="仿宋_GB2312"/>
          <w:color w:val="auto"/>
          <w:szCs w:val="40"/>
        </w:rPr>
        <w:t>组织专家或内部评审等方式对项目申报材料进行评审</w:t>
      </w:r>
      <w:r>
        <w:rPr>
          <w:rFonts w:hint="eastAsia" w:ascii="仿宋_GB2312" w:hAnsi="仿宋_GB2312" w:eastAsia="仿宋_GB2312"/>
          <w:color w:val="auto"/>
          <w:szCs w:val="40"/>
          <w:lang w:eastAsia="zh-CN"/>
        </w:rPr>
        <w:t>，</w:t>
      </w:r>
      <w:r>
        <w:rPr>
          <w:rFonts w:hint="eastAsia" w:eastAsia="仿宋_GB2312"/>
          <w:color w:val="auto"/>
          <w:szCs w:val="40"/>
        </w:rPr>
        <w:t>必要时延伸到现场核实</w:t>
      </w:r>
      <w:r>
        <w:rPr>
          <w:rFonts w:hint="eastAsia" w:ascii="仿宋_GB2312" w:hAnsi="仿宋_GB2312" w:eastAsia="仿宋_GB2312"/>
          <w:color w:val="auto"/>
          <w:szCs w:val="40"/>
          <w:lang w:eastAsia="zh-CN"/>
        </w:rPr>
        <w:t>。</w:t>
      </w:r>
      <w:r>
        <w:rPr>
          <w:rFonts w:hint="eastAsia" w:eastAsia="仿宋_GB2312"/>
          <w:color w:val="auto"/>
          <w:szCs w:val="40"/>
        </w:rPr>
        <w:t>在项目审核过程中</w:t>
      </w:r>
      <w:r>
        <w:rPr>
          <w:rFonts w:hint="eastAsia" w:ascii="仿宋_GB2312" w:hAnsi="仿宋_GB2312" w:eastAsia="仿宋_GB2312"/>
          <w:color w:val="auto"/>
          <w:szCs w:val="40"/>
          <w:lang w:eastAsia="zh-CN"/>
        </w:rPr>
        <w:t>，</w:t>
      </w:r>
      <w:r>
        <w:rPr>
          <w:rFonts w:hint="eastAsia" w:eastAsia="仿宋_GB2312"/>
          <w:color w:val="auto"/>
          <w:szCs w:val="40"/>
        </w:rPr>
        <w:t>应通过</w:t>
      </w:r>
      <w:r>
        <w:rPr>
          <w:rFonts w:hint="eastAsia" w:eastAsia="仿宋_GB2312"/>
          <w:color w:val="auto"/>
          <w:szCs w:val="40"/>
          <w:lang w:eastAsia="zh-CN"/>
        </w:rPr>
        <w:t>实施</w:t>
      </w:r>
      <w:r>
        <w:rPr>
          <w:rFonts w:hint="eastAsia" w:eastAsia="仿宋_GB2312"/>
          <w:color w:val="auto"/>
          <w:szCs w:val="40"/>
        </w:rPr>
        <w:t>细则</w:t>
      </w:r>
      <w:r>
        <w:rPr>
          <w:rFonts w:hint="eastAsia" w:eastAsia="仿宋_GB2312"/>
          <w:color w:val="auto"/>
          <w:szCs w:val="40"/>
          <w:lang w:eastAsia="zh-CN"/>
        </w:rPr>
        <w:t>及申报指南的</w:t>
      </w:r>
      <w:r>
        <w:rPr>
          <w:rFonts w:hint="eastAsia" w:eastAsia="仿宋_GB2312"/>
          <w:color w:val="auto"/>
          <w:szCs w:val="40"/>
        </w:rPr>
        <w:t>奖励扶持标准对申报主体资格和项目开展资格性审查</w:t>
      </w:r>
      <w:r>
        <w:rPr>
          <w:rFonts w:hint="eastAsia" w:ascii="仿宋_GB2312" w:hAnsi="仿宋_GB2312" w:eastAsia="仿宋_GB2312"/>
          <w:color w:val="auto"/>
          <w:szCs w:val="40"/>
          <w:lang w:eastAsia="zh-CN"/>
        </w:rPr>
        <w:t>。</w:t>
      </w:r>
    </w:p>
    <w:p>
      <w:pPr>
        <w:spacing w:line="560" w:lineRule="exact"/>
        <w:ind w:firstLine="707" w:firstLineChars="200"/>
        <w:rPr>
          <w:rFonts w:hint="eastAsia" w:eastAsia="仿宋_GB2312"/>
          <w:color w:val="auto"/>
          <w:kern w:val="0"/>
          <w:szCs w:val="32"/>
          <w:lang w:eastAsia="zh-CN"/>
        </w:rPr>
      </w:pPr>
      <w:r>
        <w:rPr>
          <w:rFonts w:eastAsia="仿宋_GB2312"/>
          <w:b/>
          <w:color w:val="auto"/>
          <w:kern w:val="0"/>
          <w:szCs w:val="32"/>
        </w:rPr>
        <w:t>第十</w:t>
      </w:r>
      <w:r>
        <w:rPr>
          <w:rFonts w:hint="eastAsia" w:eastAsia="仿宋_GB2312"/>
          <w:b/>
          <w:color w:val="auto"/>
          <w:kern w:val="0"/>
          <w:szCs w:val="32"/>
          <w:lang w:eastAsia="zh-CN"/>
        </w:rPr>
        <w:t>六</w:t>
      </w:r>
      <w:r>
        <w:rPr>
          <w:rFonts w:eastAsia="仿宋_GB2312"/>
          <w:b/>
          <w:color w:val="auto"/>
          <w:kern w:val="0"/>
          <w:szCs w:val="32"/>
        </w:rPr>
        <w:t xml:space="preserve">条 </w:t>
      </w:r>
      <w:r>
        <w:rPr>
          <w:rFonts w:hint="eastAsia" w:eastAsia="仿宋_GB2312"/>
          <w:color w:val="auto"/>
          <w:kern w:val="0"/>
          <w:szCs w:val="32"/>
        </w:rPr>
        <w:t>区科工商信局</w:t>
      </w:r>
      <w:r>
        <w:rPr>
          <w:rFonts w:hint="eastAsia" w:eastAsia="仿宋_GB2312"/>
          <w:color w:val="auto"/>
          <w:kern w:val="0"/>
          <w:szCs w:val="32"/>
          <w:lang w:eastAsia="zh-CN"/>
        </w:rPr>
        <w:t>在规定期限内</w:t>
      </w:r>
      <w:r>
        <w:rPr>
          <w:rFonts w:hint="eastAsia" w:eastAsia="仿宋_GB2312"/>
          <w:color w:val="auto"/>
          <w:kern w:val="0"/>
          <w:szCs w:val="32"/>
        </w:rPr>
        <w:t>完成审核并确定拟安排的项目</w:t>
      </w:r>
      <w:r>
        <w:rPr>
          <w:rFonts w:hint="eastAsia" w:ascii="仿宋_GB2312" w:hAnsi="仿宋_GB2312" w:eastAsia="仿宋_GB2312"/>
          <w:color w:val="auto"/>
          <w:kern w:val="0"/>
          <w:szCs w:val="32"/>
          <w:lang w:eastAsia="zh-CN"/>
        </w:rPr>
        <w:t>。</w:t>
      </w:r>
      <w:r>
        <w:rPr>
          <w:rFonts w:eastAsia="仿宋_GB2312"/>
          <w:color w:val="auto"/>
          <w:kern w:val="0"/>
          <w:szCs w:val="32"/>
        </w:rPr>
        <w:t>除需要保密的事项外</w:t>
      </w:r>
      <w:r>
        <w:rPr>
          <w:rFonts w:hint="eastAsia" w:ascii="仿宋_GB2312" w:hAnsi="仿宋_GB2312" w:eastAsia="仿宋_GB2312"/>
          <w:color w:val="auto"/>
          <w:kern w:val="0"/>
          <w:szCs w:val="32"/>
          <w:lang w:eastAsia="zh-CN"/>
        </w:rPr>
        <w:t>，</w:t>
      </w:r>
      <w:r>
        <w:rPr>
          <w:rFonts w:eastAsia="仿宋_GB2312"/>
          <w:color w:val="auto"/>
          <w:kern w:val="0"/>
          <w:szCs w:val="32"/>
        </w:rPr>
        <w:t>区科工商信局将</w:t>
      </w:r>
      <w:r>
        <w:rPr>
          <w:rFonts w:eastAsia="仿宋_GB2312"/>
          <w:color w:val="auto"/>
          <w:szCs w:val="32"/>
        </w:rPr>
        <w:t>审核后拟安排的项目</w:t>
      </w:r>
      <w:r>
        <w:rPr>
          <w:rFonts w:eastAsia="仿宋_GB2312"/>
          <w:color w:val="auto"/>
          <w:kern w:val="0"/>
          <w:szCs w:val="32"/>
        </w:rPr>
        <w:t>在区人民政府门户网站</w:t>
      </w:r>
      <w:r>
        <w:rPr>
          <w:rFonts w:hint="eastAsia" w:eastAsia="仿宋_GB2312"/>
          <w:color w:val="auto"/>
          <w:kern w:val="0"/>
          <w:szCs w:val="32"/>
          <w:lang w:eastAsia="zh-CN"/>
        </w:rPr>
        <w:t>等平台</w:t>
      </w:r>
      <w:r>
        <w:rPr>
          <w:rFonts w:eastAsia="仿宋_GB2312"/>
          <w:color w:val="auto"/>
          <w:kern w:val="0"/>
          <w:szCs w:val="32"/>
        </w:rPr>
        <w:t>向社会公示</w:t>
      </w:r>
      <w:r>
        <w:rPr>
          <w:rFonts w:hint="eastAsia" w:ascii="仿宋_GB2312" w:hAnsi="仿宋_GB2312" w:eastAsia="仿宋_GB2312" w:cs="仿宋_GB2312"/>
          <w:color w:val="auto"/>
          <w:kern w:val="0"/>
          <w:szCs w:val="32"/>
          <w:lang w:val="en-US" w:eastAsia="zh-CN"/>
        </w:rPr>
        <w:t>5</w:t>
      </w:r>
      <w:r>
        <w:rPr>
          <w:rFonts w:eastAsia="仿宋_GB2312"/>
          <w:color w:val="auto"/>
          <w:kern w:val="0"/>
          <w:szCs w:val="32"/>
        </w:rPr>
        <w:t>个工作日</w:t>
      </w:r>
      <w:r>
        <w:rPr>
          <w:rFonts w:hint="eastAsia" w:ascii="仿宋_GB2312" w:hAnsi="仿宋_GB2312" w:eastAsia="仿宋_GB2312"/>
          <w:color w:val="auto"/>
          <w:kern w:val="0"/>
          <w:szCs w:val="32"/>
          <w:lang w:eastAsia="zh-CN"/>
        </w:rPr>
        <w:t>。</w:t>
      </w:r>
      <w:r>
        <w:rPr>
          <w:rFonts w:eastAsia="仿宋_GB2312"/>
          <w:color w:val="auto"/>
          <w:kern w:val="0"/>
          <w:szCs w:val="32"/>
        </w:rPr>
        <w:t>对公示有异议的项目</w:t>
      </w:r>
      <w:r>
        <w:rPr>
          <w:rFonts w:hint="eastAsia" w:ascii="仿宋_GB2312" w:hAnsi="仿宋_GB2312" w:eastAsia="仿宋_GB2312"/>
          <w:color w:val="auto"/>
          <w:kern w:val="0"/>
          <w:szCs w:val="32"/>
          <w:lang w:eastAsia="zh-CN"/>
        </w:rPr>
        <w:t>，</w:t>
      </w:r>
      <w:r>
        <w:rPr>
          <w:rFonts w:eastAsia="仿宋_GB2312"/>
          <w:color w:val="auto"/>
          <w:kern w:val="0"/>
          <w:szCs w:val="32"/>
        </w:rPr>
        <w:t>由区科工商信局提出处理意见</w:t>
      </w:r>
      <w:r>
        <w:rPr>
          <w:rFonts w:hint="eastAsia" w:ascii="仿宋_GB2312" w:hAnsi="仿宋_GB2312" w:eastAsia="仿宋_GB2312"/>
          <w:color w:val="auto"/>
          <w:kern w:val="0"/>
          <w:szCs w:val="32"/>
          <w:lang w:eastAsia="zh-CN"/>
        </w:rPr>
        <w:t>。</w:t>
      </w:r>
    </w:p>
    <w:p>
      <w:pPr>
        <w:spacing w:line="560" w:lineRule="exact"/>
        <w:ind w:firstLine="707" w:firstLineChars="200"/>
        <w:rPr>
          <w:rFonts w:hint="eastAsia" w:eastAsia="仿宋_GB2312"/>
          <w:color w:val="auto"/>
          <w:kern w:val="0"/>
          <w:szCs w:val="32"/>
          <w:lang w:eastAsia="zh-CN"/>
        </w:rPr>
      </w:pPr>
      <w:r>
        <w:rPr>
          <w:rFonts w:eastAsia="仿宋_GB2312"/>
          <w:b/>
          <w:color w:val="auto"/>
          <w:kern w:val="0"/>
          <w:szCs w:val="32"/>
        </w:rPr>
        <w:t>第十</w:t>
      </w:r>
      <w:r>
        <w:rPr>
          <w:rFonts w:hint="eastAsia" w:eastAsia="仿宋_GB2312"/>
          <w:b/>
          <w:color w:val="auto"/>
          <w:kern w:val="0"/>
          <w:szCs w:val="32"/>
          <w:lang w:eastAsia="zh-CN"/>
        </w:rPr>
        <w:t>七</w:t>
      </w:r>
      <w:r>
        <w:rPr>
          <w:rFonts w:eastAsia="仿宋_GB2312"/>
          <w:b/>
          <w:color w:val="auto"/>
          <w:kern w:val="0"/>
          <w:szCs w:val="32"/>
        </w:rPr>
        <w:t xml:space="preserve">条 </w:t>
      </w:r>
      <w:r>
        <w:rPr>
          <w:rFonts w:eastAsia="仿宋_GB2312"/>
          <w:color w:val="auto"/>
          <w:kern w:val="0"/>
          <w:szCs w:val="32"/>
        </w:rPr>
        <w:t>区科工商信局将根据当年专项资金使用额度</w:t>
      </w:r>
      <w:r>
        <w:rPr>
          <w:rFonts w:hint="eastAsia" w:ascii="仿宋_GB2312" w:hAnsi="仿宋_GB2312" w:eastAsia="仿宋_GB2312"/>
          <w:color w:val="auto"/>
          <w:kern w:val="0"/>
          <w:szCs w:val="32"/>
          <w:lang w:eastAsia="zh-CN"/>
        </w:rPr>
        <w:t>、</w:t>
      </w:r>
      <w:r>
        <w:rPr>
          <w:rFonts w:eastAsia="仿宋_GB2312"/>
          <w:color w:val="auto"/>
          <w:kern w:val="0"/>
          <w:szCs w:val="32"/>
        </w:rPr>
        <w:t>按轻重缓急编制项目计划</w:t>
      </w:r>
      <w:r>
        <w:rPr>
          <w:rFonts w:hint="eastAsia" w:ascii="仿宋_GB2312" w:hAnsi="仿宋_GB2312" w:eastAsia="仿宋_GB2312"/>
          <w:color w:val="auto"/>
          <w:kern w:val="0"/>
          <w:szCs w:val="32"/>
          <w:lang w:eastAsia="zh-CN"/>
        </w:rPr>
        <w:t>，</w:t>
      </w:r>
      <w:r>
        <w:rPr>
          <w:rFonts w:eastAsia="仿宋_GB2312"/>
          <w:color w:val="auto"/>
          <w:kern w:val="0"/>
          <w:szCs w:val="32"/>
        </w:rPr>
        <w:t>随每年部门预算一并报送区财政局</w:t>
      </w:r>
      <w:r>
        <w:rPr>
          <w:rFonts w:hint="eastAsia" w:ascii="仿宋_GB2312" w:hAnsi="仿宋_GB2312" w:eastAsia="仿宋_GB2312"/>
          <w:color w:val="auto"/>
          <w:kern w:val="0"/>
          <w:szCs w:val="32"/>
          <w:lang w:eastAsia="zh-CN"/>
        </w:rPr>
        <w:t>，</w:t>
      </w:r>
      <w:r>
        <w:rPr>
          <w:rFonts w:eastAsia="仿宋_GB2312"/>
          <w:color w:val="auto"/>
          <w:kern w:val="0"/>
          <w:szCs w:val="32"/>
        </w:rPr>
        <w:t>并按规定纳入部门项目库和财政项目库管理</w:t>
      </w:r>
      <w:r>
        <w:rPr>
          <w:rFonts w:hint="eastAsia" w:ascii="仿宋_GB2312" w:hAnsi="仿宋_GB2312" w:eastAsia="仿宋_GB2312"/>
          <w:color w:val="auto"/>
          <w:kern w:val="0"/>
          <w:szCs w:val="32"/>
          <w:lang w:eastAsia="zh-CN"/>
        </w:rPr>
        <w:t>。</w:t>
      </w:r>
    </w:p>
    <w:p>
      <w:pPr>
        <w:spacing w:line="560" w:lineRule="exact"/>
        <w:ind w:firstLine="707" w:firstLineChars="200"/>
        <w:rPr>
          <w:rFonts w:hint="eastAsia" w:eastAsia="仿宋_GB2312"/>
          <w:color w:val="auto"/>
          <w:kern w:val="0"/>
          <w:szCs w:val="32"/>
          <w:lang w:eastAsia="zh-CN"/>
        </w:rPr>
      </w:pPr>
      <w:r>
        <w:rPr>
          <w:rFonts w:eastAsia="仿宋_GB2312"/>
          <w:b/>
          <w:color w:val="auto"/>
          <w:kern w:val="0"/>
          <w:szCs w:val="32"/>
        </w:rPr>
        <w:t>第十</w:t>
      </w:r>
      <w:r>
        <w:rPr>
          <w:rFonts w:hint="eastAsia" w:eastAsia="仿宋_GB2312"/>
          <w:b/>
          <w:color w:val="auto"/>
          <w:kern w:val="0"/>
          <w:szCs w:val="32"/>
          <w:lang w:eastAsia="zh-CN"/>
        </w:rPr>
        <w:t>八</w:t>
      </w:r>
      <w:r>
        <w:rPr>
          <w:rFonts w:eastAsia="仿宋_GB2312"/>
          <w:b/>
          <w:color w:val="auto"/>
          <w:kern w:val="0"/>
          <w:szCs w:val="32"/>
        </w:rPr>
        <w:t xml:space="preserve">条 </w:t>
      </w:r>
      <w:r>
        <w:rPr>
          <w:rFonts w:hint="eastAsia" w:eastAsia="仿宋_GB2312"/>
          <w:color w:val="auto"/>
          <w:szCs w:val="32"/>
        </w:rPr>
        <w:t>区财政局对按规定批准使用的专项资金及时下达资金预算</w:t>
      </w:r>
      <w:r>
        <w:rPr>
          <w:rFonts w:hint="eastAsia" w:eastAsia="仿宋_GB2312"/>
          <w:color w:val="auto"/>
          <w:szCs w:val="32"/>
          <w:lang w:eastAsia="zh-CN"/>
        </w:rPr>
        <w:t>和资金核拨手续</w:t>
      </w:r>
      <w:r>
        <w:rPr>
          <w:rFonts w:hint="eastAsia" w:ascii="仿宋_GB2312" w:hAnsi="仿宋_GB2312" w:eastAsia="仿宋_GB2312"/>
          <w:color w:val="auto"/>
          <w:szCs w:val="32"/>
          <w:lang w:eastAsia="zh-CN"/>
        </w:rPr>
        <w:t>，</w:t>
      </w:r>
      <w:r>
        <w:rPr>
          <w:rFonts w:hint="eastAsia" w:eastAsia="仿宋_GB2312"/>
          <w:color w:val="auto"/>
          <w:szCs w:val="32"/>
        </w:rPr>
        <w:t>区科工商信局按照国库集中支付相关规定</w:t>
      </w:r>
      <w:r>
        <w:rPr>
          <w:rFonts w:hint="eastAsia" w:ascii="仿宋_GB2312" w:hAnsi="仿宋_GB2312" w:eastAsia="仿宋_GB2312"/>
          <w:color w:val="auto"/>
          <w:szCs w:val="32"/>
          <w:lang w:eastAsia="zh-CN"/>
        </w:rPr>
        <w:t>，</w:t>
      </w:r>
      <w:r>
        <w:rPr>
          <w:rFonts w:hint="eastAsia" w:eastAsia="仿宋_GB2312"/>
          <w:color w:val="auto"/>
          <w:szCs w:val="32"/>
        </w:rPr>
        <w:t>及时办理</w:t>
      </w:r>
      <w:r>
        <w:rPr>
          <w:rFonts w:hint="eastAsia" w:eastAsia="仿宋_GB2312"/>
          <w:color w:val="auto"/>
          <w:szCs w:val="32"/>
          <w:lang w:eastAsia="zh-CN"/>
        </w:rPr>
        <w:t>向用款单位拨付</w:t>
      </w:r>
      <w:r>
        <w:rPr>
          <w:rFonts w:hint="eastAsia" w:eastAsia="仿宋_GB2312"/>
          <w:color w:val="auto"/>
          <w:szCs w:val="32"/>
        </w:rPr>
        <w:t>拨付</w:t>
      </w:r>
      <w:r>
        <w:rPr>
          <w:rFonts w:hint="eastAsia" w:eastAsia="仿宋_GB2312"/>
          <w:color w:val="auto"/>
          <w:szCs w:val="32"/>
          <w:lang w:eastAsia="zh-CN"/>
        </w:rPr>
        <w:t>资金</w:t>
      </w:r>
      <w:r>
        <w:rPr>
          <w:rFonts w:hint="eastAsia" w:eastAsia="仿宋_GB2312"/>
          <w:color w:val="auto"/>
          <w:szCs w:val="32"/>
        </w:rPr>
        <w:t>的手续</w:t>
      </w:r>
      <w:r>
        <w:rPr>
          <w:rFonts w:hint="eastAsia" w:ascii="仿宋_GB2312" w:hAnsi="仿宋_GB2312" w:eastAsia="仿宋_GB2312"/>
          <w:color w:val="auto"/>
          <w:szCs w:val="32"/>
          <w:lang w:eastAsia="zh-CN"/>
        </w:rPr>
        <w:t>。</w:t>
      </w:r>
    </w:p>
    <w:p>
      <w:pPr>
        <w:spacing w:line="560" w:lineRule="exact"/>
        <w:ind w:firstLine="707" w:firstLineChars="200"/>
        <w:rPr>
          <w:rFonts w:hint="eastAsia"/>
          <w:color w:val="auto"/>
          <w:lang w:eastAsia="zh-CN"/>
        </w:rPr>
      </w:pPr>
      <w:r>
        <w:rPr>
          <w:rFonts w:hint="eastAsia" w:eastAsia="仿宋_GB2312"/>
          <w:b/>
          <w:color w:val="auto"/>
          <w:kern w:val="0"/>
          <w:szCs w:val="32"/>
          <w:lang w:eastAsia="zh-CN"/>
        </w:rPr>
        <w:t>第十九条</w:t>
      </w:r>
      <w:r>
        <w:rPr>
          <w:rFonts w:hint="eastAsia" w:eastAsia="仿宋_GB2312"/>
          <w:b/>
          <w:color w:val="auto"/>
          <w:kern w:val="0"/>
          <w:szCs w:val="32"/>
          <w:lang w:val="en-US" w:eastAsia="zh-CN"/>
        </w:rPr>
        <w:t xml:space="preserve"> </w:t>
      </w:r>
      <w:r>
        <w:rPr>
          <w:rFonts w:hint="eastAsia" w:eastAsia="仿宋_GB2312"/>
          <w:color w:val="auto"/>
          <w:szCs w:val="32"/>
          <w:lang w:val="en-US" w:eastAsia="zh-CN"/>
        </w:rPr>
        <w:t>用款单位取得财政拨付的专项资金后，应严格按照《企业财务通则》《企业会计准则第16号——政府补助》《小企业会计准则》和《事业单位财务通则》等规定进行会计核算。各项支出严格控制在批准的范围及开支标准内，严格执行财政资金使用票据销账制度，严禁用“白头单”入账或套取现金。</w:t>
      </w:r>
    </w:p>
    <w:p>
      <w:pPr>
        <w:spacing w:line="560" w:lineRule="exact"/>
        <w:rPr>
          <w:rFonts w:eastAsia="仿宋"/>
          <w:color w:val="auto"/>
          <w:kern w:val="0"/>
          <w:szCs w:val="32"/>
        </w:rPr>
      </w:pPr>
    </w:p>
    <w:p>
      <w:pPr>
        <w:spacing w:line="560" w:lineRule="exact"/>
        <w:jc w:val="center"/>
        <w:outlineLvl w:val="0"/>
        <w:rPr>
          <w:rFonts w:eastAsia="黑体"/>
          <w:color w:val="auto"/>
          <w:szCs w:val="32"/>
        </w:rPr>
      </w:pPr>
      <w:r>
        <w:rPr>
          <w:rFonts w:eastAsia="黑体"/>
          <w:color w:val="auto"/>
          <w:szCs w:val="32"/>
        </w:rPr>
        <w:t>第四章 监督管理与责任追究</w:t>
      </w:r>
    </w:p>
    <w:p>
      <w:pPr>
        <w:spacing w:line="560" w:lineRule="exact"/>
        <w:rPr>
          <w:b/>
          <w:color w:val="auto"/>
          <w:kern w:val="0"/>
          <w:szCs w:val="32"/>
        </w:rPr>
      </w:pPr>
    </w:p>
    <w:p>
      <w:pPr>
        <w:spacing w:line="560" w:lineRule="exact"/>
        <w:ind w:firstLine="781" w:firstLineChars="221"/>
        <w:rPr>
          <w:rFonts w:hint="eastAsia" w:eastAsia="仿宋_GB2312"/>
          <w:color w:val="auto"/>
          <w:kern w:val="0"/>
          <w:szCs w:val="32"/>
          <w:lang w:eastAsia="zh-CN"/>
        </w:rPr>
      </w:pPr>
      <w:r>
        <w:rPr>
          <w:rFonts w:eastAsia="仿宋_GB2312"/>
          <w:b/>
          <w:color w:val="auto"/>
          <w:kern w:val="0"/>
          <w:szCs w:val="32"/>
        </w:rPr>
        <w:t xml:space="preserve">第二十条 </w:t>
      </w:r>
      <w:r>
        <w:rPr>
          <w:rFonts w:eastAsia="仿宋_GB2312"/>
          <w:color w:val="auto"/>
          <w:kern w:val="0"/>
          <w:szCs w:val="32"/>
        </w:rPr>
        <w:t>除涉及保密要求不予公开外</w:t>
      </w:r>
      <w:r>
        <w:rPr>
          <w:rFonts w:hint="eastAsia" w:ascii="仿宋_GB2312" w:hAnsi="仿宋_GB2312" w:eastAsia="仿宋_GB2312"/>
          <w:color w:val="auto"/>
          <w:kern w:val="0"/>
          <w:szCs w:val="32"/>
          <w:lang w:eastAsia="zh-CN"/>
        </w:rPr>
        <w:t>，</w:t>
      </w:r>
      <w:r>
        <w:rPr>
          <w:rFonts w:eastAsia="仿宋_GB2312"/>
          <w:color w:val="auto"/>
          <w:kern w:val="0"/>
          <w:szCs w:val="32"/>
        </w:rPr>
        <w:t>商务发展专项资金的相关信息均应向社会公开</w:t>
      </w:r>
      <w:r>
        <w:rPr>
          <w:rFonts w:hint="eastAsia" w:ascii="仿宋_GB2312" w:hAnsi="仿宋_GB2312" w:eastAsia="仿宋_GB2312"/>
          <w:color w:val="auto"/>
          <w:kern w:val="0"/>
          <w:szCs w:val="32"/>
          <w:lang w:eastAsia="zh-CN"/>
        </w:rPr>
        <w:t>，</w:t>
      </w:r>
      <w:r>
        <w:rPr>
          <w:rFonts w:eastAsia="仿宋_GB2312"/>
          <w:color w:val="auto"/>
          <w:kern w:val="0"/>
          <w:szCs w:val="32"/>
        </w:rPr>
        <w:t>接受社会监督</w:t>
      </w:r>
      <w:r>
        <w:rPr>
          <w:rFonts w:hint="eastAsia" w:ascii="仿宋_GB2312" w:hAnsi="仿宋_GB2312" w:eastAsia="仿宋_GB2312"/>
          <w:color w:val="auto"/>
          <w:kern w:val="0"/>
          <w:szCs w:val="32"/>
          <w:lang w:eastAsia="zh-CN"/>
        </w:rPr>
        <w:t>。</w:t>
      </w:r>
      <w:r>
        <w:rPr>
          <w:rFonts w:eastAsia="仿宋_GB2312"/>
          <w:color w:val="auto"/>
          <w:kern w:val="0"/>
          <w:szCs w:val="32"/>
        </w:rPr>
        <w:t>公开内容如下</w:t>
      </w:r>
      <w:r>
        <w:rPr>
          <w:rFonts w:hint="eastAsia" w:ascii="仿宋_GB2312" w:hAnsi="仿宋_GB2312" w:eastAsia="仿宋_GB2312"/>
          <w:color w:val="auto"/>
          <w:kern w:val="0"/>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（一）专项资金管理办法和实施细则</w:t>
      </w:r>
      <w:r>
        <w:rPr>
          <w:rFonts w:hint="eastAsia" w:ascii="仿宋_GB2312" w:hAnsi="仿宋_GB2312" w:eastAsia="仿宋_GB2312"/>
          <w:color w:val="auto"/>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（二）专项资金申报指南</w:t>
      </w:r>
      <w:r>
        <w:rPr>
          <w:rFonts w:hint="eastAsia" w:ascii="仿宋_GB2312" w:hAnsi="仿宋_GB2312" w:eastAsia="仿宋_GB2312"/>
          <w:color w:val="auto"/>
          <w:szCs w:val="32"/>
          <w:lang w:eastAsia="zh-CN"/>
        </w:rPr>
        <w:t>，</w:t>
      </w:r>
      <w:r>
        <w:rPr>
          <w:rFonts w:eastAsia="仿宋_GB2312"/>
          <w:color w:val="auto"/>
          <w:szCs w:val="32"/>
        </w:rPr>
        <w:t>包括申报条件</w:t>
      </w:r>
      <w:r>
        <w:rPr>
          <w:rFonts w:hint="eastAsia" w:ascii="仿宋_GB2312" w:hAnsi="仿宋_GB2312" w:eastAsia="仿宋_GB2312"/>
          <w:color w:val="auto"/>
          <w:szCs w:val="32"/>
          <w:lang w:eastAsia="zh-CN"/>
        </w:rPr>
        <w:t>、</w:t>
      </w:r>
      <w:r>
        <w:rPr>
          <w:rFonts w:eastAsia="仿宋_GB2312"/>
          <w:color w:val="auto"/>
          <w:szCs w:val="32"/>
        </w:rPr>
        <w:t>扶持范围</w:t>
      </w:r>
      <w:r>
        <w:rPr>
          <w:rFonts w:hint="eastAsia" w:ascii="仿宋_GB2312" w:hAnsi="仿宋_GB2312" w:eastAsia="仿宋_GB2312"/>
          <w:color w:val="auto"/>
          <w:szCs w:val="32"/>
          <w:lang w:eastAsia="zh-CN"/>
        </w:rPr>
        <w:t>、</w:t>
      </w:r>
      <w:r>
        <w:rPr>
          <w:rFonts w:eastAsia="仿宋_GB2312"/>
          <w:color w:val="auto"/>
          <w:szCs w:val="32"/>
        </w:rPr>
        <w:t>扶持对象</w:t>
      </w:r>
      <w:r>
        <w:rPr>
          <w:rFonts w:hint="eastAsia" w:ascii="仿宋_GB2312" w:hAnsi="仿宋_GB2312" w:eastAsia="仿宋_GB2312"/>
          <w:color w:val="auto"/>
          <w:szCs w:val="32"/>
          <w:lang w:eastAsia="zh-CN"/>
        </w:rPr>
        <w:t>、</w:t>
      </w:r>
      <w:r>
        <w:rPr>
          <w:rFonts w:eastAsia="仿宋_GB2312"/>
          <w:color w:val="auto"/>
          <w:szCs w:val="32"/>
        </w:rPr>
        <w:t>审批部门</w:t>
      </w:r>
      <w:r>
        <w:rPr>
          <w:rFonts w:hint="eastAsia" w:ascii="仿宋_GB2312" w:hAnsi="仿宋_GB2312" w:eastAsia="仿宋_GB2312"/>
          <w:color w:val="auto"/>
          <w:szCs w:val="32"/>
          <w:lang w:eastAsia="zh-CN"/>
        </w:rPr>
        <w:t>、</w:t>
      </w:r>
      <w:r>
        <w:rPr>
          <w:rFonts w:eastAsia="仿宋_GB2312"/>
          <w:color w:val="auto"/>
          <w:szCs w:val="32"/>
        </w:rPr>
        <w:t>经办部门</w:t>
      </w:r>
      <w:r>
        <w:rPr>
          <w:rFonts w:hint="eastAsia" w:ascii="仿宋_GB2312" w:hAnsi="仿宋_GB2312" w:eastAsia="仿宋_GB2312"/>
          <w:color w:val="auto"/>
          <w:szCs w:val="32"/>
          <w:lang w:eastAsia="zh-CN"/>
        </w:rPr>
        <w:t>、</w:t>
      </w:r>
      <w:r>
        <w:rPr>
          <w:rFonts w:eastAsia="仿宋_GB2312"/>
          <w:color w:val="auto"/>
          <w:szCs w:val="32"/>
        </w:rPr>
        <w:t>经办人员</w:t>
      </w:r>
      <w:r>
        <w:rPr>
          <w:rFonts w:hint="eastAsia" w:ascii="仿宋_GB2312" w:hAnsi="仿宋_GB2312" w:eastAsia="仿宋_GB2312"/>
          <w:color w:val="auto"/>
          <w:szCs w:val="32"/>
          <w:lang w:eastAsia="zh-CN"/>
        </w:rPr>
        <w:t>、联系</w:t>
      </w:r>
      <w:r>
        <w:rPr>
          <w:rFonts w:eastAsia="仿宋_GB2312"/>
          <w:color w:val="auto"/>
          <w:szCs w:val="32"/>
        </w:rPr>
        <w:t>电话等</w:t>
      </w:r>
      <w:r>
        <w:rPr>
          <w:rFonts w:hint="eastAsia" w:ascii="仿宋_GB2312" w:hAnsi="仿宋_GB2312" w:eastAsia="仿宋_GB2312"/>
          <w:color w:val="auto"/>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（三）项目资金申报情况</w:t>
      </w:r>
      <w:r>
        <w:rPr>
          <w:rFonts w:hint="eastAsia" w:ascii="仿宋_GB2312" w:hAnsi="仿宋_GB2312" w:eastAsia="仿宋_GB2312"/>
          <w:color w:val="auto"/>
          <w:szCs w:val="32"/>
          <w:lang w:eastAsia="zh-CN"/>
        </w:rPr>
        <w:t>，</w:t>
      </w:r>
      <w:r>
        <w:rPr>
          <w:rFonts w:eastAsia="仿宋_GB2312"/>
          <w:color w:val="auto"/>
          <w:szCs w:val="32"/>
        </w:rPr>
        <w:t>包括申报</w:t>
      </w:r>
      <w:r>
        <w:rPr>
          <w:rFonts w:hint="eastAsia" w:eastAsia="仿宋_GB2312"/>
          <w:color w:val="auto"/>
          <w:szCs w:val="32"/>
          <w:lang w:eastAsia="zh-CN"/>
        </w:rPr>
        <w:t>单位</w:t>
      </w:r>
      <w:r>
        <w:rPr>
          <w:rFonts w:hint="eastAsia" w:ascii="仿宋_GB2312" w:hAnsi="仿宋_GB2312" w:eastAsia="仿宋_GB2312"/>
          <w:color w:val="auto"/>
          <w:szCs w:val="32"/>
          <w:lang w:eastAsia="zh-CN"/>
        </w:rPr>
        <w:t>、</w:t>
      </w:r>
      <w:r>
        <w:rPr>
          <w:rFonts w:eastAsia="仿宋_GB2312"/>
          <w:color w:val="auto"/>
          <w:szCs w:val="32"/>
        </w:rPr>
        <w:t>申报项目</w:t>
      </w:r>
      <w:r>
        <w:rPr>
          <w:rFonts w:hint="eastAsia" w:ascii="仿宋_GB2312" w:hAnsi="仿宋_GB2312" w:eastAsia="仿宋_GB2312"/>
          <w:color w:val="auto"/>
          <w:szCs w:val="32"/>
          <w:lang w:eastAsia="zh-CN"/>
        </w:rPr>
        <w:t>、</w:t>
      </w:r>
      <w:r>
        <w:rPr>
          <w:rFonts w:eastAsia="仿宋_GB2312"/>
          <w:color w:val="auto"/>
          <w:szCs w:val="32"/>
        </w:rPr>
        <w:t>申请金额等</w:t>
      </w:r>
      <w:r>
        <w:rPr>
          <w:rFonts w:hint="eastAsia" w:ascii="仿宋_GB2312" w:hAnsi="仿宋_GB2312" w:eastAsia="仿宋_GB2312"/>
          <w:color w:val="auto"/>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（四）资金分配程序和分配方式</w:t>
      </w:r>
      <w:r>
        <w:rPr>
          <w:rFonts w:hint="eastAsia" w:ascii="仿宋_GB2312" w:hAnsi="仿宋_GB2312" w:eastAsia="仿宋_GB2312"/>
          <w:color w:val="auto"/>
          <w:szCs w:val="32"/>
          <w:lang w:eastAsia="zh-CN"/>
        </w:rPr>
        <w:t>，</w:t>
      </w:r>
      <w:r>
        <w:rPr>
          <w:rFonts w:eastAsia="仿宋_GB2312"/>
          <w:color w:val="auto"/>
          <w:szCs w:val="32"/>
        </w:rPr>
        <w:t>包括资金分配审批内容和时间要求</w:t>
      </w:r>
      <w:r>
        <w:rPr>
          <w:rFonts w:hint="eastAsia" w:ascii="仿宋_GB2312" w:hAnsi="仿宋_GB2312" w:eastAsia="仿宋_GB2312"/>
          <w:color w:val="auto"/>
          <w:szCs w:val="32"/>
          <w:lang w:eastAsia="zh-CN"/>
        </w:rPr>
        <w:t>、</w:t>
      </w:r>
      <w:r>
        <w:rPr>
          <w:rFonts w:eastAsia="仿宋_GB2312"/>
          <w:color w:val="auto"/>
          <w:szCs w:val="32"/>
        </w:rPr>
        <w:t>资金分配办法</w:t>
      </w:r>
      <w:r>
        <w:rPr>
          <w:rFonts w:hint="eastAsia" w:ascii="仿宋_GB2312" w:hAnsi="仿宋_GB2312" w:eastAsia="仿宋_GB2312"/>
          <w:color w:val="auto"/>
          <w:szCs w:val="32"/>
          <w:lang w:eastAsia="zh-CN"/>
        </w:rPr>
        <w:t>、</w:t>
      </w:r>
      <w:r>
        <w:rPr>
          <w:rFonts w:eastAsia="仿宋_GB2312"/>
          <w:color w:val="auto"/>
          <w:szCs w:val="32"/>
        </w:rPr>
        <w:t>审批方式等</w:t>
      </w:r>
      <w:r>
        <w:rPr>
          <w:rFonts w:hint="eastAsia" w:ascii="仿宋_GB2312" w:hAnsi="仿宋_GB2312" w:eastAsia="仿宋_GB2312"/>
          <w:color w:val="auto"/>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（五）专项资金分配结果</w:t>
      </w:r>
      <w:r>
        <w:rPr>
          <w:rFonts w:hint="eastAsia" w:ascii="仿宋_GB2312" w:hAnsi="仿宋_GB2312" w:eastAsia="仿宋_GB2312"/>
          <w:color w:val="auto"/>
          <w:szCs w:val="32"/>
          <w:lang w:eastAsia="zh-CN"/>
        </w:rPr>
        <w:t>，</w:t>
      </w:r>
      <w:r>
        <w:rPr>
          <w:rFonts w:eastAsia="仿宋_GB2312"/>
          <w:color w:val="auto"/>
          <w:szCs w:val="32"/>
        </w:rPr>
        <w:t>包括资金分配明细项目及其金额</w:t>
      </w:r>
      <w:r>
        <w:rPr>
          <w:rFonts w:hint="eastAsia" w:ascii="仿宋_GB2312" w:hAnsi="仿宋_GB2312" w:eastAsia="仿宋_GB2312"/>
          <w:color w:val="auto"/>
          <w:szCs w:val="32"/>
          <w:lang w:eastAsia="zh-CN"/>
        </w:rPr>
        <w:t>，</w:t>
      </w:r>
      <w:r>
        <w:rPr>
          <w:rFonts w:eastAsia="仿宋_GB2312"/>
          <w:color w:val="auto"/>
          <w:szCs w:val="32"/>
        </w:rPr>
        <w:t>项目所属单位或企业等情况</w:t>
      </w:r>
      <w:r>
        <w:rPr>
          <w:rFonts w:hint="eastAsia" w:ascii="仿宋_GB2312" w:hAnsi="仿宋_GB2312" w:eastAsia="仿宋_GB2312"/>
          <w:color w:val="auto"/>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（六）专项资金绩效评价</w:t>
      </w:r>
      <w:r>
        <w:rPr>
          <w:rFonts w:hint="eastAsia" w:ascii="仿宋_GB2312" w:hAnsi="仿宋_GB2312" w:eastAsia="仿宋_GB2312"/>
          <w:color w:val="auto"/>
          <w:szCs w:val="32"/>
          <w:lang w:eastAsia="zh-CN"/>
        </w:rPr>
        <w:t>、</w:t>
      </w:r>
      <w:r>
        <w:rPr>
          <w:rFonts w:eastAsia="仿宋_GB2312"/>
          <w:color w:val="auto"/>
          <w:szCs w:val="32"/>
        </w:rPr>
        <w:t>监督检查和审计结果</w:t>
      </w:r>
      <w:r>
        <w:rPr>
          <w:rFonts w:hint="eastAsia" w:ascii="仿宋_GB2312" w:hAnsi="仿宋_GB2312" w:eastAsia="仿宋_GB2312"/>
          <w:color w:val="auto"/>
          <w:szCs w:val="32"/>
          <w:lang w:eastAsia="zh-CN"/>
        </w:rPr>
        <w:t>，</w:t>
      </w:r>
      <w:r>
        <w:rPr>
          <w:rFonts w:eastAsia="仿宋_GB2312"/>
          <w:color w:val="auto"/>
          <w:szCs w:val="32"/>
        </w:rPr>
        <w:t>包括绩效评价报告</w:t>
      </w:r>
      <w:r>
        <w:rPr>
          <w:rFonts w:hint="eastAsia" w:ascii="仿宋_GB2312" w:hAnsi="仿宋_GB2312" w:eastAsia="仿宋_GB2312"/>
          <w:color w:val="auto"/>
          <w:szCs w:val="32"/>
          <w:lang w:eastAsia="zh-CN"/>
        </w:rPr>
        <w:t>、</w:t>
      </w:r>
      <w:r>
        <w:rPr>
          <w:rFonts w:eastAsia="仿宋_GB2312"/>
          <w:color w:val="auto"/>
          <w:szCs w:val="32"/>
        </w:rPr>
        <w:t>财政财务监督检查报告</w:t>
      </w:r>
      <w:r>
        <w:rPr>
          <w:rFonts w:hint="eastAsia" w:ascii="仿宋_GB2312" w:hAnsi="仿宋_GB2312" w:eastAsia="仿宋_GB2312"/>
          <w:color w:val="auto"/>
          <w:szCs w:val="32"/>
          <w:lang w:eastAsia="zh-CN"/>
        </w:rPr>
        <w:t>、</w:t>
      </w:r>
      <w:r>
        <w:rPr>
          <w:rFonts w:eastAsia="仿宋_GB2312"/>
          <w:color w:val="auto"/>
          <w:szCs w:val="32"/>
        </w:rPr>
        <w:t>审计结果等</w:t>
      </w:r>
      <w:r>
        <w:rPr>
          <w:rFonts w:hint="eastAsia" w:eastAsia="仿宋_GB2312"/>
          <w:color w:val="auto"/>
          <w:szCs w:val="32"/>
          <w:lang w:eastAsia="zh-CN"/>
        </w:rPr>
        <w:t>，其中，绩效评价公开事项可参考区政府门户网站上公开的绩效评价报告</w:t>
      </w:r>
      <w:r>
        <w:rPr>
          <w:rFonts w:hint="eastAsia" w:ascii="仿宋_GB2312" w:hAnsi="仿宋_GB2312" w:eastAsia="仿宋_GB2312"/>
          <w:color w:val="auto"/>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（七）公开接受</w:t>
      </w:r>
      <w:r>
        <w:rPr>
          <w:rFonts w:hint="eastAsia" w:ascii="仿宋_GB2312" w:hAnsi="仿宋_GB2312" w:eastAsia="仿宋_GB2312"/>
          <w:color w:val="auto"/>
          <w:szCs w:val="32"/>
          <w:lang w:eastAsia="zh-CN"/>
        </w:rPr>
        <w:t>、</w:t>
      </w:r>
      <w:r>
        <w:rPr>
          <w:rFonts w:eastAsia="仿宋_GB2312"/>
          <w:color w:val="auto"/>
          <w:szCs w:val="32"/>
        </w:rPr>
        <w:t>处理投诉情况</w:t>
      </w:r>
      <w:r>
        <w:rPr>
          <w:rFonts w:hint="eastAsia" w:ascii="仿宋_GB2312" w:hAnsi="仿宋_GB2312" w:eastAsia="仿宋_GB2312"/>
          <w:color w:val="auto"/>
          <w:szCs w:val="32"/>
          <w:lang w:eastAsia="zh-CN"/>
        </w:rPr>
        <w:t>，</w:t>
      </w:r>
      <w:r>
        <w:rPr>
          <w:rFonts w:eastAsia="仿宋_GB2312"/>
          <w:color w:val="auto"/>
          <w:szCs w:val="32"/>
        </w:rPr>
        <w:t>包括投诉事项和投诉处理情况等</w:t>
      </w:r>
      <w:r>
        <w:rPr>
          <w:rFonts w:hint="eastAsia" w:ascii="仿宋_GB2312" w:hAnsi="仿宋_GB2312" w:eastAsia="仿宋_GB2312"/>
          <w:color w:val="auto"/>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（八）其他按规定应公开的内容</w:t>
      </w:r>
      <w:r>
        <w:rPr>
          <w:rFonts w:hint="eastAsia" w:ascii="仿宋_GB2312" w:hAnsi="仿宋_GB2312" w:eastAsia="仿宋_GB2312"/>
          <w:color w:val="auto"/>
          <w:szCs w:val="32"/>
          <w:lang w:eastAsia="zh-CN"/>
        </w:rPr>
        <w:t>。</w:t>
      </w:r>
    </w:p>
    <w:p>
      <w:pPr>
        <w:spacing w:line="560" w:lineRule="exact"/>
        <w:ind w:firstLine="777" w:firstLineChars="221"/>
        <w:rPr>
          <w:rFonts w:hint="eastAsia" w:eastAsia="仿宋_GB2312"/>
          <w:color w:val="auto"/>
          <w:szCs w:val="32"/>
          <w:lang w:eastAsia="zh-CN"/>
        </w:rPr>
      </w:pPr>
      <w:r>
        <w:rPr>
          <w:rFonts w:eastAsia="仿宋_GB2312"/>
          <w:color w:val="auto"/>
          <w:szCs w:val="32"/>
        </w:rPr>
        <w:t>上述信息在</w:t>
      </w:r>
      <w:r>
        <w:rPr>
          <w:rFonts w:hint="eastAsia" w:eastAsia="仿宋_GB2312"/>
          <w:color w:val="auto"/>
          <w:szCs w:val="32"/>
        </w:rPr>
        <w:t>增城</w:t>
      </w:r>
      <w:r>
        <w:rPr>
          <w:rFonts w:eastAsia="仿宋_GB2312"/>
          <w:color w:val="auto"/>
          <w:szCs w:val="32"/>
        </w:rPr>
        <w:t>区人民政府门户网站</w:t>
      </w:r>
      <w:r>
        <w:rPr>
          <w:rFonts w:hint="eastAsia" w:eastAsia="仿宋_GB2312"/>
          <w:color w:val="auto"/>
          <w:szCs w:val="32"/>
          <w:lang w:eastAsia="zh-CN"/>
        </w:rPr>
        <w:t>等平台</w:t>
      </w:r>
      <w:r>
        <w:rPr>
          <w:rFonts w:eastAsia="仿宋_GB2312"/>
          <w:color w:val="auto"/>
          <w:szCs w:val="32"/>
        </w:rPr>
        <w:t>上公布</w:t>
      </w:r>
      <w:r>
        <w:rPr>
          <w:rFonts w:hint="eastAsia" w:ascii="仿宋_GB2312" w:hAnsi="仿宋_GB2312" w:eastAsia="仿宋_GB2312"/>
          <w:color w:val="auto"/>
          <w:szCs w:val="32"/>
          <w:lang w:eastAsia="zh-CN"/>
        </w:rPr>
        <w:t>。</w:t>
      </w:r>
      <w:r>
        <w:rPr>
          <w:rFonts w:eastAsia="仿宋_GB2312"/>
          <w:color w:val="auto"/>
          <w:szCs w:val="32"/>
        </w:rPr>
        <w:t>专项资金管理办法和实施细则</w:t>
      </w:r>
      <w:r>
        <w:rPr>
          <w:rFonts w:hint="eastAsia" w:ascii="仿宋_GB2312" w:hAnsi="仿宋_GB2312" w:eastAsia="仿宋_GB2312"/>
          <w:color w:val="auto"/>
          <w:szCs w:val="32"/>
          <w:lang w:eastAsia="zh-CN"/>
        </w:rPr>
        <w:t>、</w:t>
      </w:r>
      <w:r>
        <w:rPr>
          <w:rFonts w:eastAsia="仿宋_GB2312"/>
          <w:color w:val="auto"/>
          <w:szCs w:val="32"/>
        </w:rPr>
        <w:t>申报指南</w:t>
      </w:r>
      <w:r>
        <w:rPr>
          <w:rFonts w:hint="eastAsia" w:ascii="仿宋_GB2312" w:hAnsi="仿宋_GB2312" w:eastAsia="仿宋_GB2312"/>
          <w:color w:val="auto"/>
          <w:szCs w:val="32"/>
          <w:lang w:eastAsia="zh-CN"/>
        </w:rPr>
        <w:t>、</w:t>
      </w:r>
      <w:r>
        <w:rPr>
          <w:rFonts w:eastAsia="仿宋_GB2312"/>
          <w:color w:val="auto"/>
          <w:szCs w:val="32"/>
        </w:rPr>
        <w:t>分配结果等信息在经审定后</w:t>
      </w:r>
      <w:r>
        <w:rPr>
          <w:rFonts w:hint="eastAsia" w:ascii="仿宋_GB2312" w:hAnsi="仿宋_GB2312" w:eastAsia="仿宋_GB2312" w:cs="仿宋_GB2312"/>
          <w:color w:val="auto"/>
          <w:szCs w:val="32"/>
        </w:rPr>
        <w:t>7</w:t>
      </w:r>
      <w:r>
        <w:rPr>
          <w:rFonts w:eastAsia="仿宋_GB2312"/>
          <w:color w:val="auto"/>
          <w:szCs w:val="32"/>
        </w:rPr>
        <w:t>日内向社会公开</w:t>
      </w:r>
      <w:r>
        <w:rPr>
          <w:rFonts w:hint="eastAsia" w:ascii="仿宋_GB2312" w:hAnsi="仿宋_GB2312" w:eastAsia="仿宋_GB2312"/>
          <w:color w:val="auto"/>
          <w:szCs w:val="32"/>
          <w:lang w:eastAsia="zh-CN"/>
        </w:rPr>
        <w:t>。</w:t>
      </w:r>
    </w:p>
    <w:p>
      <w:pPr>
        <w:spacing w:line="560" w:lineRule="exact"/>
        <w:ind w:firstLine="707" w:firstLineChars="200"/>
        <w:rPr>
          <w:rFonts w:hint="eastAsia" w:eastAsia="仿宋_GB2312"/>
          <w:color w:val="auto"/>
          <w:kern w:val="0"/>
          <w:szCs w:val="32"/>
          <w:lang w:eastAsia="zh-CN"/>
        </w:rPr>
      </w:pPr>
      <w:r>
        <w:rPr>
          <w:rFonts w:eastAsia="仿宋_GB2312"/>
          <w:b/>
          <w:color w:val="auto"/>
          <w:kern w:val="0"/>
          <w:szCs w:val="32"/>
        </w:rPr>
        <w:t>第二十</w:t>
      </w:r>
      <w:r>
        <w:rPr>
          <w:rFonts w:hint="eastAsia" w:eastAsia="仿宋_GB2312"/>
          <w:b/>
          <w:color w:val="auto"/>
          <w:kern w:val="0"/>
          <w:szCs w:val="32"/>
          <w:lang w:eastAsia="zh-CN"/>
        </w:rPr>
        <w:t>一</w:t>
      </w:r>
      <w:r>
        <w:rPr>
          <w:rFonts w:eastAsia="仿宋_GB2312"/>
          <w:b/>
          <w:color w:val="auto"/>
          <w:kern w:val="0"/>
          <w:szCs w:val="32"/>
        </w:rPr>
        <w:t xml:space="preserve">条 </w:t>
      </w:r>
      <w:r>
        <w:rPr>
          <w:rFonts w:eastAsia="仿宋_GB2312"/>
          <w:color w:val="auto"/>
          <w:kern w:val="0"/>
          <w:szCs w:val="32"/>
        </w:rPr>
        <w:t>建立商务发展专项资金绩效评价制度</w:t>
      </w:r>
      <w:r>
        <w:rPr>
          <w:rFonts w:hint="eastAsia" w:ascii="仿宋_GB2312" w:hAnsi="仿宋_GB2312" w:eastAsia="仿宋_GB2312"/>
          <w:color w:val="auto"/>
          <w:kern w:val="0"/>
          <w:szCs w:val="32"/>
          <w:lang w:eastAsia="zh-CN"/>
        </w:rPr>
        <w:t>。区财政会同</w:t>
      </w:r>
      <w:r>
        <w:rPr>
          <w:rFonts w:eastAsia="仿宋_GB2312"/>
          <w:color w:val="auto"/>
          <w:kern w:val="0"/>
          <w:szCs w:val="32"/>
        </w:rPr>
        <w:t>区科工商信局按照绩效评价管理的规定</w:t>
      </w:r>
      <w:r>
        <w:rPr>
          <w:rFonts w:hint="eastAsia" w:ascii="仿宋_GB2312" w:hAnsi="仿宋_GB2312" w:eastAsia="仿宋_GB2312"/>
          <w:color w:val="auto"/>
          <w:kern w:val="0"/>
          <w:szCs w:val="32"/>
          <w:lang w:eastAsia="zh-CN"/>
        </w:rPr>
        <w:t>，</w:t>
      </w:r>
      <w:r>
        <w:rPr>
          <w:rFonts w:eastAsia="仿宋_GB2312"/>
          <w:color w:val="auto"/>
          <w:kern w:val="0"/>
          <w:szCs w:val="32"/>
        </w:rPr>
        <w:t>组织对本辖区专项资金的使用情况进行绩效评价</w:t>
      </w:r>
      <w:r>
        <w:rPr>
          <w:rFonts w:hint="eastAsia" w:ascii="仿宋_GB2312" w:hAnsi="仿宋_GB2312" w:eastAsia="仿宋_GB2312"/>
          <w:color w:val="auto"/>
          <w:kern w:val="0"/>
          <w:szCs w:val="32"/>
          <w:lang w:eastAsia="zh-CN"/>
        </w:rPr>
        <w:t>。</w:t>
      </w:r>
      <w:r>
        <w:rPr>
          <w:rFonts w:hint="eastAsia" w:eastAsia="仿宋_GB2312"/>
          <w:color w:val="auto"/>
          <w:kern w:val="0"/>
          <w:szCs w:val="32"/>
          <w:lang w:eastAsia="zh-CN"/>
        </w:rPr>
        <w:t>用款单位</w:t>
      </w:r>
      <w:r>
        <w:rPr>
          <w:rFonts w:eastAsia="仿宋_GB2312"/>
          <w:color w:val="auto"/>
          <w:kern w:val="0"/>
          <w:szCs w:val="32"/>
        </w:rPr>
        <w:t>应按要求开展绩效自评</w:t>
      </w:r>
      <w:r>
        <w:rPr>
          <w:rFonts w:hint="eastAsia" w:ascii="仿宋_GB2312" w:hAnsi="仿宋_GB2312" w:eastAsia="仿宋_GB2312"/>
          <w:color w:val="auto"/>
          <w:kern w:val="0"/>
          <w:szCs w:val="32"/>
          <w:lang w:eastAsia="zh-CN"/>
        </w:rPr>
        <w:t>，</w:t>
      </w:r>
      <w:r>
        <w:rPr>
          <w:rFonts w:eastAsia="仿宋_GB2312"/>
          <w:color w:val="auto"/>
          <w:kern w:val="0"/>
          <w:szCs w:val="32"/>
        </w:rPr>
        <w:t>并自觉接受区财政部门或由其委托第三方机构开展的绩效评价工作</w:t>
      </w:r>
      <w:r>
        <w:rPr>
          <w:rFonts w:hint="eastAsia" w:ascii="仿宋_GB2312" w:hAnsi="仿宋_GB2312" w:eastAsia="仿宋_GB2312"/>
          <w:color w:val="auto"/>
          <w:kern w:val="0"/>
          <w:szCs w:val="32"/>
          <w:lang w:eastAsia="zh-CN"/>
        </w:rPr>
        <w:t>。</w:t>
      </w:r>
    </w:p>
    <w:p>
      <w:pPr>
        <w:spacing w:line="560" w:lineRule="exact"/>
        <w:ind w:firstLine="660"/>
        <w:rPr>
          <w:rFonts w:hint="eastAsia" w:eastAsia="仿宋_GB2312"/>
          <w:color w:val="auto"/>
          <w:kern w:val="0"/>
          <w:szCs w:val="32"/>
          <w:lang w:eastAsia="zh-CN"/>
        </w:rPr>
      </w:pPr>
      <w:r>
        <w:rPr>
          <w:rFonts w:eastAsia="仿宋_GB2312"/>
          <w:b/>
          <w:color w:val="auto"/>
          <w:kern w:val="0"/>
          <w:szCs w:val="32"/>
        </w:rPr>
        <w:t>第二十</w:t>
      </w:r>
      <w:r>
        <w:rPr>
          <w:rFonts w:hint="eastAsia" w:eastAsia="仿宋_GB2312"/>
          <w:b/>
          <w:color w:val="auto"/>
          <w:kern w:val="0"/>
          <w:szCs w:val="32"/>
          <w:lang w:eastAsia="zh-CN"/>
        </w:rPr>
        <w:t>二</w:t>
      </w:r>
      <w:r>
        <w:rPr>
          <w:rFonts w:eastAsia="仿宋_GB2312"/>
          <w:b/>
          <w:color w:val="auto"/>
          <w:kern w:val="0"/>
          <w:szCs w:val="32"/>
        </w:rPr>
        <w:t xml:space="preserve">条 </w:t>
      </w:r>
      <w:r>
        <w:rPr>
          <w:rFonts w:eastAsia="仿宋_GB2312"/>
          <w:color w:val="auto"/>
          <w:kern w:val="0"/>
          <w:szCs w:val="32"/>
        </w:rPr>
        <w:t>区科工商信局组织本部门开展专项资金管理情况自查</w:t>
      </w:r>
      <w:r>
        <w:rPr>
          <w:rFonts w:hint="eastAsia" w:ascii="仿宋_GB2312" w:hAnsi="仿宋_GB2312" w:eastAsia="仿宋_GB2312"/>
          <w:color w:val="auto"/>
          <w:kern w:val="0"/>
          <w:szCs w:val="32"/>
          <w:lang w:eastAsia="zh-CN"/>
        </w:rPr>
        <w:t>，</w:t>
      </w:r>
      <w:r>
        <w:rPr>
          <w:rFonts w:eastAsia="仿宋_GB2312"/>
          <w:color w:val="auto"/>
          <w:kern w:val="0"/>
          <w:szCs w:val="32"/>
        </w:rPr>
        <w:t>并对</w:t>
      </w:r>
      <w:r>
        <w:rPr>
          <w:rFonts w:hint="eastAsia" w:eastAsia="仿宋_GB2312"/>
          <w:color w:val="auto"/>
          <w:kern w:val="0"/>
          <w:szCs w:val="32"/>
          <w:lang w:eastAsia="zh-CN"/>
        </w:rPr>
        <w:t>用款单位</w:t>
      </w:r>
      <w:r>
        <w:rPr>
          <w:rFonts w:eastAsia="仿宋_GB2312"/>
          <w:color w:val="auto"/>
          <w:kern w:val="0"/>
          <w:szCs w:val="32"/>
        </w:rPr>
        <w:t>资金使用情况进行抽查且做好抽查记录</w:t>
      </w:r>
      <w:r>
        <w:rPr>
          <w:rFonts w:hint="eastAsia" w:ascii="仿宋_GB2312" w:hAnsi="仿宋_GB2312" w:eastAsia="仿宋_GB2312"/>
          <w:color w:val="auto"/>
          <w:kern w:val="0"/>
          <w:szCs w:val="32"/>
          <w:lang w:eastAsia="zh-CN"/>
        </w:rPr>
        <w:t>。</w:t>
      </w:r>
      <w:r>
        <w:rPr>
          <w:rFonts w:eastAsia="仿宋_GB2312"/>
          <w:color w:val="auto"/>
          <w:kern w:val="0"/>
          <w:szCs w:val="32"/>
        </w:rPr>
        <w:t>区财政</w:t>
      </w:r>
      <w:r>
        <w:rPr>
          <w:rFonts w:hint="eastAsia" w:eastAsia="仿宋_GB2312"/>
          <w:color w:val="auto"/>
          <w:kern w:val="0"/>
          <w:szCs w:val="32"/>
        </w:rPr>
        <w:t>局</w:t>
      </w:r>
      <w:r>
        <w:rPr>
          <w:rFonts w:eastAsia="仿宋_GB2312"/>
          <w:color w:val="auto"/>
          <w:kern w:val="0"/>
          <w:szCs w:val="32"/>
        </w:rPr>
        <w:t>对专项资金预算执行和财务管理实行常态化监督检查</w:t>
      </w:r>
      <w:r>
        <w:rPr>
          <w:rFonts w:hint="eastAsia" w:ascii="仿宋_GB2312" w:hAnsi="仿宋_GB2312" w:eastAsia="仿宋_GB2312"/>
          <w:color w:val="auto"/>
          <w:kern w:val="0"/>
          <w:szCs w:val="32"/>
          <w:lang w:eastAsia="zh-CN"/>
        </w:rPr>
        <w:t>。</w:t>
      </w:r>
    </w:p>
    <w:p>
      <w:pPr>
        <w:spacing w:line="550" w:lineRule="exact"/>
        <w:ind w:firstLine="660"/>
        <w:rPr>
          <w:rFonts w:hint="eastAsia" w:eastAsia="仿宋_GB2312"/>
          <w:color w:val="auto"/>
          <w:kern w:val="0"/>
          <w:szCs w:val="32"/>
          <w:lang w:eastAsia="zh-CN"/>
        </w:rPr>
      </w:pPr>
      <w:r>
        <w:rPr>
          <w:rFonts w:hint="eastAsia" w:eastAsia="仿宋_GB2312"/>
          <w:color w:val="auto"/>
          <w:kern w:val="0"/>
          <w:szCs w:val="32"/>
          <w:lang w:eastAsia="zh-CN"/>
        </w:rPr>
        <w:t>用款单位</w:t>
      </w:r>
      <w:r>
        <w:rPr>
          <w:rFonts w:eastAsia="仿宋_GB2312"/>
          <w:color w:val="auto"/>
          <w:kern w:val="0"/>
          <w:szCs w:val="32"/>
        </w:rPr>
        <w:t>应自觉接受</w:t>
      </w:r>
      <w:r>
        <w:rPr>
          <w:rFonts w:hint="eastAsia" w:eastAsia="仿宋_GB2312"/>
          <w:color w:val="auto"/>
          <w:kern w:val="0"/>
          <w:szCs w:val="32"/>
        </w:rPr>
        <w:t>区</w:t>
      </w:r>
      <w:r>
        <w:rPr>
          <w:rFonts w:eastAsia="仿宋_GB2312"/>
          <w:color w:val="auto"/>
          <w:kern w:val="0"/>
          <w:szCs w:val="32"/>
        </w:rPr>
        <w:t>财政</w:t>
      </w:r>
      <w:r>
        <w:rPr>
          <w:rFonts w:hint="eastAsia" w:ascii="仿宋_GB2312" w:hAnsi="仿宋_GB2312" w:eastAsia="仿宋_GB2312"/>
          <w:color w:val="auto"/>
          <w:kern w:val="0"/>
          <w:szCs w:val="32"/>
          <w:lang w:eastAsia="zh-CN"/>
        </w:rPr>
        <w:t>、</w:t>
      </w:r>
      <w:r>
        <w:rPr>
          <w:rFonts w:hint="eastAsia" w:eastAsia="仿宋_GB2312"/>
          <w:color w:val="auto"/>
          <w:kern w:val="0"/>
          <w:szCs w:val="32"/>
        </w:rPr>
        <w:t>科工商信</w:t>
      </w:r>
      <w:r>
        <w:rPr>
          <w:rFonts w:hint="eastAsia" w:ascii="仿宋_GB2312" w:hAnsi="仿宋_GB2312" w:eastAsia="仿宋_GB2312"/>
          <w:color w:val="auto"/>
          <w:kern w:val="0"/>
          <w:szCs w:val="32"/>
          <w:lang w:eastAsia="zh-CN"/>
        </w:rPr>
        <w:t>、</w:t>
      </w:r>
      <w:r>
        <w:rPr>
          <w:rFonts w:eastAsia="仿宋_GB2312"/>
          <w:color w:val="auto"/>
          <w:kern w:val="0"/>
          <w:szCs w:val="32"/>
        </w:rPr>
        <w:t>审计等部门的监督检查</w:t>
      </w:r>
      <w:r>
        <w:rPr>
          <w:rFonts w:hint="eastAsia" w:ascii="仿宋_GB2312" w:hAnsi="仿宋_GB2312" w:eastAsia="仿宋_GB2312"/>
          <w:color w:val="auto"/>
          <w:kern w:val="0"/>
          <w:szCs w:val="32"/>
          <w:lang w:eastAsia="zh-CN"/>
        </w:rPr>
        <w:t>。</w:t>
      </w:r>
    </w:p>
    <w:p>
      <w:pPr>
        <w:spacing w:line="550" w:lineRule="exact"/>
        <w:ind w:firstLine="707" w:firstLineChars="200"/>
        <w:rPr>
          <w:rFonts w:hint="eastAsia" w:eastAsia="仿宋_GB2312"/>
          <w:color w:val="auto"/>
          <w:kern w:val="0"/>
          <w:szCs w:val="32"/>
          <w:lang w:eastAsia="zh-CN"/>
        </w:rPr>
      </w:pPr>
      <w:r>
        <w:rPr>
          <w:rFonts w:eastAsia="仿宋_GB2312"/>
          <w:b/>
          <w:color w:val="auto"/>
          <w:kern w:val="0"/>
          <w:szCs w:val="32"/>
        </w:rPr>
        <w:t>第二十</w:t>
      </w:r>
      <w:r>
        <w:rPr>
          <w:rFonts w:hint="eastAsia" w:eastAsia="仿宋_GB2312"/>
          <w:b/>
          <w:color w:val="auto"/>
          <w:kern w:val="0"/>
          <w:szCs w:val="32"/>
          <w:lang w:eastAsia="zh-CN"/>
        </w:rPr>
        <w:t>三</w:t>
      </w:r>
      <w:r>
        <w:rPr>
          <w:rFonts w:eastAsia="仿宋_GB2312"/>
          <w:b/>
          <w:color w:val="auto"/>
          <w:kern w:val="0"/>
          <w:szCs w:val="32"/>
        </w:rPr>
        <w:t xml:space="preserve">条 </w:t>
      </w:r>
      <w:r>
        <w:rPr>
          <w:rFonts w:hint="eastAsia" w:eastAsia="仿宋_GB2312"/>
          <w:color w:val="auto"/>
          <w:kern w:val="0"/>
          <w:szCs w:val="32"/>
          <w:lang w:eastAsia="zh-CN"/>
        </w:rPr>
        <w:t>区科工商信局</w:t>
      </w:r>
      <w:r>
        <w:rPr>
          <w:rFonts w:eastAsia="仿宋_GB2312"/>
          <w:color w:val="auto"/>
          <w:kern w:val="0"/>
          <w:szCs w:val="32"/>
        </w:rPr>
        <w:t>应当按照</w:t>
      </w:r>
      <w:r>
        <w:rPr>
          <w:rFonts w:hint="eastAsia" w:ascii="仿宋_GB2312" w:hAnsi="仿宋_GB2312" w:eastAsia="仿宋_GB2312"/>
          <w:color w:val="auto"/>
          <w:kern w:val="0"/>
          <w:szCs w:val="32"/>
          <w:lang w:eastAsia="zh-CN"/>
        </w:rPr>
        <w:t>《</w:t>
      </w:r>
      <w:r>
        <w:rPr>
          <w:rFonts w:eastAsia="仿宋_GB2312"/>
          <w:color w:val="auto"/>
          <w:kern w:val="0"/>
          <w:szCs w:val="32"/>
        </w:rPr>
        <w:t>中华人民共和国档案法</w:t>
      </w:r>
      <w:r>
        <w:rPr>
          <w:rFonts w:hint="eastAsia" w:ascii="仿宋_GB2312" w:hAnsi="仿宋_GB2312" w:eastAsia="仿宋_GB2312"/>
          <w:color w:val="auto"/>
          <w:kern w:val="0"/>
          <w:szCs w:val="32"/>
          <w:lang w:eastAsia="zh-CN"/>
        </w:rPr>
        <w:t>》、《</w:t>
      </w:r>
      <w:r>
        <w:rPr>
          <w:rFonts w:eastAsia="仿宋_GB2312"/>
          <w:color w:val="auto"/>
          <w:kern w:val="0"/>
          <w:szCs w:val="32"/>
        </w:rPr>
        <w:t>中华人民共和国会计法</w:t>
      </w:r>
      <w:r>
        <w:rPr>
          <w:rFonts w:hint="eastAsia" w:ascii="仿宋_GB2312" w:hAnsi="仿宋_GB2312" w:eastAsia="仿宋_GB2312"/>
          <w:color w:val="auto"/>
          <w:kern w:val="0"/>
          <w:szCs w:val="32"/>
          <w:lang w:eastAsia="zh-CN"/>
        </w:rPr>
        <w:t>》</w:t>
      </w:r>
      <w:r>
        <w:rPr>
          <w:rFonts w:eastAsia="仿宋_GB2312"/>
          <w:color w:val="auto"/>
          <w:kern w:val="0"/>
          <w:szCs w:val="32"/>
        </w:rPr>
        <w:t>等规定对项目申报</w:t>
      </w:r>
      <w:r>
        <w:rPr>
          <w:rFonts w:hint="eastAsia" w:ascii="仿宋_GB2312" w:hAnsi="仿宋_GB2312" w:eastAsia="仿宋_GB2312"/>
          <w:color w:val="auto"/>
          <w:kern w:val="0"/>
          <w:szCs w:val="32"/>
          <w:lang w:eastAsia="zh-CN"/>
        </w:rPr>
        <w:t>、</w:t>
      </w:r>
      <w:r>
        <w:rPr>
          <w:rFonts w:eastAsia="仿宋_GB2312"/>
          <w:color w:val="auto"/>
          <w:kern w:val="0"/>
          <w:szCs w:val="32"/>
        </w:rPr>
        <w:t>执行</w:t>
      </w:r>
      <w:r>
        <w:rPr>
          <w:rFonts w:hint="eastAsia" w:ascii="仿宋_GB2312" w:hAnsi="仿宋_GB2312" w:eastAsia="仿宋_GB2312"/>
          <w:color w:val="auto"/>
          <w:kern w:val="0"/>
          <w:szCs w:val="32"/>
          <w:lang w:eastAsia="zh-CN"/>
        </w:rPr>
        <w:t>、</w:t>
      </w:r>
      <w:r>
        <w:rPr>
          <w:rFonts w:eastAsia="仿宋_GB2312"/>
          <w:color w:val="auto"/>
          <w:kern w:val="0"/>
          <w:szCs w:val="32"/>
        </w:rPr>
        <w:t>验收等资料进行归档保存</w:t>
      </w:r>
      <w:r>
        <w:rPr>
          <w:rFonts w:hint="eastAsia" w:ascii="仿宋_GB2312" w:hAnsi="仿宋_GB2312" w:eastAsia="仿宋_GB2312"/>
          <w:color w:val="auto"/>
          <w:kern w:val="0"/>
          <w:szCs w:val="32"/>
          <w:lang w:eastAsia="zh-CN"/>
        </w:rPr>
        <w:t>，</w:t>
      </w:r>
      <w:r>
        <w:rPr>
          <w:rFonts w:eastAsia="仿宋_GB2312"/>
          <w:color w:val="auto"/>
          <w:kern w:val="0"/>
          <w:szCs w:val="32"/>
        </w:rPr>
        <w:t>以备核查</w:t>
      </w:r>
      <w:r>
        <w:rPr>
          <w:rFonts w:hint="eastAsia" w:ascii="仿宋_GB2312" w:hAnsi="仿宋_GB2312" w:eastAsia="仿宋_GB2312"/>
          <w:color w:val="auto"/>
          <w:kern w:val="0"/>
          <w:szCs w:val="32"/>
          <w:lang w:eastAsia="zh-CN"/>
        </w:rPr>
        <w:t>。</w:t>
      </w:r>
    </w:p>
    <w:p>
      <w:pPr>
        <w:spacing w:line="550" w:lineRule="exact"/>
        <w:ind w:firstLine="781" w:firstLineChars="221"/>
        <w:rPr>
          <w:rFonts w:hint="eastAsia" w:eastAsia="仿宋_GB2312"/>
          <w:color w:val="auto"/>
          <w:kern w:val="0"/>
          <w:szCs w:val="32"/>
          <w:lang w:eastAsia="zh-CN"/>
        </w:rPr>
      </w:pPr>
      <w:r>
        <w:rPr>
          <w:rFonts w:eastAsia="仿宋_GB2312"/>
          <w:b/>
          <w:color w:val="auto"/>
          <w:kern w:val="0"/>
          <w:szCs w:val="32"/>
        </w:rPr>
        <w:t>第二十</w:t>
      </w:r>
      <w:r>
        <w:rPr>
          <w:rFonts w:hint="eastAsia" w:eastAsia="仿宋_GB2312"/>
          <w:b/>
          <w:color w:val="auto"/>
          <w:kern w:val="0"/>
          <w:szCs w:val="32"/>
          <w:lang w:eastAsia="zh-CN"/>
        </w:rPr>
        <w:t>四</w:t>
      </w:r>
      <w:r>
        <w:rPr>
          <w:rFonts w:eastAsia="仿宋_GB2312"/>
          <w:b/>
          <w:color w:val="auto"/>
          <w:kern w:val="0"/>
          <w:szCs w:val="32"/>
        </w:rPr>
        <w:t xml:space="preserve">条 </w:t>
      </w:r>
      <w:r>
        <w:rPr>
          <w:rFonts w:eastAsia="仿宋_GB2312"/>
          <w:color w:val="auto"/>
          <w:kern w:val="0"/>
          <w:szCs w:val="32"/>
        </w:rPr>
        <w:t>实行专项资金管理责任追究机制</w:t>
      </w:r>
      <w:r>
        <w:rPr>
          <w:rFonts w:hint="eastAsia" w:ascii="仿宋_GB2312" w:hAnsi="仿宋_GB2312" w:eastAsia="仿宋_GB2312"/>
          <w:color w:val="auto"/>
          <w:kern w:val="0"/>
          <w:szCs w:val="32"/>
          <w:lang w:eastAsia="zh-CN"/>
        </w:rPr>
        <w:t>：</w:t>
      </w:r>
    </w:p>
    <w:p>
      <w:pPr>
        <w:spacing w:line="550" w:lineRule="exact"/>
        <w:ind w:firstLine="777" w:firstLineChars="221"/>
        <w:rPr>
          <w:rFonts w:hint="eastAsia" w:eastAsia="仿宋_GB2312"/>
          <w:color w:val="auto"/>
          <w:kern w:val="0"/>
          <w:szCs w:val="32"/>
          <w:lang w:eastAsia="zh-CN"/>
        </w:rPr>
      </w:pPr>
      <w:r>
        <w:rPr>
          <w:rFonts w:eastAsia="仿宋_GB2312"/>
          <w:color w:val="auto"/>
          <w:kern w:val="0"/>
          <w:szCs w:val="32"/>
        </w:rPr>
        <w:t>（一）对</w:t>
      </w:r>
      <w:r>
        <w:rPr>
          <w:rFonts w:hint="eastAsia" w:eastAsia="仿宋_GB2312"/>
          <w:color w:val="auto"/>
          <w:kern w:val="0"/>
          <w:szCs w:val="32"/>
        </w:rPr>
        <w:t>区科工商信</w:t>
      </w:r>
      <w:r>
        <w:rPr>
          <w:rFonts w:hint="eastAsia" w:ascii="仿宋_GB2312" w:hAnsi="仿宋_GB2312" w:eastAsia="仿宋_GB2312"/>
          <w:color w:val="auto"/>
          <w:kern w:val="0"/>
          <w:szCs w:val="32"/>
          <w:lang w:eastAsia="zh-CN"/>
        </w:rPr>
        <w:t>、</w:t>
      </w:r>
      <w:r>
        <w:rPr>
          <w:rFonts w:eastAsia="仿宋_GB2312"/>
          <w:color w:val="auto"/>
          <w:kern w:val="0"/>
          <w:szCs w:val="32"/>
        </w:rPr>
        <w:t>财政主管部门相关责任人</w:t>
      </w:r>
      <w:r>
        <w:rPr>
          <w:rFonts w:hint="eastAsia" w:ascii="仿宋_GB2312" w:hAnsi="仿宋_GB2312" w:eastAsia="仿宋_GB2312"/>
          <w:color w:val="auto"/>
          <w:kern w:val="0"/>
          <w:szCs w:val="32"/>
          <w:lang w:eastAsia="zh-CN"/>
        </w:rPr>
        <w:t>，</w:t>
      </w:r>
      <w:r>
        <w:rPr>
          <w:rFonts w:eastAsia="仿宋_GB2312"/>
          <w:color w:val="auto"/>
          <w:kern w:val="0"/>
          <w:szCs w:val="32"/>
        </w:rPr>
        <w:t>以及其他部门</w:t>
      </w:r>
      <w:r>
        <w:rPr>
          <w:rFonts w:hint="eastAsia" w:ascii="仿宋_GB2312" w:hAnsi="仿宋_GB2312" w:eastAsia="仿宋_GB2312"/>
          <w:color w:val="auto"/>
          <w:kern w:val="0"/>
          <w:szCs w:val="32"/>
          <w:lang w:eastAsia="zh-CN"/>
        </w:rPr>
        <w:t>、</w:t>
      </w:r>
      <w:r>
        <w:rPr>
          <w:rFonts w:eastAsia="仿宋_GB2312"/>
          <w:color w:val="auto"/>
          <w:kern w:val="0"/>
          <w:szCs w:val="32"/>
        </w:rPr>
        <w:t>中介机构有关人员和评审专家在专项资金分配</w:t>
      </w:r>
      <w:r>
        <w:rPr>
          <w:rFonts w:hint="eastAsia" w:ascii="仿宋_GB2312" w:hAnsi="仿宋_GB2312" w:eastAsia="仿宋_GB2312"/>
          <w:color w:val="auto"/>
          <w:kern w:val="0"/>
          <w:szCs w:val="32"/>
          <w:lang w:eastAsia="zh-CN"/>
        </w:rPr>
        <w:t>、</w:t>
      </w:r>
      <w:r>
        <w:rPr>
          <w:rFonts w:eastAsia="仿宋_GB2312"/>
          <w:color w:val="auto"/>
          <w:kern w:val="0"/>
          <w:szCs w:val="32"/>
        </w:rPr>
        <w:t>审批过程中存在</w:t>
      </w:r>
      <w:r>
        <w:rPr>
          <w:rFonts w:hint="eastAsia" w:eastAsia="仿宋_GB2312"/>
          <w:color w:val="auto"/>
          <w:kern w:val="0"/>
          <w:szCs w:val="32"/>
          <w:lang w:eastAsia="zh-CN"/>
        </w:rPr>
        <w:t>严重</w:t>
      </w:r>
      <w:r>
        <w:rPr>
          <w:rFonts w:eastAsia="仿宋_GB2312"/>
          <w:color w:val="auto"/>
          <w:kern w:val="0"/>
          <w:szCs w:val="32"/>
        </w:rPr>
        <w:t>违法违纪行为的</w:t>
      </w:r>
      <w:r>
        <w:rPr>
          <w:rFonts w:hint="eastAsia" w:ascii="仿宋_GB2312" w:hAnsi="仿宋_GB2312" w:eastAsia="仿宋_GB2312"/>
          <w:color w:val="auto"/>
          <w:kern w:val="0"/>
          <w:szCs w:val="32"/>
          <w:lang w:eastAsia="zh-CN"/>
        </w:rPr>
        <w:t>，</w:t>
      </w:r>
      <w:r>
        <w:rPr>
          <w:rFonts w:eastAsia="仿宋_GB2312"/>
          <w:color w:val="auto"/>
          <w:kern w:val="0"/>
          <w:szCs w:val="32"/>
        </w:rPr>
        <w:t>依照相应法律法规处理</w:t>
      </w:r>
      <w:r>
        <w:rPr>
          <w:rFonts w:hint="eastAsia" w:ascii="仿宋_GB2312" w:hAnsi="仿宋_GB2312" w:eastAsia="仿宋_GB2312"/>
          <w:color w:val="auto"/>
          <w:kern w:val="0"/>
          <w:szCs w:val="32"/>
          <w:lang w:eastAsia="zh-CN"/>
        </w:rPr>
        <w:t>。</w:t>
      </w:r>
    </w:p>
    <w:p>
      <w:pPr>
        <w:spacing w:line="550" w:lineRule="exact"/>
        <w:ind w:firstLine="777" w:firstLineChars="221"/>
        <w:rPr>
          <w:rFonts w:hint="eastAsia" w:eastAsia="仿宋_GB2312"/>
          <w:color w:val="auto"/>
          <w:kern w:val="0"/>
          <w:szCs w:val="32"/>
          <w:lang w:eastAsia="zh-CN"/>
        </w:rPr>
      </w:pPr>
      <w:r>
        <w:rPr>
          <w:rFonts w:eastAsia="仿宋_GB2312"/>
          <w:color w:val="auto"/>
          <w:kern w:val="0"/>
          <w:szCs w:val="32"/>
        </w:rPr>
        <w:t>（二）</w:t>
      </w:r>
      <w:r>
        <w:rPr>
          <w:rFonts w:hint="eastAsia" w:eastAsia="仿宋_GB2312"/>
          <w:color w:val="auto"/>
          <w:kern w:val="0"/>
          <w:szCs w:val="32"/>
        </w:rPr>
        <w:t>申报人、用款单位和个人在专项资金申报、管理、使用过程中存在虚报、骗取、套取、挤占、挪用等违法违规行为的，严格按照《财政违法行为处罚处分条例》等法律法规作出处理，缴回（追回）专项资金，按规定程序纳入社会信用体系“</w:t>
      </w:r>
      <w:r>
        <w:rPr>
          <w:rFonts w:hint="eastAsia" w:ascii="仿宋_GB2312" w:hAnsi="仿宋_GB2312" w:eastAsia="仿宋_GB2312"/>
          <w:color w:val="auto"/>
          <w:kern w:val="0"/>
          <w:szCs w:val="32"/>
          <w:lang w:eastAsia="zh-CN"/>
        </w:rPr>
        <w:t>严重失信主体名单</w:t>
      </w:r>
      <w:r>
        <w:rPr>
          <w:rFonts w:hint="eastAsia" w:eastAsia="仿宋_GB2312"/>
          <w:color w:val="auto"/>
          <w:kern w:val="0"/>
          <w:szCs w:val="32"/>
        </w:rPr>
        <w:t>”实施联合惩戒，并向社会公开；情节严重的，依照有关规定停止其申报专项资金资格。构成犯罪的，依法追究刑事责任。</w:t>
      </w:r>
    </w:p>
    <w:p>
      <w:pPr>
        <w:spacing w:line="550" w:lineRule="exact"/>
        <w:ind w:firstLine="660"/>
        <w:rPr>
          <w:rFonts w:eastAsia="仿宋_GB2312"/>
          <w:color w:val="auto"/>
          <w:kern w:val="0"/>
          <w:szCs w:val="32"/>
        </w:rPr>
      </w:pPr>
    </w:p>
    <w:p>
      <w:pPr>
        <w:spacing w:line="550" w:lineRule="exact"/>
        <w:jc w:val="center"/>
        <w:outlineLvl w:val="0"/>
        <w:rPr>
          <w:rFonts w:hint="eastAsia" w:eastAsia="黑体"/>
          <w:color w:val="auto"/>
          <w:szCs w:val="32"/>
        </w:rPr>
      </w:pPr>
      <w:r>
        <w:rPr>
          <w:rFonts w:eastAsia="黑体"/>
          <w:color w:val="auto"/>
          <w:szCs w:val="32"/>
        </w:rPr>
        <w:t>第五章 附 则</w:t>
      </w:r>
    </w:p>
    <w:p>
      <w:pPr>
        <w:spacing w:line="550" w:lineRule="exact"/>
        <w:ind w:firstLine="707" w:firstLineChars="200"/>
        <w:rPr>
          <w:rFonts w:hint="eastAsia" w:ascii="仿宋_GB2312" w:hAnsi="宋体" w:eastAsia="仿宋_GB2312"/>
          <w:color w:val="auto"/>
          <w:szCs w:val="32"/>
          <w:lang w:eastAsia="zh-CN"/>
        </w:rPr>
      </w:pPr>
      <w:r>
        <w:rPr>
          <w:rFonts w:eastAsia="仿宋_GB2312"/>
          <w:b/>
          <w:color w:val="auto"/>
          <w:kern w:val="0"/>
          <w:szCs w:val="32"/>
        </w:rPr>
        <w:t>第二十</w:t>
      </w:r>
      <w:r>
        <w:rPr>
          <w:rFonts w:hint="eastAsia" w:eastAsia="仿宋_GB2312"/>
          <w:b/>
          <w:color w:val="auto"/>
          <w:kern w:val="0"/>
          <w:szCs w:val="32"/>
          <w:lang w:eastAsia="zh-CN"/>
        </w:rPr>
        <w:t>五</w:t>
      </w:r>
      <w:r>
        <w:rPr>
          <w:rFonts w:eastAsia="仿宋_GB2312"/>
          <w:b/>
          <w:color w:val="auto"/>
          <w:kern w:val="0"/>
          <w:szCs w:val="32"/>
        </w:rPr>
        <w:t xml:space="preserve">条 </w:t>
      </w:r>
      <w:r>
        <w:rPr>
          <w:rFonts w:eastAsia="仿宋_GB2312"/>
          <w:color w:val="auto"/>
          <w:kern w:val="0"/>
          <w:szCs w:val="32"/>
        </w:rPr>
        <w:t>本办法自</w:t>
      </w:r>
      <w:bookmarkStart w:id="0" w:name="_GoBack"/>
      <w:bookmarkEnd w:id="0"/>
      <w:r>
        <w:rPr>
          <w:rFonts w:eastAsia="仿宋_GB2312"/>
          <w:color w:val="auto"/>
          <w:kern w:val="0"/>
          <w:szCs w:val="32"/>
        </w:rPr>
        <w:t>发布之日起实施</w:t>
      </w:r>
      <w:r>
        <w:rPr>
          <w:rFonts w:hint="eastAsia" w:ascii="仿宋_GB2312" w:hAnsi="仿宋_GB2312" w:eastAsia="仿宋_GB2312"/>
          <w:color w:val="auto"/>
          <w:kern w:val="0"/>
          <w:szCs w:val="32"/>
          <w:lang w:eastAsia="zh-CN"/>
        </w:rPr>
        <w:t>，</w:t>
      </w:r>
      <w:r>
        <w:rPr>
          <w:rFonts w:eastAsia="仿宋_GB2312"/>
          <w:color w:val="auto"/>
          <w:kern w:val="0"/>
          <w:szCs w:val="32"/>
        </w:rPr>
        <w:t>有效期</w:t>
      </w:r>
      <w:r>
        <w:rPr>
          <w:rFonts w:hint="eastAsia" w:ascii="仿宋_GB2312" w:hAnsi="仿宋_GB2312" w:eastAsia="仿宋_GB2312" w:cs="仿宋_GB2312"/>
          <w:color w:val="auto"/>
          <w:kern w:val="0"/>
          <w:szCs w:val="32"/>
        </w:rPr>
        <w:t>3</w:t>
      </w:r>
      <w:r>
        <w:rPr>
          <w:rFonts w:hint="eastAsia" w:eastAsia="仿宋_GB2312"/>
          <w:color w:val="auto"/>
          <w:kern w:val="0"/>
          <w:szCs w:val="32"/>
        </w:rPr>
        <w:t>年</w:t>
      </w:r>
      <w:r>
        <w:rPr>
          <w:rFonts w:hint="eastAsia" w:eastAsia="仿宋_GB2312"/>
          <w:color w:val="auto"/>
          <w:kern w:val="0"/>
          <w:szCs w:val="32"/>
          <w:lang w:eastAsia="zh-CN"/>
        </w:rPr>
        <w:t>，原政策失效后</w:t>
      </w:r>
      <w:r>
        <w:rPr>
          <w:rFonts w:hint="eastAsia" w:ascii="仿宋_GB2312" w:hAnsi="仿宋_GB2312" w:eastAsia="仿宋_GB2312" w:cs="仿宋_GB2312"/>
          <w:color w:val="auto"/>
          <w:kern w:val="0"/>
          <w:szCs w:val="32"/>
        </w:rPr>
        <w:t>至</w:t>
      </w:r>
      <w:r>
        <w:rPr>
          <w:rFonts w:eastAsia="仿宋_GB2312"/>
          <w:color w:val="auto"/>
          <w:kern w:val="0"/>
          <w:szCs w:val="32"/>
        </w:rPr>
        <w:t>本办法印发之日前期间参照本办法执行</w:t>
      </w:r>
      <w:r>
        <w:rPr>
          <w:rFonts w:hint="eastAsia" w:ascii="仿宋_GB2312" w:hAnsi="仿宋_GB2312" w:eastAsia="仿宋_GB2312"/>
          <w:color w:val="auto"/>
          <w:kern w:val="0"/>
          <w:szCs w:val="32"/>
          <w:lang w:eastAsia="zh-CN"/>
        </w:rPr>
        <w:t>。</w:t>
      </w: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rPr>
      </w:pPr>
    </w:p>
    <w:p>
      <w:pPr>
        <w:spacing w:line="560" w:lineRule="exact"/>
        <w:jc w:val="center"/>
        <w:outlineLvl w:val="1"/>
        <w:rPr>
          <w:rFonts w:hint="eastAsia" w:ascii="方正小标宋简体" w:hAnsi="Times New Roman" w:eastAsia="方正小标宋简体"/>
          <w:color w:val="auto"/>
          <w:sz w:val="44"/>
          <w:szCs w:val="44"/>
          <w:lang w:eastAsia="zh-CN"/>
        </w:rPr>
      </w:pPr>
    </w:p>
    <w:p>
      <w:pPr>
        <w:rPr>
          <w:color w:val="auto"/>
        </w:rPr>
      </w:pPr>
    </w:p>
    <w:sectPr>
      <w:footerReference r:id="rId3" w:type="default"/>
      <w:footerReference r:id="rId4" w:type="even"/>
      <w:pgSz w:w="11906" w:h="16838"/>
      <w:pgMar w:top="2098" w:right="1474" w:bottom="1985" w:left="1588"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312" w:firstLineChars="100"/>
      <w:jc w:val="right"/>
      <w:rPr>
        <w:rFonts w:ascii="宋体"/>
        <w:sz w:val="28"/>
        <w:szCs w:val="28"/>
      </w:rPr>
    </w:pPr>
  </w:p>
  <w:p>
    <w:pPr>
      <w:pStyle w:val="3"/>
      <w:wordWrap w:val="0"/>
      <w:ind w:firstLine="312" w:firstLineChars="10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ind w:firstLine="312" w:firstLine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87 -</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wordWrap w:val="0"/>
                      <w:ind w:firstLine="312" w:firstLine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87 -</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68" w:firstLineChars="15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86 -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NDFmYmE2YTk4NzM4ZDA5NmZkNmQ5NDE0ZTBhMzAifQ=="/>
  </w:docVars>
  <w:rsids>
    <w:rsidRoot w:val="1F1E6CF5"/>
    <w:rsid w:val="01E463DE"/>
    <w:rsid w:val="046441B2"/>
    <w:rsid w:val="05232C75"/>
    <w:rsid w:val="05EA4B8A"/>
    <w:rsid w:val="075C1189"/>
    <w:rsid w:val="080E692D"/>
    <w:rsid w:val="0D3861DB"/>
    <w:rsid w:val="17A21428"/>
    <w:rsid w:val="1AEB4639"/>
    <w:rsid w:val="1E932D66"/>
    <w:rsid w:val="1F1E6CF5"/>
    <w:rsid w:val="22043B05"/>
    <w:rsid w:val="228F5682"/>
    <w:rsid w:val="22F70CCD"/>
    <w:rsid w:val="25956469"/>
    <w:rsid w:val="28742186"/>
    <w:rsid w:val="2B6C7C6C"/>
    <w:rsid w:val="2C5A1872"/>
    <w:rsid w:val="2E297755"/>
    <w:rsid w:val="30646729"/>
    <w:rsid w:val="327F32CE"/>
    <w:rsid w:val="328A09C0"/>
    <w:rsid w:val="32956349"/>
    <w:rsid w:val="3727532F"/>
    <w:rsid w:val="37A507E8"/>
    <w:rsid w:val="38464660"/>
    <w:rsid w:val="389D4E63"/>
    <w:rsid w:val="3AC5670D"/>
    <w:rsid w:val="3B6E6305"/>
    <w:rsid w:val="3DD3114F"/>
    <w:rsid w:val="403E60A2"/>
    <w:rsid w:val="4428127A"/>
    <w:rsid w:val="4AB5243B"/>
    <w:rsid w:val="4CCF6991"/>
    <w:rsid w:val="4E74636C"/>
    <w:rsid w:val="4E834801"/>
    <w:rsid w:val="4E8F3B4D"/>
    <w:rsid w:val="50BE797A"/>
    <w:rsid w:val="56BA0909"/>
    <w:rsid w:val="57F2706E"/>
    <w:rsid w:val="5A1B2793"/>
    <w:rsid w:val="5A7924F4"/>
    <w:rsid w:val="5AF81198"/>
    <w:rsid w:val="5FCA6734"/>
    <w:rsid w:val="5FF9489B"/>
    <w:rsid w:val="62F04A3F"/>
    <w:rsid w:val="67EE31DB"/>
    <w:rsid w:val="70CD6084"/>
    <w:rsid w:val="74FE672C"/>
    <w:rsid w:val="77E303D5"/>
    <w:rsid w:val="7CF1672B"/>
    <w:rsid w:val="7D050953"/>
    <w:rsid w:val="7F757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pacing w:val="16"/>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4926</Words>
  <Characters>4933</Characters>
  <Lines>0</Lines>
  <Paragraphs>0</Paragraphs>
  <TotalTime>1</TotalTime>
  <ScaleCrop>false</ScaleCrop>
  <LinksUpToDate>false</LinksUpToDate>
  <CharactersWithSpaces>4967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2022-05-12T06:44:00Z</dcterms:created>
  <dc:creator>刘洋</dc:creator>
  <cp:lastModifiedBy>刘洋</cp:lastModifiedBy>
  <cp:lastPrinted>2022-07-21T08:36:00Z</cp:lastPrinted>
  <dcterms:modified xsi:type="dcterms:W3CDTF">2022-11-14T02:44:57Z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15EA653A4D80464EBF4588E580EB9DF8</vt:lpwstr>
  </property>
</Properties>
</file>