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2</w:t>
      </w:r>
      <w:r>
        <w:rPr>
          <w:rFonts w:ascii="方正小标宋简体" w:eastAsia="方正小标宋简体"/>
          <w:color w:val="auto"/>
          <w:sz w:val="44"/>
          <w:szCs w:val="44"/>
          <w:highlight w:val="none"/>
        </w:rPr>
        <w:t>02</w:t>
      </w:r>
      <w:r>
        <w:rPr>
          <w:rFonts w:hint="eastAsia" w:ascii="方正小标宋简体" w:eastAsia="方正小标宋简体"/>
          <w:color w:val="auto"/>
          <w:sz w:val="44"/>
          <w:szCs w:val="44"/>
          <w:highlight w:val="none"/>
          <w:lang w:val="en-US" w:eastAsia="zh-CN"/>
        </w:rPr>
        <w:t>2</w:t>
      </w:r>
      <w:r>
        <w:rPr>
          <w:rFonts w:hint="eastAsia" w:ascii="方正小标宋简体" w:eastAsia="方正小标宋简体"/>
          <w:color w:val="auto"/>
          <w:sz w:val="44"/>
          <w:szCs w:val="44"/>
          <w:highlight w:val="none"/>
        </w:rPr>
        <w:t>年度增城区商务发展专项资金</w:t>
      </w:r>
      <w:bookmarkStart w:id="6" w:name="_GoBack"/>
      <w:bookmarkEnd w:id="6"/>
    </w:p>
    <w:p>
      <w:pPr>
        <w:spacing w:line="56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外贸转型升级事项申报指南</w:t>
      </w:r>
    </w:p>
    <w:p>
      <w:pPr>
        <w:pStyle w:val="3"/>
        <w:ind w:firstLine="640"/>
        <w:rPr>
          <w:rFonts w:ascii="仿宋" w:hAnsi="仿宋" w:eastAsia="仿宋" w:cs="仿宋"/>
          <w:color w:val="auto"/>
          <w:sz w:val="32"/>
          <w:szCs w:val="32"/>
          <w:highlight w:val="none"/>
          <w:shd w:val="clear" w:color="auto" w:fill="FFFFFF"/>
        </w:rPr>
      </w:pPr>
    </w:p>
    <w:p>
      <w:pPr>
        <w:pStyle w:val="3"/>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为落实市、区关于稳外贸工作部署，主动服务我区外贸企业，推动外贸高质量发展，现开展</w:t>
      </w:r>
      <w:r>
        <w:rPr>
          <w:rFonts w:hint="eastAsia" w:ascii="仿宋_GB2312" w:hAnsi="仿宋" w:eastAsia="仿宋_GB2312" w:cs="仿宋"/>
          <w:color w:val="auto"/>
          <w:sz w:val="32"/>
          <w:szCs w:val="32"/>
          <w:highlight w:val="none"/>
          <w:shd w:val="clear" w:color="auto" w:fill="FFFFFF"/>
          <w:lang w:val="en-US" w:eastAsia="zh-CN"/>
        </w:rPr>
        <w:t>2022年度</w:t>
      </w:r>
      <w:r>
        <w:rPr>
          <w:rFonts w:ascii="Times New Roman" w:hAnsi="Times New Roman" w:eastAsia="仿宋_GB2312" w:cs="Times New Roman"/>
          <w:color w:val="auto"/>
          <w:kern w:val="2"/>
          <w:sz w:val="32"/>
          <w:szCs w:val="32"/>
          <w:highlight w:val="none"/>
        </w:rPr>
        <w:t>增城区商务发展专项资金</w:t>
      </w:r>
      <w:r>
        <w:rPr>
          <w:rFonts w:hint="eastAsia" w:ascii="Times New Roman" w:hAnsi="Times New Roman" w:eastAsia="仿宋_GB2312" w:cs="Times New Roman"/>
          <w:color w:val="auto"/>
          <w:kern w:val="2"/>
          <w:sz w:val="32"/>
          <w:szCs w:val="32"/>
          <w:highlight w:val="none"/>
        </w:rPr>
        <w:t>外贸转型升级</w:t>
      </w:r>
      <w:r>
        <w:rPr>
          <w:rFonts w:hint="eastAsia" w:ascii="Times New Roman" w:hAnsi="Times New Roman" w:eastAsia="仿宋_GB2312" w:cs="Times New Roman"/>
          <w:color w:val="auto"/>
          <w:kern w:val="2"/>
          <w:sz w:val="32"/>
          <w:szCs w:val="32"/>
          <w:highlight w:val="none"/>
          <w:lang w:eastAsia="zh-CN"/>
        </w:rPr>
        <w:t>事项</w:t>
      </w:r>
      <w:r>
        <w:rPr>
          <w:rFonts w:hint="eastAsia" w:ascii="仿宋_GB2312" w:hAnsi="仿宋" w:eastAsia="仿宋_GB2312" w:cs="仿宋"/>
          <w:color w:val="auto"/>
          <w:sz w:val="32"/>
          <w:szCs w:val="32"/>
          <w:highlight w:val="none"/>
          <w:shd w:val="clear" w:color="auto" w:fill="FFFFFF"/>
        </w:rPr>
        <w:t>申报工作</w:t>
      </w:r>
      <w:r>
        <w:rPr>
          <w:rFonts w:hint="eastAsia" w:ascii="仿宋_GB2312" w:hAnsi="仿宋" w:eastAsia="仿宋_GB2312" w:cs="仿宋"/>
          <w:color w:val="auto"/>
          <w:sz w:val="32"/>
          <w:szCs w:val="32"/>
          <w:highlight w:val="none"/>
          <w:shd w:val="clear" w:color="auto" w:fill="FFFFFF"/>
          <w:lang w:eastAsia="zh-CN"/>
        </w:rPr>
        <w:t>。</w:t>
      </w:r>
      <w:r>
        <w:rPr>
          <w:rFonts w:hint="eastAsia" w:ascii="仿宋_GB2312" w:hAnsi="仿宋" w:eastAsia="仿宋_GB2312" w:cs="仿宋"/>
          <w:color w:val="auto"/>
          <w:sz w:val="32"/>
          <w:szCs w:val="32"/>
          <w:highlight w:val="none"/>
          <w:shd w:val="clear" w:color="auto" w:fill="FFFFFF"/>
        </w:rPr>
        <w:t>为做好</w:t>
      </w:r>
      <w:r>
        <w:rPr>
          <w:rFonts w:hint="eastAsia" w:ascii="仿宋_GB2312" w:hAnsi="仿宋" w:eastAsia="仿宋_GB2312" w:cs="仿宋"/>
          <w:color w:val="auto"/>
          <w:sz w:val="32"/>
          <w:szCs w:val="32"/>
          <w:highlight w:val="none"/>
          <w:shd w:val="clear" w:color="auto" w:fill="FFFFFF"/>
          <w:lang w:eastAsia="zh-CN"/>
        </w:rPr>
        <w:t>资金</w:t>
      </w:r>
      <w:r>
        <w:rPr>
          <w:rFonts w:hint="eastAsia" w:ascii="仿宋_GB2312" w:hAnsi="仿宋" w:eastAsia="仿宋_GB2312" w:cs="仿宋"/>
          <w:color w:val="auto"/>
          <w:sz w:val="32"/>
          <w:szCs w:val="32"/>
          <w:highlight w:val="none"/>
          <w:shd w:val="clear" w:color="auto" w:fill="FFFFFF"/>
        </w:rPr>
        <w:t>申报有关工作，特制定本指南。</w:t>
      </w:r>
    </w:p>
    <w:p>
      <w:pPr>
        <w:pStyle w:val="3"/>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rPr>
          <w:rFonts w:hint="eastAsia" w:ascii="方正小标宋简体" w:hAnsi="方正小标宋简体" w:eastAsia="方正小标宋简体" w:cs="方正小标宋简体"/>
          <w:color w:val="auto"/>
          <w:sz w:val="32"/>
          <w:szCs w:val="32"/>
          <w:highlight w:val="none"/>
          <w:shd w:val="clear" w:color="auto" w:fill="FFFFFF"/>
          <w:lang w:eastAsia="zh-CN"/>
        </w:rPr>
      </w:pPr>
      <w:r>
        <w:rPr>
          <w:rFonts w:hint="eastAsia" w:ascii="方正小标宋简体" w:hAnsi="方正小标宋简体" w:eastAsia="方正小标宋简体" w:cs="方正小标宋简体"/>
          <w:color w:val="auto"/>
          <w:sz w:val="32"/>
          <w:szCs w:val="32"/>
          <w:highlight w:val="none"/>
          <w:shd w:val="clear" w:color="auto" w:fill="FFFFFF"/>
          <w:lang w:eastAsia="zh-CN"/>
        </w:rPr>
        <w:t>一、支持对象</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仿宋_GB2312" w:hAnsi="仿宋_GB2312"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一</w:t>
      </w:r>
      <w:r>
        <w:rPr>
          <w:rFonts w:hint="eastAsia" w:ascii="仿宋_GB2312" w:hAnsi="仿宋_GB2312"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在增城区依法登记注册，依法取得进出口经营资格或依法办理对外贸易经营者备案登记的企业法人。</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仿宋_GB2312" w:hAnsi="仿宋_GB2312"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二</w:t>
      </w:r>
      <w:r>
        <w:rPr>
          <w:rFonts w:hint="eastAsia" w:ascii="仿宋_GB2312" w:hAnsi="仿宋_GB2312"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从事服务贸易、服务外包业务的经国家有关部门核准或备案，或已取得开展相关业务的资质；根据申报业务类型，已在商务部业务系统统一平台注册，并按要求填报服务贸易管理相关业务信息。</w:t>
      </w:r>
    </w:p>
    <w:p>
      <w:pPr>
        <w:spacing w:line="560" w:lineRule="exact"/>
        <w:ind w:firstLine="640" w:firstLineChars="200"/>
        <w:rPr>
          <w:rFonts w:ascii="Times New Roman" w:hAnsi="Times New Roman" w:eastAsia="仿宋_GB2312" w:cs="Times New Roman"/>
          <w:color w:val="auto"/>
          <w:kern w:val="2"/>
          <w:sz w:val="32"/>
          <w:szCs w:val="32"/>
          <w:highlight w:val="none"/>
        </w:rPr>
      </w:pPr>
      <w:r>
        <w:rPr>
          <w:rFonts w:hint="eastAsia" w:ascii="仿宋_GB2312" w:hAnsi="仿宋_GB2312"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三</w:t>
      </w:r>
      <w:r>
        <w:rPr>
          <w:rFonts w:hint="eastAsia" w:ascii="仿宋_GB2312" w:hAnsi="仿宋_GB2312" w:eastAsia="仿宋_GB2312" w:cs="Times New Roman"/>
          <w:color w:val="auto"/>
          <w:kern w:val="2"/>
          <w:sz w:val="32"/>
          <w:szCs w:val="32"/>
          <w:highlight w:val="none"/>
        </w:rPr>
        <w:t>）</w:t>
      </w:r>
      <w:r>
        <w:rPr>
          <w:rFonts w:hint="eastAsia" w:ascii="仿宋_GB2312" w:hAnsi="仿宋_GB2312" w:eastAsia="仿宋_GB2312" w:cs="仿宋_GB2312"/>
          <w:color w:val="auto"/>
          <w:sz w:val="32"/>
          <w:szCs w:val="32"/>
          <w:highlight w:val="none"/>
        </w:rPr>
        <w:t>依据信用管理部门规定，未被列入“失信联合惩戒黑名单”</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0"/>
        <w:rPr>
          <w:rFonts w:hint="eastAsia" w:ascii="方正小标宋简体" w:hAnsi="方正小标宋简体" w:eastAsia="方正小标宋简体" w:cs="方正小标宋简体"/>
          <w:color w:val="auto"/>
          <w:sz w:val="32"/>
          <w:szCs w:val="32"/>
          <w:highlight w:val="none"/>
          <w:shd w:val="clear" w:color="auto" w:fill="FFFFFF"/>
          <w:lang w:eastAsia="zh-CN"/>
        </w:rPr>
      </w:pPr>
      <w:r>
        <w:rPr>
          <w:rFonts w:hint="eastAsia" w:ascii="方正小标宋简体" w:hAnsi="方正小标宋简体" w:eastAsia="方正小标宋简体" w:cs="方正小标宋简体"/>
          <w:color w:val="auto"/>
          <w:sz w:val="32"/>
          <w:szCs w:val="32"/>
          <w:highlight w:val="none"/>
          <w:shd w:val="clear" w:color="auto" w:fill="FFFFFF"/>
          <w:lang w:eastAsia="zh-CN"/>
        </w:rPr>
        <w:t>二、支持内容、标准和所需资料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1"/>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（一）企业开拓国际市场</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w:t>
      </w:r>
      <w:r>
        <w:rPr>
          <w:rFonts w:hint="eastAsia" w:ascii="仿宋_GB2312" w:hAnsi="Times New Roman" w:eastAsia="仿宋_GB2312" w:cs="Times New Roman"/>
          <w:color w:val="auto"/>
          <w:sz w:val="32"/>
          <w:szCs w:val="32"/>
          <w:highlight w:val="none"/>
          <w:lang w:eastAsia="zh-CN"/>
        </w:rPr>
        <w:t>支持期间：</w:t>
      </w:r>
      <w:r>
        <w:rPr>
          <w:rFonts w:hint="eastAsia" w:ascii="仿宋_GB2312" w:hAnsi="Times New Roman" w:eastAsia="仿宋_GB2312" w:cs="Times New Roman"/>
          <w:color w:val="auto"/>
          <w:sz w:val="32"/>
          <w:szCs w:val="32"/>
          <w:highlight w:val="none"/>
          <w:lang w:val="en-US" w:eastAsia="zh-CN"/>
        </w:rPr>
        <w:t>2021年7月1日-2022年6月30日。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奖励标准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（1）展位费补贴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对辖区内企业参加境外专业展览、博览会、贸易促进等大型经贸活动，按实际支出的展位费给予不超过50%资助，每家企业每次活动资助展位不超过2个标准展位。优先支持广东境外商品展览平台和配合省市区政府工作参加的重点展会，重点展会每个展位最高补助金额30000元，其他展会每个展位最高补助金额18000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（2）交通、生活费补助</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对辖区内企业参加境外专业展览、博览会、贸易促进等大型经贸活动，按实际发生交通、生活费用给予不超过80%的资助，每家企业每次资助人数不超过2人，每人最高补助金额12000元。</w:t>
      </w:r>
      <w:r>
        <w:rPr>
          <w:rFonts w:hint="eastAsia" w:ascii="仿宋_GB2312" w:hAnsi="Times New Roman" w:eastAsia="仿宋_GB2312" w:cs="Times New Roman"/>
          <w:color w:val="auto"/>
          <w:sz w:val="32"/>
          <w:szCs w:val="32"/>
          <w:highlight w:val="none"/>
          <w:lang w:eastAsia="zh-CN"/>
        </w:rPr>
        <w:t>上述所说的生活费用指的是参加展会所产生的住宿费用。</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（3）同一项目如已经申请中央、省、市相关资金并已获得支持的，本资金配比支持不得超过项目实际发生费用。</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2"/>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（1）《增城区商务发展专项资金外贸转型升级发展事项申请表》（附件2）；</w:t>
      </w:r>
    </w:p>
    <w:p>
      <w:pPr>
        <w:pStyle w:val="3"/>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val="en-US" w:eastAsia="zh-CN"/>
        </w:rPr>
        <w:t>2</w:t>
      </w:r>
      <w:r>
        <w:rPr>
          <w:rFonts w:hint="eastAsia"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eastAsia="zh-CN"/>
        </w:rPr>
        <w:t>《企业境外参展申报汇总表》（附件</w:t>
      </w:r>
      <w:r>
        <w:rPr>
          <w:rFonts w:hint="eastAsia" w:ascii="仿宋_GB2312" w:hAnsi="Times New Roman" w:eastAsia="仿宋_GB2312" w:cs="Times New Roman"/>
          <w:color w:val="auto"/>
          <w:kern w:val="0"/>
          <w:sz w:val="32"/>
          <w:szCs w:val="32"/>
          <w:highlight w:val="none"/>
          <w:lang w:val="en-US" w:eastAsia="zh-CN"/>
        </w:rPr>
        <w:t>3）；</w:t>
      </w:r>
    </w:p>
    <w:p>
      <w:pPr>
        <w:pStyle w:val="3"/>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lang w:val="en-US" w:eastAsia="zh-CN"/>
        </w:rPr>
        <w:t>3）</w:t>
      </w:r>
      <w:r>
        <w:rPr>
          <w:rFonts w:hint="eastAsia" w:ascii="仿宋_GB2312" w:hAnsi="Times New Roman" w:eastAsia="仿宋_GB2312" w:cs="Times New Roman"/>
          <w:color w:val="auto"/>
          <w:kern w:val="0"/>
          <w:sz w:val="32"/>
          <w:szCs w:val="32"/>
          <w:highlight w:val="none"/>
        </w:rPr>
        <w:t>营业执照副本复印件；</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）提供《对外贸易经营者备案登记表》，其中港澳台投资或外商投资企业提供《外商投资企业批准证书》或《外商投资企业备案回执》；</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）邀请函或展会主办方出具的展位确认函；</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rPr>
        <w:t>）参展企业与境内（外）展会主办方或组展方签订的展位数量合同（如与境外主办方直接签订的合同，原则上展位确认函可与展位数量合同一致）；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7</w:t>
      </w:r>
      <w:r>
        <w:rPr>
          <w:rFonts w:hint="eastAsia" w:ascii="仿宋_GB2312" w:hAnsi="Times New Roman" w:eastAsia="仿宋_GB2312" w:cs="Times New Roman"/>
          <w:color w:val="auto"/>
          <w:sz w:val="32"/>
          <w:szCs w:val="32"/>
          <w:highlight w:val="none"/>
        </w:rPr>
        <w:t>）支付参展费的银行付款凭证或支出外汇认购展位的银行付汇凭证</w:t>
      </w:r>
      <w:r>
        <w:rPr>
          <w:rFonts w:hint="eastAsia" w:ascii="仿宋_GB2312" w:hAnsi="Times New Roman" w:eastAsia="仿宋_GB2312" w:cs="Times New Roman"/>
          <w:color w:val="auto"/>
          <w:sz w:val="32"/>
          <w:szCs w:val="32"/>
          <w:highlight w:val="none"/>
          <w:lang w:eastAsia="zh-CN"/>
        </w:rPr>
        <w:t>，除此之外，还需提供</w:t>
      </w:r>
      <w:r>
        <w:rPr>
          <w:rFonts w:hint="eastAsia" w:ascii="仿宋_GB2312" w:hAnsi="Times New Roman" w:eastAsia="仿宋_GB2312" w:cs="Times New Roman"/>
          <w:color w:val="auto"/>
          <w:sz w:val="32"/>
          <w:szCs w:val="32"/>
          <w:highlight w:val="none"/>
        </w:rPr>
        <w:t>参展费发票</w:t>
      </w:r>
      <w:r>
        <w:rPr>
          <w:rFonts w:hint="eastAsia" w:ascii="仿宋_GB2312" w:hAnsi="Times New Roman" w:eastAsia="仿宋_GB2312" w:cs="Times New Roman"/>
          <w:color w:val="auto"/>
          <w:sz w:val="32"/>
          <w:szCs w:val="32"/>
          <w:highlight w:val="none"/>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rPr>
        <w:t>）企业参展人员的护照页及出入境页复印件（赴港澳参展的不需提供），如电子通关无出入境盖章的情况，请自行打印出入境记录凭证提交；</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9</w:t>
      </w:r>
      <w:r>
        <w:rPr>
          <w:rFonts w:hint="eastAsia" w:ascii="仿宋_GB2312" w:hAnsi="Times New Roman" w:eastAsia="仿宋_GB2312" w:cs="Times New Roman"/>
          <w:color w:val="auto"/>
          <w:sz w:val="32"/>
          <w:szCs w:val="32"/>
          <w:highlight w:val="none"/>
        </w:rPr>
        <w:t>）旅行社团费发票复印件或机票发票、电子客票行程单复印件，行程期间住宿生活费用等支付</w:t>
      </w:r>
      <w:r>
        <w:rPr>
          <w:rFonts w:hint="eastAsia" w:ascii="仿宋_GB2312" w:hAnsi="Times New Roman" w:eastAsia="仿宋_GB2312" w:cs="Times New Roman"/>
          <w:color w:val="auto"/>
          <w:sz w:val="32"/>
          <w:szCs w:val="32"/>
          <w:highlight w:val="none"/>
          <w:lang w:eastAsia="zh-CN"/>
        </w:rPr>
        <w:t>凭证；</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参展人员参展证、参展现场照片（照片背景须体现展位号与公司名称信息，展会主办方官方发布的参展企业名录；</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11）</w:t>
      </w:r>
      <w:r>
        <w:rPr>
          <w:rFonts w:hint="eastAsia" w:ascii="仿宋_GB2312" w:hAnsi="Times New Roman" w:eastAsia="仿宋_GB2312" w:cs="Times New Roman"/>
          <w:color w:val="auto"/>
          <w:sz w:val="32"/>
          <w:szCs w:val="32"/>
          <w:highlight w:val="none"/>
        </w:rPr>
        <w:t>其他相关材料。</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1"/>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（二）扩大出口信用保险覆盖面</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bCs/>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支持期间：</w:t>
      </w:r>
      <w:r>
        <w:rPr>
          <w:rFonts w:hint="eastAsia" w:ascii="仿宋_GB2312" w:hAnsi="Times New Roman" w:eastAsia="仿宋_GB2312" w:cs="Times New Roman"/>
          <w:color w:val="auto"/>
          <w:sz w:val="32"/>
          <w:szCs w:val="32"/>
          <w:highlight w:val="none"/>
          <w:lang w:val="en-US" w:eastAsia="zh-CN"/>
        </w:rPr>
        <w:t>2021年7月1日-2022年6月30日。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、奖励标准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（1）支持投保短期出口信用保险</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对获得省、市出口信用保险扶持且</w:t>
      </w:r>
      <w:r>
        <w:rPr>
          <w:rFonts w:hint="eastAsia" w:ascii="仿宋_GB2312" w:hAnsi="Times New Roman" w:eastAsia="仿宋_GB2312" w:cs="Times New Roman"/>
          <w:color w:val="auto"/>
          <w:sz w:val="32"/>
          <w:szCs w:val="32"/>
          <w:highlight w:val="none"/>
          <w:lang w:val="en-US" w:eastAsia="zh-CN"/>
        </w:rPr>
        <w:t>2021年7月1日至2022年6月30日</w:t>
      </w:r>
      <w:r>
        <w:rPr>
          <w:rFonts w:hint="eastAsia" w:ascii="仿宋_GB2312" w:hAnsi="Times New Roman" w:eastAsia="仿宋_GB2312" w:cs="Times New Roman"/>
          <w:color w:val="auto"/>
          <w:sz w:val="32"/>
          <w:szCs w:val="32"/>
          <w:highlight w:val="none"/>
        </w:rPr>
        <w:t>出口额在300万美元以上，并投保“短期出口信用保险”的企业，按其实际缴纳保费给予不超过30%的资助，每家企业每年最高不超过50万元。企业获得省、市、区财政资助总额不超过其实际缴纳保费。投保企业需在投保年度内取得出口实绩，企业年度出口额以海关提供且纳入我区外贸统计的数据为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w:t>
      </w:r>
      <w:bookmarkStart w:id="0" w:name="_Hlk28606984"/>
      <w:r>
        <w:rPr>
          <w:rFonts w:hint="eastAsia" w:ascii="仿宋_GB2312" w:hAnsi="仿宋_GB2312" w:eastAsia="仿宋_GB2312" w:cs="仿宋_GB2312"/>
          <w:bCs/>
          <w:color w:val="auto"/>
          <w:sz w:val="32"/>
          <w:szCs w:val="32"/>
          <w:highlight w:val="none"/>
        </w:rPr>
        <w:t>投保出口信用保险补贴资金申请表</w:t>
      </w:r>
      <w:r>
        <w:rPr>
          <w:rFonts w:hint="eastAsia" w:ascii="仿宋_GB2312" w:hAnsi="仿宋_GB2312" w:eastAsia="仿宋_GB2312" w:cs="仿宋_GB2312"/>
          <w:bCs/>
          <w:color w:val="auto"/>
          <w:sz w:val="32"/>
          <w:szCs w:val="32"/>
          <w:highlight w:val="none"/>
          <w:lang w:eastAsia="zh-CN"/>
        </w:rPr>
        <w:t>（附件</w:t>
      </w:r>
      <w:r>
        <w:rPr>
          <w:rFonts w:hint="eastAsia" w:ascii="仿宋_GB2312" w:hAnsi="仿宋_GB2312" w:eastAsia="仿宋_GB2312" w:cs="仿宋_GB2312"/>
          <w:bCs/>
          <w:color w:val="auto"/>
          <w:sz w:val="32"/>
          <w:szCs w:val="32"/>
          <w:highlight w:val="none"/>
          <w:lang w:val="en-US" w:eastAsia="zh-CN"/>
        </w:rPr>
        <w:t>4）；</w:t>
      </w:r>
    </w:p>
    <w:bookmarkEnd w:id="0"/>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val="en-US" w:eastAsia="zh-CN"/>
        </w:rPr>
        <w:t>3</w:t>
      </w:r>
      <w:r>
        <w:rPr>
          <w:rFonts w:hint="eastAsia" w:ascii="仿宋_GB2312" w:hAnsi="Times New Roman" w:eastAsia="仿宋_GB2312" w:cs="Times New Roman"/>
          <w:color w:val="auto"/>
          <w:kern w:val="0"/>
          <w:sz w:val="32"/>
          <w:szCs w:val="32"/>
          <w:highlight w:val="none"/>
        </w:rPr>
        <w:t>）保险费通知书或最低保险费通知书（复印件加盖投保企业公章）；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val="en-US" w:eastAsia="zh-CN"/>
        </w:rPr>
        <w:t>4</w:t>
      </w:r>
      <w:r>
        <w:rPr>
          <w:rFonts w:hint="eastAsia" w:ascii="仿宋_GB2312" w:hAnsi="Times New Roman" w:eastAsia="仿宋_GB2312" w:cs="Times New Roman"/>
          <w:color w:val="auto"/>
          <w:kern w:val="0"/>
          <w:sz w:val="32"/>
          <w:szCs w:val="32"/>
          <w:highlight w:val="none"/>
        </w:rPr>
        <w:t>）企业付款银行水单（复印件加盖投保企业公章）；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val="en-US" w:eastAsia="zh-CN"/>
        </w:rPr>
        <w:t>5</w:t>
      </w:r>
      <w:r>
        <w:rPr>
          <w:rFonts w:hint="eastAsia" w:ascii="仿宋_GB2312" w:hAnsi="Times New Roman" w:eastAsia="仿宋_GB2312" w:cs="Times New Roman"/>
          <w:color w:val="auto"/>
          <w:kern w:val="0"/>
          <w:sz w:val="32"/>
          <w:szCs w:val="32"/>
          <w:highlight w:val="none"/>
        </w:rPr>
        <w:t>）在支持期间开具的保险费全额发票（复印件加盖投保企业公章）；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val="en-US" w:eastAsia="zh-CN"/>
        </w:rPr>
        <w:t>6</w:t>
      </w:r>
      <w:r>
        <w:rPr>
          <w:rFonts w:hint="eastAsia" w:ascii="仿宋_GB2312" w:hAnsi="Times New Roman" w:eastAsia="仿宋_GB2312" w:cs="Times New Roman"/>
          <w:color w:val="auto"/>
          <w:kern w:val="0"/>
          <w:sz w:val="32"/>
          <w:szCs w:val="32"/>
          <w:highlight w:val="none"/>
        </w:rPr>
        <w:t>）保单明细表（复印件加盖投保企业公章）；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val="en-US" w:eastAsia="zh-CN"/>
        </w:rPr>
        <w:t>7</w:t>
      </w:r>
      <w:r>
        <w:rPr>
          <w:rFonts w:hint="eastAsia" w:ascii="仿宋_GB2312" w:hAnsi="Times New Roman" w:eastAsia="仿宋_GB2312" w:cs="Times New Roman"/>
          <w:color w:val="auto"/>
          <w:kern w:val="0"/>
          <w:sz w:val="32"/>
          <w:szCs w:val="32"/>
          <w:highlight w:val="none"/>
        </w:rPr>
        <w:t>）营业执照副本复印件（加盖投保企业公章）；</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rPr>
        <w:t>）其他相关的材料（投保买方违约保险或特定合同保险的企业需有本企业出口数据并自行提供出口证明材料）。</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1"/>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（三）企业发展服务贸易和服务外包</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bCs/>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支持期间：</w:t>
      </w:r>
      <w:r>
        <w:rPr>
          <w:rFonts w:hint="eastAsia" w:ascii="仿宋_GB2312" w:hAnsi="Times New Roman" w:eastAsia="仿宋_GB2312" w:cs="Times New Roman"/>
          <w:color w:val="auto"/>
          <w:sz w:val="32"/>
          <w:szCs w:val="32"/>
          <w:highlight w:val="none"/>
          <w:lang w:val="en-US" w:eastAsia="zh-CN"/>
        </w:rPr>
        <w:t>2021年7月1日-2022年6月30日。</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、奖励标准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（1）服务贸易</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①示范奖励项目。对</w:t>
      </w:r>
      <w:r>
        <w:rPr>
          <w:rFonts w:hint="eastAsia" w:ascii="仿宋_GB2312" w:hAnsi="Times New Roman" w:eastAsia="仿宋_GB2312" w:cs="Times New Roman"/>
          <w:color w:val="auto"/>
          <w:sz w:val="32"/>
          <w:szCs w:val="32"/>
          <w:highlight w:val="none"/>
          <w:lang w:val="en-US" w:eastAsia="zh-CN"/>
        </w:rPr>
        <w:t>2021年</w:t>
      </w:r>
      <w:r>
        <w:rPr>
          <w:rFonts w:hint="eastAsia" w:ascii="仿宋_GB2312" w:hAnsi="Times New Roman" w:eastAsia="仿宋_GB2312" w:cs="Times New Roman"/>
          <w:color w:val="auto"/>
          <w:sz w:val="32"/>
          <w:szCs w:val="32"/>
          <w:highlight w:val="none"/>
        </w:rPr>
        <w:t>新认定的市服务贸易示范企业（机构），按获得市商务发展专项资金的50%配比奖励资金，最高不超过25万元；对新认定的市服务贸易重点培育企业（机构）按获得市商务发展专项资金的50%配比奖励资金，最高不超过15万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②</w:t>
      </w:r>
      <w:bookmarkStart w:id="1" w:name="_Hlk28595969"/>
      <w:r>
        <w:rPr>
          <w:rFonts w:hint="eastAsia" w:ascii="仿宋_GB2312" w:hAnsi="Times New Roman" w:eastAsia="仿宋_GB2312" w:cs="Times New Roman"/>
          <w:color w:val="auto"/>
          <w:sz w:val="32"/>
          <w:szCs w:val="32"/>
          <w:highlight w:val="none"/>
        </w:rPr>
        <w:t>服务贸易业绩补助项目</w:t>
      </w:r>
      <w:bookmarkEnd w:id="1"/>
      <w:r>
        <w:rPr>
          <w:rFonts w:hint="eastAsia" w:ascii="仿宋_GB2312" w:hAnsi="Times New Roman" w:eastAsia="仿宋_GB2312" w:cs="Times New Roman"/>
          <w:color w:val="auto"/>
          <w:sz w:val="32"/>
          <w:szCs w:val="32"/>
          <w:highlight w:val="none"/>
        </w:rPr>
        <w:t>。对</w:t>
      </w:r>
      <w:bookmarkStart w:id="2" w:name="_Hlk531354564"/>
      <w:r>
        <w:rPr>
          <w:rFonts w:hint="eastAsia" w:ascii="仿宋_GB2312" w:hAnsi="Times New Roman" w:eastAsia="仿宋_GB2312" w:cs="Times New Roman"/>
          <w:color w:val="auto"/>
          <w:sz w:val="32"/>
          <w:szCs w:val="32"/>
          <w:highlight w:val="none"/>
          <w:lang w:val="en-US" w:eastAsia="zh-CN"/>
        </w:rPr>
        <w:t>2021年7月1日至2022年6月30日</w:t>
      </w:r>
      <w:r>
        <w:rPr>
          <w:rFonts w:hint="eastAsia" w:ascii="仿宋_GB2312" w:hAnsi="Times New Roman" w:eastAsia="仿宋_GB2312" w:cs="Times New Roman"/>
          <w:color w:val="auto"/>
          <w:sz w:val="32"/>
          <w:szCs w:val="32"/>
          <w:highlight w:val="none"/>
        </w:rPr>
        <w:t>服务进出口额达到20万美元以上的</w:t>
      </w:r>
      <w:bookmarkEnd w:id="2"/>
      <w:r>
        <w:rPr>
          <w:rFonts w:hint="eastAsia" w:ascii="仿宋_GB2312" w:hAnsi="Times New Roman" w:eastAsia="仿宋_GB2312" w:cs="Times New Roman"/>
          <w:color w:val="auto"/>
          <w:sz w:val="32"/>
          <w:szCs w:val="32"/>
          <w:highlight w:val="none"/>
        </w:rPr>
        <w:t>企业，给予每个企业（机构）不超过5万元的奖励。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（2）服务外包</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①离岸、在岸服务外包业绩补助。对</w:t>
      </w:r>
      <w:r>
        <w:rPr>
          <w:rFonts w:hint="eastAsia" w:ascii="仿宋_GB2312" w:hAnsi="Times New Roman" w:eastAsia="仿宋_GB2312" w:cs="Times New Roman"/>
          <w:color w:val="auto"/>
          <w:sz w:val="32"/>
          <w:szCs w:val="32"/>
          <w:highlight w:val="none"/>
          <w:lang w:val="en-US" w:eastAsia="zh-CN"/>
        </w:rPr>
        <w:t>2021年7月1日至2022年6月30日</w:t>
      </w:r>
      <w:r>
        <w:rPr>
          <w:rFonts w:hint="eastAsia" w:ascii="仿宋_GB2312" w:hAnsi="Times New Roman" w:eastAsia="仿宋_GB2312" w:cs="Times New Roman"/>
          <w:color w:val="auto"/>
          <w:sz w:val="32"/>
          <w:szCs w:val="32"/>
          <w:highlight w:val="none"/>
        </w:rPr>
        <w:t>离岸、在岸服务外包执行额达到50万美元（含50万美元）以上的企业，给予每个企业（机构）不超过5万元的奖励；对</w:t>
      </w:r>
      <w:r>
        <w:rPr>
          <w:rFonts w:hint="eastAsia" w:ascii="仿宋_GB2312" w:hAnsi="Times New Roman" w:eastAsia="仿宋_GB2312" w:cs="Times New Roman"/>
          <w:color w:val="auto"/>
          <w:sz w:val="32"/>
          <w:szCs w:val="32"/>
          <w:highlight w:val="none"/>
          <w:lang w:val="en-US" w:eastAsia="zh-CN"/>
        </w:rPr>
        <w:t>2021年7月1日至2022年6月30日</w:t>
      </w:r>
      <w:r>
        <w:rPr>
          <w:rFonts w:hint="eastAsia" w:ascii="仿宋_GB2312" w:hAnsi="Times New Roman" w:eastAsia="仿宋_GB2312" w:cs="Times New Roman"/>
          <w:color w:val="auto"/>
          <w:sz w:val="32"/>
          <w:szCs w:val="32"/>
          <w:highlight w:val="none"/>
        </w:rPr>
        <w:t>离岸、在岸服务外包执行额在50万美元以下的企业，给予每个企业（机构）不超过3万元的奖励。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②龙头企业奖励。对</w:t>
      </w:r>
      <w:r>
        <w:rPr>
          <w:rFonts w:hint="eastAsia" w:ascii="仿宋_GB2312" w:hAnsi="Times New Roman" w:eastAsia="仿宋_GB2312" w:cs="Times New Roman"/>
          <w:color w:val="auto"/>
          <w:sz w:val="32"/>
          <w:szCs w:val="32"/>
          <w:highlight w:val="none"/>
          <w:lang w:val="en-US" w:eastAsia="zh-CN"/>
        </w:rPr>
        <w:t>2021年7月1日至2022年6月30日</w:t>
      </w:r>
      <w:r>
        <w:rPr>
          <w:rFonts w:hint="eastAsia" w:ascii="仿宋_GB2312" w:hAnsi="Times New Roman" w:eastAsia="仿宋_GB2312" w:cs="Times New Roman"/>
          <w:color w:val="auto"/>
          <w:sz w:val="32"/>
          <w:szCs w:val="32"/>
          <w:highlight w:val="none"/>
        </w:rPr>
        <w:t>服务外包执行金额在1亿美元（含1亿美元）以上的企业（机构），给予不</w:t>
      </w:r>
      <w:r>
        <w:rPr>
          <w:rFonts w:hint="eastAsia" w:ascii="仿宋_GB2312" w:hAnsi="Times New Roman" w:eastAsia="仿宋_GB2312" w:cs="Times New Roman"/>
          <w:color w:val="auto"/>
          <w:sz w:val="32"/>
          <w:szCs w:val="32"/>
          <w:highlight w:val="none"/>
          <w:lang w:eastAsia="zh-CN"/>
        </w:rPr>
        <w:t>超过</w:t>
      </w:r>
      <w:r>
        <w:rPr>
          <w:rFonts w:hint="eastAsia" w:ascii="仿宋_GB2312" w:hAnsi="Times New Roman" w:eastAsia="仿宋_GB2312" w:cs="Times New Roman"/>
          <w:color w:val="auto"/>
          <w:sz w:val="32"/>
          <w:szCs w:val="32"/>
          <w:highlight w:val="none"/>
        </w:rPr>
        <w:t>50万元的奖励；对</w:t>
      </w:r>
      <w:r>
        <w:rPr>
          <w:rFonts w:hint="eastAsia" w:ascii="仿宋_GB2312" w:hAnsi="Times New Roman" w:eastAsia="仿宋_GB2312" w:cs="Times New Roman"/>
          <w:color w:val="auto"/>
          <w:sz w:val="32"/>
          <w:szCs w:val="32"/>
          <w:highlight w:val="none"/>
          <w:lang w:val="en-US" w:eastAsia="zh-CN"/>
        </w:rPr>
        <w:t>2021年7月1日至2022年6月30日</w:t>
      </w:r>
      <w:r>
        <w:rPr>
          <w:rFonts w:hint="eastAsia" w:ascii="仿宋_GB2312" w:hAnsi="Times New Roman" w:eastAsia="仿宋_GB2312" w:cs="Times New Roman"/>
          <w:color w:val="auto"/>
          <w:sz w:val="32"/>
          <w:szCs w:val="32"/>
          <w:highlight w:val="none"/>
        </w:rPr>
        <w:t>服务外包执行金额在1亿美元以下，5000万美元（含5000万美元）以上的企业（机构），给予不过超30万元的奖励；对</w:t>
      </w:r>
      <w:r>
        <w:rPr>
          <w:rFonts w:hint="eastAsia" w:ascii="仿宋_GB2312" w:hAnsi="Times New Roman" w:eastAsia="仿宋_GB2312" w:cs="Times New Roman"/>
          <w:color w:val="auto"/>
          <w:sz w:val="32"/>
          <w:szCs w:val="32"/>
          <w:highlight w:val="none"/>
          <w:lang w:val="en-US" w:eastAsia="zh-CN"/>
        </w:rPr>
        <w:t>2021年7月1日至2022年6月30日</w:t>
      </w:r>
      <w:r>
        <w:rPr>
          <w:rFonts w:hint="eastAsia" w:ascii="仿宋_GB2312" w:hAnsi="Times New Roman" w:eastAsia="仿宋_GB2312" w:cs="Times New Roman"/>
          <w:color w:val="auto"/>
          <w:sz w:val="32"/>
          <w:szCs w:val="32"/>
          <w:highlight w:val="none"/>
        </w:rPr>
        <w:t>服务外包执行金额在5000万美元以下，2000万美元（含2000万美元）以上的企业（机构），给予不超过20万元的奖励。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③对</w:t>
      </w:r>
      <w:r>
        <w:rPr>
          <w:rFonts w:hint="eastAsia" w:ascii="仿宋_GB2312" w:hAnsi="Times New Roman" w:eastAsia="仿宋_GB2312" w:cs="Times New Roman"/>
          <w:color w:val="auto"/>
          <w:sz w:val="32"/>
          <w:szCs w:val="32"/>
          <w:highlight w:val="none"/>
          <w:lang w:val="en-US" w:eastAsia="zh-CN"/>
        </w:rPr>
        <w:t>2021年</w:t>
      </w:r>
      <w:r>
        <w:rPr>
          <w:rFonts w:hint="eastAsia" w:ascii="仿宋_GB2312" w:hAnsi="Times New Roman" w:eastAsia="仿宋_GB2312" w:cs="Times New Roman"/>
          <w:color w:val="auto"/>
          <w:sz w:val="32"/>
          <w:szCs w:val="32"/>
          <w:highlight w:val="none"/>
        </w:rPr>
        <w:t>新认定的市国际服务外包人才培训机构按市实际给予市商务发展专项资金的50%配比奖励资金，最高不超过10万元。</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（1）《增城区商务发展专项资金外贸转型升级发展事项申请表》（附件2）；</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）营业执照副本复印件</w:t>
      </w:r>
      <w:r>
        <w:rPr>
          <w:rFonts w:hint="eastAsia" w:ascii="仿宋_GB2312" w:hAnsi="Times New Roman" w:eastAsia="仿宋_GB2312" w:cs="Times New Roman"/>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）申报服务贸易业绩补助项目</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strike w:val="0"/>
          <w:dstrike w:val="0"/>
          <w:color w:val="auto"/>
          <w:sz w:val="32"/>
          <w:szCs w:val="32"/>
          <w:highlight w:val="none"/>
        </w:rPr>
        <w:t>服务外包业绩补助项目第①、②点</w:t>
      </w:r>
      <w:r>
        <w:rPr>
          <w:rFonts w:hint="eastAsia" w:ascii="仿宋_GB2312" w:hAnsi="Times New Roman" w:eastAsia="仿宋_GB2312" w:cs="Times New Roman"/>
          <w:color w:val="auto"/>
          <w:sz w:val="32"/>
          <w:szCs w:val="32"/>
          <w:highlight w:val="none"/>
        </w:rPr>
        <w:t>的企业</w:t>
      </w:r>
      <w:r>
        <w:rPr>
          <w:rFonts w:hint="eastAsia" w:ascii="仿宋_GB2312" w:hAnsi="Times New Roman" w:eastAsia="仿宋_GB2312" w:cs="Times New Roman"/>
          <w:color w:val="auto"/>
          <w:sz w:val="32"/>
          <w:szCs w:val="32"/>
          <w:highlight w:val="none"/>
          <w:lang w:eastAsia="zh-CN"/>
        </w:rPr>
        <w:t>可选择以下两种</w:t>
      </w:r>
      <w:r>
        <w:rPr>
          <w:rFonts w:hint="eastAsia" w:ascii="仿宋_GB2312" w:hAnsi="Times New Roman" w:eastAsia="仿宋_GB2312" w:cs="Times New Roman"/>
          <w:color w:val="auto"/>
          <w:sz w:val="32"/>
          <w:szCs w:val="32"/>
          <w:highlight w:val="none"/>
          <w:lang w:val="en-US" w:eastAsia="zh-CN"/>
        </w:rPr>
        <w:t>方式之一提供申报材料：</w:t>
      </w:r>
      <w:r>
        <w:rPr>
          <w:rFonts w:hint="eastAsia" w:ascii="仿宋_GB2312" w:hAnsi="仿宋_GB2312" w:eastAsia="仿宋_GB2312" w:cs="仿宋_GB2312"/>
          <w:color w:val="auto"/>
          <w:sz w:val="32"/>
          <w:szCs w:val="32"/>
          <w:highlight w:val="none"/>
          <w:lang w:val="en-US" w:eastAsia="zh-CN"/>
        </w:rPr>
        <w:t>A.</w:t>
      </w:r>
      <w:r>
        <w:rPr>
          <w:rFonts w:hint="eastAsia" w:ascii="仿宋_GB2312" w:hAnsi="仿宋_GB2312" w:eastAsia="仿宋_GB2312" w:cs="仿宋_GB2312"/>
          <w:color w:val="auto"/>
          <w:kern w:val="0"/>
          <w:sz w:val="32"/>
          <w:szCs w:val="32"/>
          <w:highlight w:val="none"/>
        </w:rPr>
        <w:t>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 其它涉外服务合同及外汇收入凭证（或付汇凭证）应随时备查。</w:t>
      </w: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kern w:val="0"/>
          <w:sz w:val="32"/>
          <w:szCs w:val="32"/>
          <w:highlight w:val="none"/>
        </w:rPr>
        <w:t>提供申报期间本单位全部的涉外服务合同（或补充协议）复印件及其包含涉外服务内容、金额、合同签订名称等主要条款的中文翻译件和外汇收入凭证（或付汇凭证）复印件、涉外收入申报单复印件（或境外汇款申请书）。</w:t>
      </w:r>
    </w:p>
    <w:p>
      <w:pPr>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其中工业设计和工程设计企业应按以下要求提供材料：</w:t>
      </w:r>
    </w:p>
    <w:p>
      <w:pPr>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宋体" w:hAnsi="宋体" w:eastAsia="宋体" w:cs="宋体"/>
          <w:color w:val="auto"/>
          <w:kern w:val="0"/>
          <w:sz w:val="32"/>
          <w:szCs w:val="32"/>
          <w:highlight w:val="none"/>
        </w:rPr>
        <w:t>①</w:t>
      </w:r>
      <w:r>
        <w:rPr>
          <w:rFonts w:hint="eastAsia" w:ascii="仿宋_GB2312" w:hAnsi="仿宋_GB2312" w:eastAsia="仿宋_GB2312" w:cs="仿宋_GB2312"/>
          <w:color w:val="auto"/>
          <w:kern w:val="0"/>
          <w:sz w:val="32"/>
          <w:szCs w:val="32"/>
          <w:highlight w:val="none"/>
        </w:rPr>
        <w:t>服务外包合同</w:t>
      </w:r>
      <w:r>
        <w:rPr>
          <w:rFonts w:hint="eastAsia" w:ascii="仿宋_GB2312" w:hAnsi="仿宋_GB2312" w:eastAsia="仿宋_GB2312" w:cs="仿宋_GB2312"/>
          <w:color w:val="auto"/>
          <w:kern w:val="0"/>
          <w:sz w:val="32"/>
          <w:szCs w:val="32"/>
          <w:highlight w:val="none"/>
          <w:lang w:eastAsia="zh-CN"/>
        </w:rPr>
        <w:t>：</w:t>
      </w:r>
    </w:p>
    <w:p>
      <w:pPr>
        <w:spacing w:line="56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工业设计服务外包业务</w:t>
      </w:r>
      <w:r>
        <w:rPr>
          <w:rFonts w:hint="eastAsia" w:ascii="仿宋_GB2312" w:hAnsi="仿宋_GB2312" w:eastAsia="仿宋_GB2312" w:cs="仿宋_GB2312"/>
          <w:color w:val="auto"/>
          <w:kern w:val="0"/>
          <w:sz w:val="32"/>
          <w:szCs w:val="32"/>
          <w:highlight w:val="none"/>
        </w:rPr>
        <w:t>需提供产品出口合同（包括产品销售合同或协议等）和服务外包协议</w:t>
      </w:r>
      <w:r>
        <w:rPr>
          <w:rFonts w:hint="eastAsia" w:ascii="仿宋_GB2312" w:hAnsi="仿宋_GB2312" w:eastAsia="仿宋_GB2312" w:cs="仿宋_GB2312"/>
          <w:color w:val="auto"/>
          <w:kern w:val="0"/>
          <w:sz w:val="32"/>
          <w:szCs w:val="32"/>
          <w:highlight w:val="none"/>
          <w:lang w:eastAsia="zh-CN"/>
        </w:rPr>
        <w:t>（可含在销售合同中）</w:t>
      </w:r>
      <w:r>
        <w:rPr>
          <w:rFonts w:hint="eastAsia" w:ascii="仿宋_GB2312" w:hAnsi="仿宋_GB2312" w:eastAsia="仿宋_GB2312" w:cs="仿宋_GB2312"/>
          <w:color w:val="auto"/>
          <w:kern w:val="0"/>
          <w:sz w:val="32"/>
          <w:szCs w:val="32"/>
          <w:highlight w:val="none"/>
        </w:rPr>
        <w:t>。其中产品出口合同中应载明产品总价金额，服务外包协议中应载明出口产品中所包含的工业设计离岸服务业务的具体内容和金额</w:t>
      </w:r>
      <w:r>
        <w:rPr>
          <w:rFonts w:hint="eastAsia" w:ascii="仿宋_GB2312" w:hAnsi="仿宋_GB2312" w:eastAsia="仿宋_GB2312" w:cs="仿宋_GB2312"/>
          <w:color w:val="auto"/>
          <w:kern w:val="0"/>
          <w:sz w:val="32"/>
          <w:szCs w:val="32"/>
          <w:highlight w:val="none"/>
          <w:lang w:eastAsia="zh-CN"/>
        </w:rPr>
        <w:t>（或工业设计所占产品销售金额的比例）</w:t>
      </w:r>
      <w:r>
        <w:rPr>
          <w:rFonts w:hint="eastAsia" w:ascii="仿宋_GB2312" w:hAnsi="仿宋_GB2312" w:eastAsia="仿宋_GB2312" w:cs="仿宋_GB2312"/>
          <w:color w:val="auto"/>
          <w:kern w:val="0"/>
          <w:sz w:val="32"/>
          <w:szCs w:val="32"/>
          <w:highlight w:val="none"/>
        </w:rPr>
        <w:t>。</w:t>
      </w:r>
    </w:p>
    <w:p>
      <w:pPr>
        <w:spacing w:line="56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工程技术服务外包业务</w:t>
      </w:r>
      <w:r>
        <w:rPr>
          <w:rFonts w:hint="eastAsia" w:ascii="仿宋_GB2312" w:hAnsi="仿宋_GB2312" w:eastAsia="仿宋_GB2312" w:cs="仿宋_GB2312"/>
          <w:color w:val="auto"/>
          <w:kern w:val="0"/>
          <w:sz w:val="32"/>
          <w:szCs w:val="32"/>
          <w:highlight w:val="none"/>
        </w:rPr>
        <w:t>需提供工程项目合同和服务外包协议</w:t>
      </w:r>
      <w:r>
        <w:rPr>
          <w:rFonts w:hint="eastAsia" w:ascii="仿宋_GB2312" w:hAnsi="仿宋_GB2312" w:eastAsia="仿宋_GB2312" w:cs="仿宋_GB2312"/>
          <w:color w:val="auto"/>
          <w:kern w:val="0"/>
          <w:sz w:val="32"/>
          <w:szCs w:val="32"/>
          <w:highlight w:val="none"/>
          <w:lang w:eastAsia="zh-CN"/>
        </w:rPr>
        <w:t>（可含在工程项目合同中）</w:t>
      </w:r>
      <w:r>
        <w:rPr>
          <w:rFonts w:hint="eastAsia" w:ascii="仿宋_GB2312" w:hAnsi="仿宋_GB2312" w:eastAsia="仿宋_GB2312" w:cs="仿宋_GB2312"/>
          <w:color w:val="auto"/>
          <w:kern w:val="0"/>
          <w:sz w:val="32"/>
          <w:szCs w:val="32"/>
          <w:highlight w:val="none"/>
        </w:rPr>
        <w:t>。其中工程项目合同中应载明工程项目总价金额，服务外包协议中应载明工程项目中包含的工程技术服务的具体内容和金额</w:t>
      </w:r>
      <w:r>
        <w:rPr>
          <w:rFonts w:hint="eastAsia" w:ascii="仿宋_GB2312" w:hAnsi="仿宋_GB2312" w:eastAsia="仿宋_GB2312" w:cs="仿宋_GB2312"/>
          <w:color w:val="auto"/>
          <w:kern w:val="0"/>
          <w:sz w:val="32"/>
          <w:szCs w:val="32"/>
          <w:highlight w:val="none"/>
          <w:lang w:eastAsia="zh-CN"/>
        </w:rPr>
        <w:t>（或工程设计所占产品销售金额的比例）</w:t>
      </w:r>
      <w:r>
        <w:rPr>
          <w:rFonts w:hint="eastAsia" w:ascii="仿宋_GB2312" w:hAnsi="仿宋_GB2312" w:eastAsia="仿宋_GB2312" w:cs="仿宋_GB2312"/>
          <w:color w:val="auto"/>
          <w:kern w:val="0"/>
          <w:sz w:val="32"/>
          <w:szCs w:val="32"/>
          <w:highlight w:val="none"/>
        </w:rPr>
        <w:t>。</w:t>
      </w:r>
    </w:p>
    <w:p>
      <w:pPr>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宋体" w:hAnsi="宋体" w:eastAsia="宋体" w:cs="宋体"/>
          <w:color w:val="auto"/>
          <w:kern w:val="0"/>
          <w:sz w:val="32"/>
          <w:szCs w:val="32"/>
          <w:highlight w:val="none"/>
        </w:rPr>
        <w:t>②</w:t>
      </w:r>
      <w:r>
        <w:rPr>
          <w:rFonts w:hint="eastAsia" w:ascii="仿宋_GB2312" w:hAnsi="仿宋_GB2312" w:eastAsia="仿宋_GB2312" w:cs="仿宋_GB2312"/>
          <w:color w:val="auto"/>
          <w:kern w:val="0"/>
          <w:sz w:val="32"/>
          <w:szCs w:val="32"/>
          <w:highlight w:val="none"/>
        </w:rPr>
        <w:t>银行收汇凭证</w:t>
      </w:r>
      <w:r>
        <w:rPr>
          <w:rFonts w:hint="eastAsia" w:ascii="仿宋_GB2312" w:hAnsi="仿宋_GB2312" w:eastAsia="仿宋_GB2312" w:cs="仿宋_GB2312"/>
          <w:color w:val="auto"/>
          <w:kern w:val="0"/>
          <w:sz w:val="32"/>
          <w:szCs w:val="32"/>
          <w:highlight w:val="none"/>
          <w:lang w:eastAsia="zh-CN"/>
        </w:rPr>
        <w:t>：</w:t>
      </w:r>
    </w:p>
    <w:p>
      <w:pPr>
        <w:spacing w:line="560" w:lineRule="exact"/>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工业设计服务业务</w:t>
      </w:r>
      <w:r>
        <w:rPr>
          <w:rFonts w:hint="eastAsia" w:ascii="仿宋_GB2312" w:hAnsi="仿宋_GB2312" w:eastAsia="仿宋_GB2312" w:cs="仿宋_GB2312"/>
          <w:color w:val="auto"/>
          <w:kern w:val="0"/>
          <w:sz w:val="32"/>
          <w:szCs w:val="32"/>
          <w:highlight w:val="none"/>
        </w:rPr>
        <w:t>需提供已收到的产品出口的所有银行水单。其工业设计服务业务规模按照服务外包协议金额占产品出口合同金额比例进行折算。</w:t>
      </w:r>
    </w:p>
    <w:p>
      <w:pPr>
        <w:spacing w:line="560" w:lineRule="exact"/>
        <w:ind w:firstLine="643" w:firstLineChars="200"/>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rPr>
        <w:t>工程技术服务业务</w:t>
      </w:r>
      <w:r>
        <w:rPr>
          <w:rFonts w:hint="eastAsia" w:ascii="仿宋_GB2312" w:hAnsi="仿宋_GB2312" w:eastAsia="仿宋_GB2312" w:cs="仿宋_GB2312"/>
          <w:color w:val="auto"/>
          <w:kern w:val="0"/>
          <w:sz w:val="32"/>
          <w:szCs w:val="32"/>
          <w:highlight w:val="none"/>
        </w:rPr>
        <w:t>需提供已收到的工程项目的所有银行水单。其工程技术服务金额按照服务外包协议金额占工程承包合同金额比例进行折算。</w:t>
      </w:r>
    </w:p>
    <w:p>
      <w:pPr>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）申报</w:t>
      </w:r>
      <w:r>
        <w:rPr>
          <w:rFonts w:hint="eastAsia" w:ascii="仿宋_GB2312" w:hAnsi="Times New Roman" w:eastAsia="仿宋_GB2312" w:cs="Times New Roman"/>
          <w:color w:val="auto"/>
          <w:sz w:val="32"/>
          <w:szCs w:val="32"/>
          <w:highlight w:val="none"/>
        </w:rPr>
        <w:t>服务贸易业绩补助项目</w:t>
      </w:r>
      <w:r>
        <w:rPr>
          <w:rFonts w:hint="eastAsia" w:ascii="仿宋_GB2312" w:hAnsi="Times New Roman" w:eastAsia="仿宋_GB2312" w:cs="Times New Roman"/>
          <w:color w:val="auto"/>
          <w:sz w:val="32"/>
          <w:szCs w:val="32"/>
          <w:highlight w:val="none"/>
          <w:lang w:eastAsia="zh-CN"/>
        </w:rPr>
        <w:t>且属于</w:t>
      </w:r>
      <w:r>
        <w:rPr>
          <w:rFonts w:hint="eastAsia" w:ascii="仿宋_GB2312" w:hAnsi="仿宋_GB2312" w:eastAsia="仿宋_GB2312" w:cs="仿宋_GB2312"/>
          <w:color w:val="auto"/>
          <w:kern w:val="0"/>
          <w:sz w:val="32"/>
          <w:szCs w:val="32"/>
          <w:highlight w:val="none"/>
        </w:rPr>
        <w:t>技术进口</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企业</w:t>
      </w:r>
      <w:r>
        <w:rPr>
          <w:rFonts w:hint="eastAsia" w:ascii="仿宋_GB2312" w:hAnsi="仿宋_GB2312" w:eastAsia="仿宋_GB2312" w:cs="仿宋_GB2312"/>
          <w:color w:val="auto"/>
          <w:kern w:val="0"/>
          <w:sz w:val="32"/>
          <w:szCs w:val="32"/>
          <w:highlight w:val="none"/>
          <w:lang w:eastAsia="zh-CN"/>
        </w:rPr>
        <w:t>还</w:t>
      </w:r>
      <w:r>
        <w:rPr>
          <w:rFonts w:hint="eastAsia" w:ascii="仿宋_GB2312" w:hAnsi="仿宋_GB2312" w:eastAsia="仿宋_GB2312" w:cs="仿宋_GB2312"/>
          <w:color w:val="auto"/>
          <w:kern w:val="0"/>
          <w:sz w:val="32"/>
          <w:szCs w:val="32"/>
          <w:highlight w:val="none"/>
        </w:rPr>
        <w:t>应提供《技术进口合同登记证书》、在结汇记录表中有银行填写结汇记录并盖章的《技术进口合同数据表》及银行出具的付汇凭证</w:t>
      </w:r>
      <w:r>
        <w:rPr>
          <w:rFonts w:hint="eastAsia" w:ascii="仿宋_GB2312" w:hAnsi="仿宋_GB2312" w:eastAsia="仿宋_GB2312" w:cs="仿宋_GB2312"/>
          <w:color w:val="auto"/>
          <w:kern w:val="0"/>
          <w:sz w:val="32"/>
          <w:szCs w:val="32"/>
          <w:highlight w:val="none"/>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（5）申报服务贸易业绩补助项目的企业提供</w:t>
      </w:r>
      <w:bookmarkStart w:id="3" w:name="_Hlk28607001"/>
      <w:r>
        <w:rPr>
          <w:rFonts w:hint="eastAsia" w:ascii="仿宋_GB2312" w:hAnsi="Times New Roman" w:eastAsia="仿宋_GB2312" w:cs="Times New Roman"/>
          <w:color w:val="auto"/>
          <w:sz w:val="32"/>
          <w:szCs w:val="32"/>
          <w:highlight w:val="none"/>
        </w:rPr>
        <w:t>企业服务进出口情况明细表</w:t>
      </w:r>
      <w:bookmarkEnd w:id="3"/>
      <w:r>
        <w:rPr>
          <w:rFonts w:hint="eastAsia" w:ascii="仿宋_GB2312" w:hAnsi="Times New Roman" w:eastAsia="仿宋_GB2312" w:cs="Times New Roman"/>
          <w:color w:val="auto"/>
          <w:sz w:val="32"/>
          <w:szCs w:val="32"/>
          <w:highlight w:val="none"/>
          <w:lang w:eastAsia="zh-CN"/>
        </w:rPr>
        <w:t>及电子表格</w:t>
      </w:r>
      <w:r>
        <w:rPr>
          <w:rFonts w:hint="eastAsia" w:ascii="仿宋_GB2312" w:hAnsi="Times New Roman" w:eastAsia="仿宋_GB2312" w:cs="Times New Roman"/>
          <w:color w:val="auto"/>
          <w:sz w:val="32"/>
          <w:szCs w:val="32"/>
          <w:highlight w:val="none"/>
        </w:rPr>
        <w:t>（附件</w:t>
      </w: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rPr>
        <w:t>）申报离岸服务外包业绩补助的企业需提供离岸服务外包收入明细表</w:t>
      </w:r>
      <w:r>
        <w:rPr>
          <w:rFonts w:hint="eastAsia" w:ascii="仿宋_GB2312" w:hAnsi="Times New Roman" w:eastAsia="仿宋_GB2312" w:cs="Times New Roman"/>
          <w:color w:val="auto"/>
          <w:sz w:val="32"/>
          <w:szCs w:val="32"/>
          <w:highlight w:val="none"/>
          <w:lang w:eastAsia="zh-CN"/>
        </w:rPr>
        <w:t>及电子表格</w:t>
      </w:r>
      <w:r>
        <w:rPr>
          <w:rFonts w:hint="eastAsia" w:ascii="仿宋_GB2312" w:hAnsi="Times New Roman" w:eastAsia="仿宋_GB2312" w:cs="Times New Roman"/>
          <w:color w:val="auto"/>
          <w:sz w:val="32"/>
          <w:szCs w:val="32"/>
          <w:highlight w:val="none"/>
        </w:rPr>
        <w:t>（附件</w:t>
      </w:r>
      <w:r>
        <w:rPr>
          <w:rFonts w:hint="eastAsia" w:ascii="仿宋_GB2312"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7</w:t>
      </w:r>
      <w:r>
        <w:rPr>
          <w:rFonts w:hint="eastAsia" w:ascii="仿宋_GB2312" w:hAnsi="Times New Roman" w:eastAsia="仿宋_GB2312" w:cs="Times New Roman"/>
          <w:color w:val="auto"/>
          <w:sz w:val="32"/>
          <w:szCs w:val="32"/>
          <w:highlight w:val="none"/>
        </w:rPr>
        <w:t>）申报在岸服务外包业绩补助的企业需提供在岸服务外包收入明细表</w:t>
      </w:r>
      <w:r>
        <w:rPr>
          <w:rFonts w:hint="eastAsia" w:ascii="仿宋_GB2312" w:hAnsi="Times New Roman" w:eastAsia="仿宋_GB2312" w:cs="Times New Roman"/>
          <w:color w:val="auto"/>
          <w:sz w:val="32"/>
          <w:szCs w:val="32"/>
          <w:highlight w:val="none"/>
          <w:lang w:eastAsia="zh-CN"/>
        </w:rPr>
        <w:t>及电子表格</w:t>
      </w:r>
      <w:r>
        <w:rPr>
          <w:rFonts w:hint="eastAsia" w:ascii="仿宋_GB2312" w:hAnsi="Times New Roman" w:eastAsia="仿宋_GB2312" w:cs="Times New Roman"/>
          <w:color w:val="auto"/>
          <w:sz w:val="32"/>
          <w:szCs w:val="32"/>
          <w:highlight w:val="none"/>
        </w:rPr>
        <w:t>（附件</w:t>
      </w:r>
      <w:r>
        <w:rPr>
          <w:rFonts w:hint="eastAsia" w:ascii="仿宋_GB2312" w:hAnsi="Times New Roman" w:eastAsia="仿宋_GB2312" w:cs="Times New Roman"/>
          <w:color w:val="auto"/>
          <w:sz w:val="32"/>
          <w:szCs w:val="32"/>
          <w:highlight w:val="none"/>
          <w:lang w:val="en-US" w:eastAsia="zh-CN"/>
        </w:rPr>
        <w:t>7</w:t>
      </w:r>
      <w:r>
        <w:rPr>
          <w:rFonts w:hint="eastAsia" w:ascii="仿宋_GB2312" w:hAnsi="Times New Roman" w:eastAsia="仿宋_GB2312" w:cs="Times New Roman"/>
          <w:color w:val="auto"/>
          <w:sz w:val="32"/>
          <w:szCs w:val="32"/>
          <w:highlight w:val="none"/>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rPr>
        <w:t>）申报服务外包业绩补助项目第③点的企业提供</w:t>
      </w:r>
      <w:r>
        <w:rPr>
          <w:rFonts w:hint="eastAsia" w:ascii="仿宋_GB2312" w:hAnsi="Times New Roman" w:eastAsia="仿宋_GB2312" w:cs="Times New Roman"/>
          <w:color w:val="auto"/>
          <w:sz w:val="32"/>
          <w:szCs w:val="32"/>
          <w:highlight w:val="none"/>
          <w:lang w:eastAsia="zh-CN"/>
        </w:rPr>
        <w:t>新认定为广州市国际服务外包人才培训机构的</w:t>
      </w:r>
      <w:r>
        <w:rPr>
          <w:rFonts w:hint="eastAsia" w:ascii="仿宋_GB2312" w:hAnsi="Times New Roman" w:eastAsia="仿宋_GB2312" w:cs="Times New Roman"/>
          <w:color w:val="auto"/>
          <w:sz w:val="32"/>
          <w:szCs w:val="32"/>
          <w:highlight w:val="none"/>
        </w:rPr>
        <w:t>相关材料。</w:t>
      </w:r>
    </w:p>
    <w:p>
      <w:pPr>
        <w:pStyle w:val="3"/>
        <w:keepNext w:val="0"/>
        <w:keepLines w:val="0"/>
        <w:pageBreakBefore w:val="0"/>
        <w:kinsoku/>
        <w:wordWrap/>
        <w:overflowPunct/>
        <w:topLinePunct w:val="0"/>
        <w:autoSpaceDE/>
        <w:autoSpaceDN/>
        <w:bidi w:val="0"/>
        <w:spacing w:line="520" w:lineRule="exact"/>
        <w:ind w:left="0" w:leftChars="0" w:right="0" w:rightChars="0" w:firstLine="704"/>
        <w:textAlignment w:val="auto"/>
        <w:outlineLvl w:val="0"/>
        <w:rPr>
          <w:rFonts w:hint="eastAsia" w:ascii="方正小标宋简体" w:hAnsi="方正小标宋简体" w:eastAsia="方正小标宋简体" w:cs="方正小标宋简体"/>
          <w:color w:val="auto"/>
          <w:spacing w:val="16"/>
          <w:sz w:val="32"/>
          <w:szCs w:val="32"/>
          <w:highlight w:val="none"/>
        </w:rPr>
      </w:pPr>
      <w:r>
        <w:rPr>
          <w:rFonts w:hint="eastAsia" w:ascii="方正小标宋简体" w:hAnsi="方正小标宋简体" w:eastAsia="方正小标宋简体" w:cs="方正小标宋简体"/>
          <w:color w:val="auto"/>
          <w:spacing w:val="16"/>
          <w:sz w:val="32"/>
          <w:szCs w:val="32"/>
          <w:highlight w:val="none"/>
          <w:lang w:eastAsia="zh-CN"/>
        </w:rPr>
        <w:t>三、</w:t>
      </w:r>
      <w:r>
        <w:rPr>
          <w:rFonts w:hint="eastAsia" w:ascii="方正小标宋简体" w:hAnsi="方正小标宋简体" w:eastAsia="方正小标宋简体" w:cs="方正小标宋简体"/>
          <w:color w:val="auto"/>
          <w:spacing w:val="16"/>
          <w:sz w:val="32"/>
          <w:szCs w:val="32"/>
          <w:highlight w:val="none"/>
        </w:rPr>
        <w:t>申报安排</w:t>
      </w:r>
    </w:p>
    <w:p>
      <w:pPr>
        <w:pStyle w:val="3"/>
        <w:keepNext w:val="0"/>
        <w:keepLines w:val="0"/>
        <w:pageBreakBefore w:val="0"/>
        <w:kinsoku/>
        <w:wordWrap/>
        <w:overflowPunct/>
        <w:topLinePunct w:val="0"/>
        <w:autoSpaceDE/>
        <w:autoSpaceDN/>
        <w:bidi w:val="0"/>
        <w:spacing w:line="520" w:lineRule="exact"/>
        <w:ind w:left="0" w:leftChars="0" w:right="0" w:rightChars="0" w:firstLine="704"/>
        <w:textAlignment w:val="auto"/>
        <w:rPr>
          <w:rFonts w:hint="eastAsia" w:ascii="仿宋_GB2312" w:hAnsi="Times New Roman" w:eastAsia="仿宋_GB2312" w:cs="Times New Roman"/>
          <w:color w:val="auto"/>
          <w:spacing w:val="16"/>
          <w:sz w:val="32"/>
          <w:szCs w:val="32"/>
          <w:highlight w:val="none"/>
          <w:lang w:eastAsia="zh-CN"/>
        </w:rPr>
      </w:pPr>
      <w:r>
        <w:rPr>
          <w:rFonts w:hint="eastAsia" w:ascii="仿宋_GB2312" w:hAnsi="仿宋_GB2312" w:eastAsia="仿宋_GB2312" w:cs="仿宋_GB2312"/>
          <w:color w:val="auto"/>
          <w:spacing w:val="16"/>
          <w:sz w:val="32"/>
          <w:szCs w:val="32"/>
          <w:highlight w:val="none"/>
        </w:rPr>
        <w:t>（一）</w:t>
      </w:r>
      <w:r>
        <w:rPr>
          <w:rFonts w:hint="eastAsia" w:ascii="仿宋_GB2312" w:hAnsi="Times New Roman" w:eastAsia="仿宋_GB2312" w:cs="Times New Roman"/>
          <w:color w:val="auto"/>
          <w:spacing w:val="16"/>
          <w:sz w:val="32"/>
          <w:szCs w:val="32"/>
          <w:highlight w:val="none"/>
        </w:rPr>
        <w:t>受理申报时间：202</w:t>
      </w:r>
      <w:r>
        <w:rPr>
          <w:rFonts w:hint="eastAsia" w:ascii="仿宋_GB2312" w:hAnsi="Times New Roman" w:eastAsia="仿宋_GB2312" w:cs="Times New Roman"/>
          <w:color w:val="auto"/>
          <w:spacing w:val="16"/>
          <w:sz w:val="32"/>
          <w:szCs w:val="32"/>
          <w:highlight w:val="none"/>
          <w:lang w:val="en-US" w:eastAsia="zh-CN"/>
        </w:rPr>
        <w:t>2</w:t>
      </w:r>
      <w:r>
        <w:rPr>
          <w:rFonts w:hint="eastAsia" w:ascii="仿宋_GB2312" w:hAnsi="Times New Roman" w:eastAsia="仿宋_GB2312" w:cs="Times New Roman"/>
          <w:color w:val="auto"/>
          <w:spacing w:val="16"/>
          <w:sz w:val="32"/>
          <w:szCs w:val="32"/>
          <w:highlight w:val="none"/>
        </w:rPr>
        <w:t>年</w:t>
      </w:r>
      <w:r>
        <w:rPr>
          <w:rFonts w:hint="eastAsia" w:ascii="仿宋_GB2312" w:hAnsi="Times New Roman" w:eastAsia="仿宋_GB2312" w:cs="Times New Roman"/>
          <w:color w:val="auto"/>
          <w:spacing w:val="16"/>
          <w:sz w:val="32"/>
          <w:szCs w:val="32"/>
          <w:highlight w:val="none"/>
          <w:lang w:val="en-US" w:eastAsia="zh-CN"/>
        </w:rPr>
        <w:t>7</w:t>
      </w:r>
      <w:r>
        <w:rPr>
          <w:rFonts w:hint="eastAsia" w:ascii="仿宋_GB2312" w:hAnsi="Times New Roman" w:eastAsia="仿宋_GB2312" w:cs="Times New Roman"/>
          <w:color w:val="auto"/>
          <w:spacing w:val="16"/>
          <w:sz w:val="32"/>
          <w:szCs w:val="32"/>
          <w:highlight w:val="none"/>
        </w:rPr>
        <w:t>月</w:t>
      </w:r>
      <w:r>
        <w:rPr>
          <w:rFonts w:hint="eastAsia" w:ascii="仿宋_GB2312" w:hAnsi="Times New Roman" w:eastAsia="仿宋_GB2312" w:cs="Times New Roman"/>
          <w:color w:val="auto"/>
          <w:spacing w:val="16"/>
          <w:sz w:val="32"/>
          <w:szCs w:val="32"/>
          <w:highlight w:val="none"/>
          <w:lang w:val="en-US" w:eastAsia="zh-CN"/>
        </w:rPr>
        <w:t>14</w:t>
      </w:r>
      <w:r>
        <w:rPr>
          <w:rFonts w:hint="eastAsia" w:ascii="仿宋_GB2312" w:hAnsi="Times New Roman" w:eastAsia="仿宋_GB2312" w:cs="Times New Roman"/>
          <w:color w:val="auto"/>
          <w:spacing w:val="16"/>
          <w:sz w:val="32"/>
          <w:szCs w:val="32"/>
          <w:highlight w:val="none"/>
        </w:rPr>
        <w:t>日-202</w:t>
      </w:r>
      <w:r>
        <w:rPr>
          <w:rFonts w:hint="eastAsia" w:ascii="仿宋_GB2312" w:hAnsi="Times New Roman" w:eastAsia="仿宋_GB2312" w:cs="Times New Roman"/>
          <w:color w:val="auto"/>
          <w:spacing w:val="16"/>
          <w:sz w:val="32"/>
          <w:szCs w:val="32"/>
          <w:highlight w:val="none"/>
          <w:lang w:val="en-US" w:eastAsia="zh-CN"/>
        </w:rPr>
        <w:t>2</w:t>
      </w:r>
      <w:r>
        <w:rPr>
          <w:rFonts w:hint="eastAsia" w:ascii="仿宋_GB2312" w:hAnsi="Times New Roman" w:eastAsia="仿宋_GB2312" w:cs="Times New Roman"/>
          <w:color w:val="auto"/>
          <w:spacing w:val="16"/>
          <w:sz w:val="32"/>
          <w:szCs w:val="32"/>
          <w:highlight w:val="none"/>
        </w:rPr>
        <w:t>年</w:t>
      </w:r>
      <w:r>
        <w:rPr>
          <w:rFonts w:hint="eastAsia" w:ascii="仿宋_GB2312" w:hAnsi="Times New Roman" w:eastAsia="仿宋_GB2312" w:cs="Times New Roman"/>
          <w:color w:val="auto"/>
          <w:spacing w:val="16"/>
          <w:sz w:val="32"/>
          <w:szCs w:val="32"/>
          <w:highlight w:val="none"/>
          <w:lang w:val="en-US" w:eastAsia="zh-CN"/>
        </w:rPr>
        <w:t>8</w:t>
      </w:r>
      <w:r>
        <w:rPr>
          <w:rFonts w:hint="eastAsia" w:ascii="仿宋_GB2312" w:hAnsi="Times New Roman" w:eastAsia="仿宋_GB2312" w:cs="Times New Roman"/>
          <w:color w:val="auto"/>
          <w:spacing w:val="16"/>
          <w:sz w:val="32"/>
          <w:szCs w:val="32"/>
          <w:highlight w:val="none"/>
        </w:rPr>
        <w:t>月</w:t>
      </w:r>
      <w:r>
        <w:rPr>
          <w:rFonts w:hint="eastAsia" w:ascii="仿宋_GB2312" w:hAnsi="Times New Roman" w:eastAsia="仿宋_GB2312" w:cs="Times New Roman"/>
          <w:color w:val="auto"/>
          <w:spacing w:val="16"/>
          <w:sz w:val="32"/>
          <w:szCs w:val="32"/>
          <w:highlight w:val="none"/>
          <w:lang w:val="en-US" w:eastAsia="zh-CN"/>
        </w:rPr>
        <w:t>1</w:t>
      </w:r>
      <w:r>
        <w:rPr>
          <w:rFonts w:hint="eastAsia" w:ascii="仿宋_GB2312" w:hAnsi="Times New Roman" w:eastAsia="仿宋_GB2312" w:cs="Times New Roman"/>
          <w:color w:val="auto"/>
          <w:spacing w:val="16"/>
          <w:sz w:val="32"/>
          <w:szCs w:val="32"/>
          <w:highlight w:val="none"/>
        </w:rPr>
        <w:t>日</w:t>
      </w:r>
      <w:r>
        <w:rPr>
          <w:rFonts w:hint="eastAsia" w:ascii="仿宋_GB2312" w:hAnsi="Times New Roman" w:eastAsia="仿宋_GB2312" w:cs="Times New Roman"/>
          <w:color w:val="auto"/>
          <w:spacing w:val="16"/>
          <w:sz w:val="32"/>
          <w:szCs w:val="32"/>
          <w:highlight w:val="none"/>
          <w:lang w:eastAsia="zh-CN"/>
        </w:rPr>
        <w:t>。</w:t>
      </w:r>
    </w:p>
    <w:p>
      <w:pPr>
        <w:pStyle w:val="3"/>
        <w:keepNext w:val="0"/>
        <w:keepLines w:val="0"/>
        <w:pageBreakBefore w:val="0"/>
        <w:kinsoku/>
        <w:wordWrap/>
        <w:overflowPunct/>
        <w:topLinePunct w:val="0"/>
        <w:autoSpaceDE/>
        <w:autoSpaceDN/>
        <w:bidi w:val="0"/>
        <w:spacing w:line="520" w:lineRule="exact"/>
        <w:ind w:left="0" w:leftChars="0" w:right="0" w:rightChars="0" w:firstLine="704"/>
        <w:textAlignment w:val="auto"/>
        <w:rPr>
          <w:rFonts w:hint="eastAsia" w:ascii="仿宋_GB2312" w:hAnsi="Times New Roman" w:eastAsia="仿宋_GB2312" w:cs="Times New Roman"/>
          <w:color w:val="auto"/>
          <w:spacing w:val="16"/>
          <w:sz w:val="32"/>
          <w:szCs w:val="32"/>
          <w:highlight w:val="none"/>
        </w:rPr>
      </w:pPr>
      <w:r>
        <w:rPr>
          <w:rFonts w:hint="eastAsia" w:ascii="仿宋_GB2312" w:hAnsi="Times New Roman" w:eastAsia="仿宋_GB2312" w:cs="Times New Roman"/>
          <w:color w:val="auto"/>
          <w:spacing w:val="16"/>
          <w:sz w:val="32"/>
          <w:szCs w:val="32"/>
          <w:highlight w:val="none"/>
        </w:rPr>
        <w:t>（</w:t>
      </w:r>
      <w:r>
        <w:rPr>
          <w:rFonts w:hint="eastAsia" w:ascii="仿宋_GB2312" w:hAnsi="Times New Roman" w:eastAsia="仿宋_GB2312" w:cs="Times New Roman"/>
          <w:color w:val="auto"/>
          <w:spacing w:val="16"/>
          <w:sz w:val="32"/>
          <w:szCs w:val="32"/>
          <w:highlight w:val="none"/>
          <w:lang w:eastAsia="zh-CN"/>
        </w:rPr>
        <w:t>二</w:t>
      </w:r>
      <w:r>
        <w:rPr>
          <w:rFonts w:hint="eastAsia" w:ascii="仿宋_GB2312" w:hAnsi="Times New Roman" w:eastAsia="仿宋_GB2312" w:cs="Times New Roman"/>
          <w:color w:val="auto"/>
          <w:spacing w:val="16"/>
          <w:sz w:val="32"/>
          <w:szCs w:val="32"/>
          <w:highlight w:val="none"/>
        </w:rPr>
        <w:t>）申报程序：</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highlight w:val="none"/>
        </w:rPr>
      </w:pPr>
      <w:r>
        <w:rPr>
          <w:rFonts w:hint="eastAsia" w:ascii="仿宋_GB2312" w:hAnsi="Times New Roman" w:eastAsia="仿宋_GB2312" w:cs="Times New Roman"/>
          <w:color w:val="auto"/>
          <w:spacing w:val="16"/>
          <w:sz w:val="32"/>
          <w:szCs w:val="32"/>
          <w:highlight w:val="none"/>
        </w:rPr>
        <w:t>1、提交申报</w:t>
      </w:r>
    </w:p>
    <w:p>
      <w:pPr>
        <w:keepNext w:val="0"/>
        <w:keepLines w:val="0"/>
        <w:pageBreakBefore w:val="0"/>
        <w:kinsoku/>
        <w:wordWrap/>
        <w:overflowPunct/>
        <w:topLinePunct w:val="0"/>
        <w:autoSpaceDE/>
        <w:autoSpaceDN/>
        <w:bidi w:val="0"/>
        <w:spacing w:line="520" w:lineRule="exact"/>
        <w:ind w:left="0" w:leftChars="0" w:right="0" w:rightChars="0" w:firstLine="704" w:firstLineChars="200"/>
        <w:jc w:val="both"/>
        <w:textAlignment w:val="auto"/>
        <w:rPr>
          <w:rFonts w:hint="eastAsia" w:ascii="仿宋_GB2312" w:hAnsi="Times New Roman" w:eastAsia="仿宋_GB2312" w:cs="Times New Roman"/>
          <w:color w:val="auto"/>
          <w:spacing w:val="16"/>
          <w:sz w:val="32"/>
          <w:szCs w:val="32"/>
          <w:highlight w:val="none"/>
        </w:rPr>
      </w:pPr>
      <w:r>
        <w:rPr>
          <w:rFonts w:hint="eastAsia" w:ascii="仿宋_GB2312" w:hAnsi="Times New Roman" w:eastAsia="仿宋_GB2312" w:cs="Times New Roman"/>
          <w:color w:val="auto"/>
          <w:spacing w:val="16"/>
          <w:sz w:val="32"/>
          <w:szCs w:val="32"/>
          <w:highlight w:val="none"/>
          <w:lang w:eastAsia="zh-CN"/>
        </w:rPr>
        <w:t>⑴申报</w:t>
      </w:r>
      <w:r>
        <w:rPr>
          <w:rFonts w:hint="eastAsia" w:ascii="Times New Roman" w:hAnsi="Times New Roman" w:eastAsia="仿宋_GB2312" w:cs="Times New Roman"/>
          <w:color w:val="auto"/>
          <w:kern w:val="2"/>
          <w:sz w:val="32"/>
          <w:szCs w:val="32"/>
          <w:highlight w:val="none"/>
        </w:rPr>
        <w:t>企业开拓国际市场奖励</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sz w:val="32"/>
          <w:szCs w:val="32"/>
          <w:highlight w:val="none"/>
        </w:rPr>
        <w:t>企业发展服务贸易和服务外包奖励</w:t>
      </w:r>
      <w:r>
        <w:rPr>
          <w:rFonts w:hint="eastAsia" w:ascii="Times New Roman" w:hAnsi="Times New Roman" w:eastAsia="仿宋_GB2312" w:cs="Times New Roman"/>
          <w:color w:val="auto"/>
          <w:sz w:val="32"/>
          <w:szCs w:val="32"/>
          <w:highlight w:val="none"/>
          <w:lang w:eastAsia="zh-CN"/>
        </w:rPr>
        <w:t>事项：</w:t>
      </w:r>
      <w:r>
        <w:rPr>
          <w:rFonts w:hint="eastAsia" w:ascii="仿宋_GB2312" w:hAnsi="Times New Roman" w:eastAsia="仿宋_GB2312" w:cs="Times New Roman"/>
          <w:color w:val="auto"/>
          <w:spacing w:val="16"/>
          <w:sz w:val="32"/>
          <w:szCs w:val="32"/>
          <w:highlight w:val="none"/>
        </w:rPr>
        <w:t>申报企业在申报时间范围内根据申报指南的申报要求，按申报材料顺序编制书面申报材料（带封面）一式</w:t>
      </w:r>
      <w:r>
        <w:rPr>
          <w:rFonts w:hint="eastAsia" w:ascii="仿宋_GB2312" w:hAnsi="Times New Roman" w:eastAsia="仿宋_GB2312" w:cs="Times New Roman"/>
          <w:color w:val="auto"/>
          <w:spacing w:val="16"/>
          <w:sz w:val="32"/>
          <w:szCs w:val="32"/>
          <w:highlight w:val="none"/>
          <w:lang w:eastAsia="zh-CN"/>
        </w:rPr>
        <w:t>两</w:t>
      </w:r>
      <w:r>
        <w:rPr>
          <w:rFonts w:hint="eastAsia" w:ascii="仿宋_GB2312" w:hAnsi="Times New Roman" w:eastAsia="仿宋_GB2312" w:cs="Times New Roman"/>
          <w:color w:val="auto"/>
          <w:spacing w:val="16"/>
          <w:sz w:val="32"/>
          <w:szCs w:val="32"/>
          <w:highlight w:val="none"/>
        </w:rPr>
        <w:t>份并加盖公章，向注册地所在的属地经济管理部门提交</w:t>
      </w:r>
      <w:r>
        <w:rPr>
          <w:rFonts w:hint="eastAsia" w:ascii="仿宋_GB2312" w:hAnsi="Times New Roman" w:eastAsia="仿宋_GB2312" w:cs="Times New Roman"/>
          <w:color w:val="auto"/>
          <w:spacing w:val="16"/>
          <w:sz w:val="32"/>
          <w:szCs w:val="32"/>
          <w:highlight w:val="none"/>
          <w:lang w:eastAsia="zh-CN"/>
        </w:rPr>
        <w:t>纸质</w:t>
      </w:r>
      <w:r>
        <w:rPr>
          <w:rFonts w:hint="eastAsia" w:ascii="仿宋_GB2312" w:hAnsi="Times New Roman" w:eastAsia="仿宋_GB2312" w:cs="Times New Roman"/>
          <w:color w:val="auto"/>
          <w:spacing w:val="16"/>
          <w:sz w:val="32"/>
          <w:szCs w:val="32"/>
          <w:highlight w:val="none"/>
        </w:rPr>
        <w:t>申报材料及电子版文件。</w:t>
      </w:r>
    </w:p>
    <w:p>
      <w:pPr>
        <w:keepNext w:val="0"/>
        <w:keepLines w:val="0"/>
        <w:pageBreakBefore w:val="0"/>
        <w:kinsoku/>
        <w:wordWrap/>
        <w:overflowPunct/>
        <w:topLinePunct w:val="0"/>
        <w:autoSpaceDE/>
        <w:autoSpaceDN/>
        <w:bidi w:val="0"/>
        <w:spacing w:line="520" w:lineRule="exact"/>
        <w:ind w:left="0" w:leftChars="0" w:right="0" w:rightChars="0" w:firstLine="704" w:firstLineChars="200"/>
        <w:jc w:val="both"/>
        <w:textAlignment w:val="auto"/>
        <w:rPr>
          <w:rFonts w:hint="eastAsia" w:eastAsia="仿宋_GB2312"/>
          <w:color w:val="auto"/>
          <w:highlight w:val="none"/>
          <w:lang w:val="en-US" w:eastAsia="zh-CN"/>
        </w:rPr>
      </w:pPr>
      <w:r>
        <w:rPr>
          <w:rFonts w:hint="eastAsia" w:ascii="仿宋_GB2312" w:hAnsi="Times New Roman" w:eastAsia="仿宋_GB2312" w:cs="Times New Roman"/>
          <w:color w:val="auto"/>
          <w:spacing w:val="16"/>
          <w:sz w:val="32"/>
          <w:szCs w:val="32"/>
          <w:highlight w:val="none"/>
          <w:lang w:val="en-US" w:eastAsia="zh-CN"/>
        </w:rPr>
        <w:t>⑵申报</w:t>
      </w:r>
      <w:r>
        <w:rPr>
          <w:rFonts w:hint="eastAsia" w:ascii="仿宋_GB2312" w:hAnsi="Times New Roman" w:eastAsia="仿宋_GB2312" w:cs="Times New Roman"/>
          <w:bCs/>
          <w:color w:val="auto"/>
          <w:sz w:val="32"/>
          <w:szCs w:val="32"/>
          <w:highlight w:val="none"/>
        </w:rPr>
        <w:t>扩大出口信用保险覆盖面</w:t>
      </w:r>
      <w:r>
        <w:rPr>
          <w:rFonts w:hint="eastAsia" w:ascii="仿宋_GB2312" w:hAnsi="Times New Roman" w:eastAsia="仿宋_GB2312" w:cs="Times New Roman"/>
          <w:bCs/>
          <w:color w:val="auto"/>
          <w:sz w:val="32"/>
          <w:szCs w:val="32"/>
          <w:highlight w:val="none"/>
          <w:lang w:eastAsia="zh-CN"/>
        </w:rPr>
        <w:t>事项：</w:t>
      </w:r>
      <w:r>
        <w:rPr>
          <w:rFonts w:ascii="仿宋_GB2312" w:hAnsi="仿宋_GB2312" w:eastAsia="仿宋_GB2312" w:cs="仿宋_GB2312"/>
          <w:color w:val="auto"/>
          <w:sz w:val="32"/>
          <w:szCs w:val="32"/>
          <w:highlight w:val="none"/>
        </w:rPr>
        <w:t>由符合条件的企业提出申请，保险公司组织企业申报</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收集材料(一式</w:t>
      </w:r>
      <w:r>
        <w:rPr>
          <w:rFonts w:hint="eastAsia" w:ascii="仿宋_GB2312" w:hAnsi="仿宋_GB2312" w:eastAsia="仿宋_GB2312" w:cs="仿宋_GB2312"/>
          <w:color w:val="auto"/>
          <w:sz w:val="32"/>
          <w:szCs w:val="32"/>
          <w:highlight w:val="none"/>
          <w:lang w:eastAsia="zh-CN"/>
        </w:rPr>
        <w:t>两</w:t>
      </w:r>
      <w:r>
        <w:rPr>
          <w:rFonts w:ascii="仿宋_GB2312" w:hAnsi="仿宋_GB2312" w:eastAsia="仿宋_GB2312" w:cs="仿宋_GB2312"/>
          <w:color w:val="auto"/>
          <w:sz w:val="32"/>
          <w:szCs w:val="32"/>
          <w:highlight w:val="none"/>
        </w:rPr>
        <w:t>份)并填报《投保出口信用保险补贴申请汇总表》</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，由保险公司将申报材料送达区</w:t>
      </w:r>
      <w:r>
        <w:rPr>
          <w:rFonts w:hint="eastAsia" w:ascii="仿宋_GB2312" w:hAnsi="仿宋_GB2312" w:eastAsia="仿宋_GB2312" w:cs="仿宋_GB2312"/>
          <w:color w:val="auto"/>
          <w:sz w:val="32"/>
          <w:szCs w:val="32"/>
          <w:highlight w:val="none"/>
        </w:rPr>
        <w:t>科工商信</w:t>
      </w:r>
      <w:r>
        <w:rPr>
          <w:rFonts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highlight w:val="none"/>
        </w:rPr>
      </w:pPr>
      <w:r>
        <w:rPr>
          <w:rFonts w:hint="eastAsia" w:ascii="仿宋_GB2312" w:hAnsi="Times New Roman" w:eastAsia="仿宋_GB2312" w:cs="Times New Roman"/>
          <w:color w:val="auto"/>
          <w:spacing w:val="16"/>
          <w:sz w:val="32"/>
          <w:szCs w:val="32"/>
          <w:highlight w:val="none"/>
        </w:rPr>
        <w:t>2、资料审核</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highlight w:val="none"/>
        </w:rPr>
      </w:pPr>
      <w:r>
        <w:rPr>
          <w:rFonts w:hint="eastAsia" w:ascii="仿宋_GB2312" w:hAnsi="Times New Roman" w:eastAsia="仿宋_GB2312" w:cs="Times New Roman"/>
          <w:color w:val="auto"/>
          <w:spacing w:val="16"/>
          <w:sz w:val="32"/>
          <w:szCs w:val="32"/>
          <w:highlight w:val="none"/>
        </w:rPr>
        <w:t>各属地经济管理部门</w:t>
      </w:r>
      <w:r>
        <w:rPr>
          <w:rFonts w:hint="eastAsia" w:ascii="仿宋_GB2312" w:hAnsi="Times New Roman" w:eastAsia="仿宋_GB2312" w:cs="Times New Roman"/>
          <w:color w:val="auto"/>
          <w:spacing w:val="16"/>
          <w:sz w:val="32"/>
          <w:szCs w:val="32"/>
          <w:highlight w:val="none"/>
          <w:lang w:eastAsia="zh-CN"/>
        </w:rPr>
        <w:t>在接收纸质申报材料时一定要核对原件，确保申报材料中复印件与原件一致，切实承担起初审责任。</w:t>
      </w:r>
      <w:r>
        <w:rPr>
          <w:rFonts w:hint="eastAsia" w:ascii="仿宋_GB2312" w:hAnsi="Times New Roman" w:eastAsia="仿宋_GB2312" w:cs="Times New Roman"/>
          <w:color w:val="auto"/>
          <w:spacing w:val="16"/>
          <w:sz w:val="32"/>
          <w:szCs w:val="32"/>
          <w:highlight w:val="none"/>
        </w:rPr>
        <w:t>对企业申报材料进行初审汇总，不符合条件的，不予受理，并告知不予受理原因；资料不全的，一次性告知对方需补齐的资料；符合条件且申请资料齐全的，由各属地经济管理部门汇总（按附件</w:t>
      </w:r>
      <w:r>
        <w:rPr>
          <w:rFonts w:hint="eastAsia" w:ascii="仿宋_GB2312" w:hAnsi="Times New Roman" w:eastAsia="仿宋_GB2312" w:cs="Times New Roman"/>
          <w:color w:val="auto"/>
          <w:spacing w:val="16"/>
          <w:sz w:val="32"/>
          <w:szCs w:val="32"/>
          <w:highlight w:val="none"/>
          <w:lang w:val="en-US" w:eastAsia="zh-CN"/>
        </w:rPr>
        <w:t>9</w:t>
      </w:r>
      <w:r>
        <w:rPr>
          <w:rFonts w:hint="eastAsia" w:ascii="仿宋_GB2312" w:hAnsi="Times New Roman" w:eastAsia="仿宋_GB2312" w:cs="Times New Roman"/>
          <w:color w:val="auto"/>
          <w:spacing w:val="16"/>
          <w:sz w:val="32"/>
          <w:szCs w:val="32"/>
          <w:highlight w:val="none"/>
        </w:rPr>
        <w:t>申报汇总表格式），</w:t>
      </w:r>
      <w:r>
        <w:rPr>
          <w:rFonts w:hint="eastAsia" w:ascii="仿宋_GB2312" w:hAnsi="Times New Roman" w:eastAsia="仿宋_GB2312" w:cs="Times New Roman"/>
          <w:color w:val="auto"/>
          <w:spacing w:val="16"/>
          <w:sz w:val="32"/>
          <w:szCs w:val="32"/>
          <w:highlight w:val="none"/>
          <w:lang w:eastAsia="zh-CN"/>
        </w:rPr>
        <w:t>于</w:t>
      </w:r>
      <w:r>
        <w:rPr>
          <w:rFonts w:hint="eastAsia" w:ascii="仿宋_GB2312" w:hAnsi="Times New Roman" w:eastAsia="仿宋_GB2312" w:cs="Times New Roman"/>
          <w:color w:val="auto"/>
          <w:spacing w:val="16"/>
          <w:sz w:val="32"/>
          <w:szCs w:val="32"/>
          <w:highlight w:val="none"/>
          <w:lang w:val="en-US" w:eastAsia="zh-CN"/>
        </w:rPr>
        <w:t>8月9日前</w:t>
      </w:r>
      <w:r>
        <w:rPr>
          <w:rFonts w:hint="eastAsia" w:ascii="仿宋_GB2312" w:hAnsi="Times New Roman" w:eastAsia="仿宋_GB2312" w:cs="Times New Roman"/>
          <w:color w:val="auto"/>
          <w:spacing w:val="16"/>
          <w:sz w:val="32"/>
          <w:szCs w:val="32"/>
          <w:highlight w:val="none"/>
        </w:rPr>
        <w:t>集中提交区科技工业商务和信息化局进行复审。</w:t>
      </w:r>
    </w:p>
    <w:p>
      <w:pPr>
        <w:keepNext w:val="0"/>
        <w:keepLines w:val="0"/>
        <w:pageBreakBefore w:val="0"/>
        <w:numPr>
          <w:ilvl w:val="0"/>
          <w:numId w:val="0"/>
        </w:numPr>
        <w:kinsoku/>
        <w:wordWrap/>
        <w:overflowPunct/>
        <w:topLinePunct w:val="0"/>
        <w:autoSpaceDE/>
        <w:autoSpaceDN/>
        <w:bidi w:val="0"/>
        <w:spacing w:line="520" w:lineRule="exact"/>
        <w:ind w:right="0" w:rightChars="0" w:firstLine="704" w:firstLineChars="200"/>
        <w:textAlignment w:val="auto"/>
        <w:rPr>
          <w:rFonts w:hint="eastAsia" w:ascii="仿宋_GB2312" w:hAnsi="Times New Roman" w:eastAsia="仿宋_GB2312" w:cs="Times New Roman"/>
          <w:color w:val="auto"/>
          <w:spacing w:val="16"/>
          <w:sz w:val="32"/>
          <w:szCs w:val="32"/>
          <w:highlight w:val="none"/>
          <w:lang w:eastAsia="zh-CN"/>
        </w:rPr>
      </w:pPr>
      <w:r>
        <w:rPr>
          <w:rFonts w:hint="eastAsia" w:ascii="仿宋_GB2312" w:hAnsi="Times New Roman" w:eastAsia="仿宋_GB2312" w:cs="Times New Roman"/>
          <w:color w:val="auto"/>
          <w:spacing w:val="16"/>
          <w:sz w:val="32"/>
          <w:szCs w:val="32"/>
          <w:highlight w:val="none"/>
          <w:lang w:val="en-US" w:eastAsia="zh-CN"/>
        </w:rPr>
        <w:t>(三）资料</w:t>
      </w:r>
      <w:r>
        <w:rPr>
          <w:rFonts w:hint="eastAsia" w:ascii="仿宋_GB2312" w:hAnsi="Times New Roman" w:eastAsia="仿宋_GB2312" w:cs="Times New Roman"/>
          <w:color w:val="auto"/>
          <w:spacing w:val="16"/>
          <w:sz w:val="32"/>
          <w:szCs w:val="32"/>
          <w:highlight w:val="none"/>
          <w:lang w:eastAsia="zh-CN"/>
        </w:rPr>
        <w:t>要求</w:t>
      </w:r>
    </w:p>
    <w:p>
      <w:pPr>
        <w:pStyle w:val="3"/>
        <w:keepNext w:val="0"/>
        <w:keepLines w:val="0"/>
        <w:pageBreakBefore w:val="0"/>
        <w:numPr>
          <w:ilvl w:val="0"/>
          <w:numId w:val="0"/>
        </w:numPr>
        <w:kinsoku/>
        <w:wordWrap/>
        <w:overflowPunct/>
        <w:topLinePunct w:val="0"/>
        <w:autoSpaceDE/>
        <w:autoSpaceDN/>
        <w:bidi w:val="0"/>
        <w:spacing w:line="520"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纸质申报材料必须按申报指南要求提交的文件顺序排列整理，并用硬皮纸作封面胶装成册，加盖骑缝章，且不能粘贴、夹页、订补，未按上述标准胶装成册的不予受理。提交的纸质材料如为外文请作中文翻译，如不翻译视同无效，不予受理。</w:t>
      </w:r>
    </w:p>
    <w:p>
      <w:pPr>
        <w:keepNext w:val="0"/>
        <w:keepLines w:val="0"/>
        <w:pageBreakBefore w:val="0"/>
        <w:numPr>
          <w:ilvl w:val="0"/>
          <w:numId w:val="0"/>
        </w:numPr>
        <w:kinsoku/>
        <w:wordWrap/>
        <w:overflowPunct/>
        <w:topLinePunct w:val="0"/>
        <w:autoSpaceDE/>
        <w:autoSpaceDN/>
        <w:bidi w:val="0"/>
        <w:spacing w:line="520" w:lineRule="exact"/>
        <w:ind w:right="0" w:rightChars="0" w:firstLine="704" w:firstLineChars="200"/>
        <w:textAlignment w:val="auto"/>
        <w:rPr>
          <w:rFonts w:hint="eastAsia" w:ascii="仿宋_GB2312" w:hAnsi="Times New Roman" w:eastAsia="仿宋_GB2312" w:cs="Times New Roman"/>
          <w:color w:val="auto"/>
          <w:spacing w:val="16"/>
          <w:sz w:val="32"/>
          <w:szCs w:val="32"/>
          <w:highlight w:val="none"/>
          <w:lang w:eastAsia="zh-CN"/>
        </w:rPr>
      </w:pPr>
      <w:r>
        <w:rPr>
          <w:rFonts w:hint="eastAsia" w:ascii="仿宋_GB2312" w:hAnsi="Times New Roman" w:eastAsia="仿宋_GB2312" w:cs="Times New Roman"/>
          <w:color w:val="auto"/>
          <w:spacing w:val="16"/>
          <w:sz w:val="32"/>
          <w:szCs w:val="32"/>
          <w:highlight w:val="none"/>
          <w:lang w:val="en-US" w:eastAsia="zh-CN"/>
        </w:rPr>
        <w:t>(四）咨询电话</w:t>
      </w:r>
    </w:p>
    <w:p>
      <w:pPr>
        <w:pStyle w:val="3"/>
        <w:keepNext w:val="0"/>
        <w:keepLines w:val="0"/>
        <w:pageBreakBefore w:val="0"/>
        <w:numPr>
          <w:ilvl w:val="0"/>
          <w:numId w:val="0"/>
        </w:numPr>
        <w:kinsoku/>
        <w:wordWrap/>
        <w:overflowPunct/>
        <w:topLinePunct w:val="0"/>
        <w:autoSpaceDE/>
        <w:autoSpaceDN/>
        <w:bidi w:val="0"/>
        <w:spacing w:line="520" w:lineRule="exact"/>
        <w:ind w:left="0" w:leftChars="0" w:right="0" w:rightChars="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1.企业开拓市场奖励、扩大出口信用保险覆盖面奖励方向咨询联系人及电话：何烨佩，82752960</w:t>
      </w:r>
    </w:p>
    <w:p>
      <w:pPr>
        <w:pStyle w:val="3"/>
        <w:keepNext w:val="0"/>
        <w:keepLines w:val="0"/>
        <w:pageBreakBefore w:val="0"/>
        <w:numPr>
          <w:ilvl w:val="0"/>
          <w:numId w:val="0"/>
        </w:numPr>
        <w:kinsoku/>
        <w:wordWrap/>
        <w:overflowPunct/>
        <w:topLinePunct w:val="0"/>
        <w:autoSpaceDE/>
        <w:autoSpaceDN/>
        <w:bidi w:val="0"/>
        <w:spacing w:line="520" w:lineRule="exact"/>
        <w:ind w:left="0" w:leftChars="0" w:right="0" w:rightChars="0"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2.企业发展服务贸易和服务外包方向咨询联系人及电话：何诗雨，82752115</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0"/>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eastAsia="zh-CN"/>
        </w:rPr>
        <w:t>四、</w:t>
      </w:r>
      <w:r>
        <w:rPr>
          <w:rFonts w:hint="eastAsia" w:ascii="方正小标宋简体" w:hAnsi="方正小标宋简体" w:eastAsia="方正小标宋简体" w:cs="方正小标宋简体"/>
          <w:color w:val="auto"/>
          <w:sz w:val="32"/>
          <w:szCs w:val="32"/>
          <w:highlight w:val="none"/>
        </w:rPr>
        <w:t>注意事项</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（一）同一项目因特殊情况需申报多项专项资金的，必须在申报材料中注明原因。同一项目或企业、同一事项同时符合我区其他扶持政策规定（含上级部门要求区配套或承担资金的政策规定）的，原则上按照</w:t>
      </w:r>
      <w:r>
        <w:rPr>
          <w:rFonts w:hint="eastAsia" w:ascii="仿宋_GB2312" w:hAnsi="仿宋" w:eastAsia="仿宋_GB2312" w:cs="仿宋"/>
          <w:color w:val="auto"/>
          <w:sz w:val="32"/>
          <w:szCs w:val="32"/>
          <w:highlight w:val="none"/>
          <w:lang w:eastAsia="zh-CN"/>
        </w:rPr>
        <w:t>就</w:t>
      </w:r>
      <w:r>
        <w:rPr>
          <w:rFonts w:hint="eastAsia" w:ascii="仿宋_GB2312" w:hAnsi="仿宋" w:eastAsia="仿宋_GB2312" w:cs="仿宋"/>
          <w:color w:val="auto"/>
          <w:sz w:val="32"/>
          <w:szCs w:val="32"/>
          <w:highlight w:val="none"/>
        </w:rPr>
        <w:t>高不重复予以支持，另有规定的除外。</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二）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84" w:firstLineChars="200"/>
        <w:textAlignment w:val="auto"/>
        <w:rPr>
          <w:rStyle w:val="16"/>
          <w:rFonts w:hint="eastAsia" w:ascii="仿宋_GB2312" w:hAnsi="仿宋" w:eastAsia="仿宋_GB2312" w:cs="仿宋"/>
          <w:color w:val="auto"/>
          <w:spacing w:val="11"/>
          <w:sz w:val="32"/>
          <w:szCs w:val="32"/>
          <w:highlight w:val="none"/>
        </w:rPr>
      </w:pPr>
      <w:r>
        <w:rPr>
          <w:rStyle w:val="16"/>
          <w:rFonts w:hint="eastAsia" w:ascii="仿宋_GB2312" w:hAnsi="仿宋" w:eastAsia="仿宋_GB2312" w:cs="仿宋"/>
          <w:color w:val="auto"/>
          <w:spacing w:val="11"/>
          <w:sz w:val="32"/>
          <w:szCs w:val="32"/>
          <w:highlight w:val="none"/>
        </w:rPr>
        <w:t>（三）本申报指南仅作为申报程序的一个指引，如执行过程发生需要解释的情况，应按《增城区商务发展专项资金管理办法》《增城区商务发展专项资金外贸转型升级事项实施细则》具体条文进行解释。其他未尽事宜由区科技工业商务和信息化局负责解释。</w:t>
      </w:r>
    </w:p>
    <w:p>
      <w:pPr>
        <w:pStyle w:val="2"/>
        <w:ind w:firstLine="684"/>
        <w:rPr>
          <w:rStyle w:val="16"/>
          <w:rFonts w:hint="eastAsia" w:ascii="仿宋_GB2312" w:hAnsi="仿宋" w:eastAsia="仿宋_GB2312" w:cs="仿宋"/>
          <w:b w:val="0"/>
          <w:color w:val="auto"/>
          <w:spacing w:val="11"/>
          <w:sz w:val="32"/>
          <w:szCs w:val="32"/>
          <w:highlight w:val="none"/>
        </w:rPr>
      </w:pPr>
    </w:p>
    <w:p>
      <w:pPr>
        <w:pStyle w:val="2"/>
        <w:ind w:left="0" w:leftChars="0" w:firstLine="684" w:firstLineChars="200"/>
        <w:rPr>
          <w:rStyle w:val="16"/>
          <w:rFonts w:hint="eastAsia" w:ascii="仿宋_GB2312" w:hAnsi="仿宋" w:eastAsia="仿宋_GB2312" w:cs="仿宋"/>
          <w:b w:val="0"/>
          <w:color w:val="auto"/>
          <w:spacing w:val="11"/>
          <w:sz w:val="32"/>
          <w:szCs w:val="32"/>
          <w:highlight w:val="none"/>
        </w:rPr>
      </w:pPr>
      <w:r>
        <w:rPr>
          <w:rStyle w:val="16"/>
          <w:rFonts w:hint="eastAsia" w:ascii="仿宋_GB2312" w:hAnsi="仿宋" w:eastAsia="仿宋_GB2312" w:cs="仿宋"/>
          <w:b w:val="0"/>
          <w:color w:val="auto"/>
          <w:spacing w:val="11"/>
          <w:sz w:val="32"/>
          <w:szCs w:val="32"/>
          <w:highlight w:val="none"/>
        </w:rPr>
        <w:t>附件：</w:t>
      </w:r>
      <w:r>
        <w:rPr>
          <w:rStyle w:val="16"/>
          <w:rFonts w:hint="eastAsia" w:ascii="仿宋_GB2312" w:hAnsi="仿宋" w:eastAsia="仿宋_GB2312" w:cs="仿宋"/>
          <w:b w:val="0"/>
          <w:color w:val="auto"/>
          <w:spacing w:val="11"/>
          <w:sz w:val="32"/>
          <w:szCs w:val="32"/>
          <w:highlight w:val="none"/>
          <w:lang w:val="en-US"/>
        </w:rPr>
        <w:t>1.</w:t>
      </w:r>
      <w:r>
        <w:rPr>
          <w:rStyle w:val="16"/>
          <w:rFonts w:hint="eastAsia" w:ascii="仿宋_GB2312" w:hAnsi="仿宋" w:eastAsia="仿宋_GB2312" w:cs="仿宋"/>
          <w:b w:val="0"/>
          <w:color w:val="auto"/>
          <w:spacing w:val="11"/>
          <w:sz w:val="32"/>
          <w:szCs w:val="32"/>
          <w:highlight w:val="none"/>
        </w:rPr>
        <w:t>项目申报材料封面</w:t>
      </w:r>
    </w:p>
    <w:p>
      <w:pPr>
        <w:pStyle w:val="2"/>
        <w:numPr>
          <w:ilvl w:val="0"/>
          <w:numId w:val="1"/>
        </w:numPr>
        <w:ind w:left="0" w:leftChars="0" w:firstLine="1710" w:firstLineChars="500"/>
        <w:jc w:val="left"/>
        <w:rPr>
          <w:rStyle w:val="16"/>
          <w:rFonts w:hint="eastAsia" w:ascii="仿宋_GB2312" w:hAnsi="仿宋" w:eastAsia="仿宋_GB2312" w:cs="仿宋"/>
          <w:b w:val="0"/>
          <w:color w:val="auto"/>
          <w:spacing w:val="11"/>
          <w:sz w:val="32"/>
          <w:szCs w:val="32"/>
          <w:highlight w:val="none"/>
        </w:rPr>
      </w:pPr>
      <w:r>
        <w:rPr>
          <w:rStyle w:val="16"/>
          <w:rFonts w:hint="eastAsia" w:ascii="仿宋_GB2312" w:hAnsi="仿宋" w:eastAsia="仿宋_GB2312" w:cs="仿宋"/>
          <w:b w:val="0"/>
          <w:color w:val="auto"/>
          <w:spacing w:val="11"/>
          <w:sz w:val="32"/>
          <w:szCs w:val="32"/>
          <w:highlight w:val="none"/>
        </w:rPr>
        <w:t>增城区商务发展专项资金外贸转型升级事</w:t>
      </w:r>
    </w:p>
    <w:p>
      <w:pPr>
        <w:pStyle w:val="2"/>
        <w:numPr>
          <w:ilvl w:val="0"/>
          <w:numId w:val="0"/>
        </w:numPr>
        <w:ind w:leftChars="500" w:firstLine="1026" w:firstLineChars="300"/>
        <w:jc w:val="left"/>
        <w:rPr>
          <w:rStyle w:val="16"/>
          <w:rFonts w:hint="eastAsia" w:ascii="仿宋_GB2312" w:hAnsi="仿宋" w:eastAsia="仿宋_GB2312" w:cs="仿宋"/>
          <w:b w:val="0"/>
          <w:color w:val="auto"/>
          <w:spacing w:val="11"/>
          <w:sz w:val="32"/>
          <w:szCs w:val="32"/>
          <w:highlight w:val="none"/>
        </w:rPr>
      </w:pPr>
      <w:r>
        <w:rPr>
          <w:rStyle w:val="16"/>
          <w:rFonts w:hint="eastAsia" w:ascii="仿宋_GB2312" w:hAnsi="仿宋" w:eastAsia="仿宋_GB2312" w:cs="仿宋"/>
          <w:b w:val="0"/>
          <w:color w:val="auto"/>
          <w:spacing w:val="11"/>
          <w:sz w:val="32"/>
          <w:szCs w:val="32"/>
          <w:highlight w:val="none"/>
        </w:rPr>
        <w:t>项申请表</w:t>
      </w:r>
    </w:p>
    <w:p>
      <w:pPr>
        <w:pStyle w:val="2"/>
        <w:numPr>
          <w:ilvl w:val="0"/>
          <w:numId w:val="1"/>
        </w:numPr>
        <w:ind w:left="0" w:leftChars="0" w:firstLine="1710" w:firstLineChars="500"/>
        <w:jc w:val="left"/>
        <w:rPr>
          <w:rStyle w:val="16"/>
          <w:rFonts w:hint="eastAsia" w:ascii="仿宋_GB2312" w:hAnsi="仿宋" w:eastAsia="仿宋_GB2312" w:cs="仿宋"/>
          <w:b w:val="0"/>
          <w:bCs w:val="0"/>
          <w:color w:val="auto"/>
          <w:spacing w:val="11"/>
          <w:sz w:val="32"/>
          <w:szCs w:val="32"/>
          <w:highlight w:val="none"/>
          <w:lang w:val="en-US"/>
        </w:rPr>
      </w:pPr>
      <w:r>
        <w:rPr>
          <w:rStyle w:val="16"/>
          <w:rFonts w:hint="eastAsia" w:ascii="仿宋_GB2312" w:hAnsi="仿宋" w:eastAsia="仿宋_GB2312" w:cs="仿宋"/>
          <w:b w:val="0"/>
          <w:bCs w:val="0"/>
          <w:color w:val="auto"/>
          <w:spacing w:val="11"/>
          <w:sz w:val="32"/>
          <w:szCs w:val="32"/>
          <w:highlight w:val="none"/>
        </w:rPr>
        <w:t>企业境外参展申报汇总表</w:t>
      </w:r>
    </w:p>
    <w:p>
      <w:pPr>
        <w:pStyle w:val="2"/>
        <w:numPr>
          <w:ilvl w:val="0"/>
          <w:numId w:val="1"/>
        </w:numPr>
        <w:ind w:left="0" w:leftChars="0" w:firstLine="1710" w:firstLineChars="500"/>
        <w:jc w:val="left"/>
        <w:rPr>
          <w:rStyle w:val="16"/>
          <w:rFonts w:hint="eastAsia" w:ascii="仿宋_GB2312" w:hAnsi="仿宋" w:eastAsia="仿宋_GB2312" w:cs="仿宋"/>
          <w:b w:val="0"/>
          <w:bCs w:val="0"/>
          <w:color w:val="auto"/>
          <w:spacing w:val="11"/>
          <w:sz w:val="32"/>
          <w:szCs w:val="32"/>
          <w:highlight w:val="none"/>
          <w:lang w:val="en-US"/>
        </w:rPr>
      </w:pPr>
      <w:r>
        <w:rPr>
          <w:rStyle w:val="16"/>
          <w:rFonts w:hint="eastAsia" w:ascii="仿宋_GB2312" w:hAnsi="仿宋" w:eastAsia="仿宋_GB2312" w:cs="仿宋"/>
          <w:b w:val="0"/>
          <w:bCs w:val="0"/>
          <w:color w:val="auto"/>
          <w:spacing w:val="11"/>
          <w:sz w:val="32"/>
          <w:szCs w:val="32"/>
          <w:highlight w:val="none"/>
          <w:lang w:val="en-US"/>
        </w:rPr>
        <w:t>投保出口信用保险补贴资金申请表</w:t>
      </w:r>
    </w:p>
    <w:p>
      <w:pPr>
        <w:pStyle w:val="2"/>
        <w:numPr>
          <w:ilvl w:val="0"/>
          <w:numId w:val="0"/>
        </w:numPr>
        <w:ind w:firstLine="1710" w:firstLineChars="500"/>
        <w:jc w:val="left"/>
        <w:rPr>
          <w:rStyle w:val="16"/>
          <w:rFonts w:ascii="仿宋_GB2312" w:hAnsi="仿宋" w:eastAsia="仿宋_GB2312" w:cs="仿宋"/>
          <w:b w:val="0"/>
          <w:bCs w:val="0"/>
          <w:color w:val="auto"/>
          <w:spacing w:val="11"/>
          <w:sz w:val="32"/>
          <w:szCs w:val="32"/>
          <w:highlight w:val="none"/>
        </w:rPr>
      </w:pPr>
      <w:r>
        <w:rPr>
          <w:rStyle w:val="16"/>
          <w:rFonts w:hint="eastAsia" w:ascii="仿宋_GB2312" w:hAnsi="仿宋" w:eastAsia="仿宋_GB2312" w:cs="仿宋"/>
          <w:b w:val="0"/>
          <w:bCs w:val="0"/>
          <w:color w:val="auto"/>
          <w:spacing w:val="11"/>
          <w:sz w:val="32"/>
          <w:szCs w:val="32"/>
          <w:highlight w:val="none"/>
          <w:lang w:val="en-US"/>
        </w:rPr>
        <w:t>5.</w:t>
      </w:r>
      <w:r>
        <w:rPr>
          <w:rStyle w:val="16"/>
          <w:rFonts w:hint="eastAsia" w:ascii="仿宋_GB2312" w:hAnsi="仿宋" w:eastAsia="仿宋_GB2312" w:cs="仿宋"/>
          <w:b w:val="0"/>
          <w:bCs w:val="0"/>
          <w:color w:val="auto"/>
          <w:spacing w:val="11"/>
          <w:sz w:val="32"/>
          <w:szCs w:val="32"/>
          <w:highlight w:val="none"/>
        </w:rPr>
        <w:t>企业服务进出口情况明细表</w:t>
      </w:r>
    </w:p>
    <w:p>
      <w:pPr>
        <w:pStyle w:val="9"/>
        <w:adjustRightInd w:val="0"/>
        <w:snapToGrid w:val="0"/>
        <w:spacing w:before="0" w:beforeAutospacing="0" w:after="0" w:afterAutospacing="0" w:line="560" w:lineRule="exact"/>
        <w:ind w:firstLine="1710" w:firstLineChars="500"/>
        <w:rPr>
          <w:rStyle w:val="16"/>
          <w:rFonts w:ascii="仿宋_GB2312" w:hAnsi="仿宋" w:eastAsia="仿宋_GB2312" w:cs="仿宋"/>
          <w:b w:val="0"/>
          <w:bCs w:val="0"/>
          <w:color w:val="auto"/>
          <w:spacing w:val="11"/>
          <w:sz w:val="32"/>
          <w:szCs w:val="32"/>
          <w:highlight w:val="none"/>
        </w:rPr>
      </w:pPr>
      <w:r>
        <w:rPr>
          <w:rStyle w:val="16"/>
          <w:rFonts w:hint="eastAsia" w:ascii="仿宋_GB2312" w:hAnsi="仿宋" w:eastAsia="仿宋_GB2312" w:cs="仿宋"/>
          <w:b w:val="0"/>
          <w:bCs w:val="0"/>
          <w:color w:val="auto"/>
          <w:spacing w:val="11"/>
          <w:sz w:val="32"/>
          <w:szCs w:val="32"/>
          <w:highlight w:val="none"/>
          <w:lang w:val="en-US"/>
        </w:rPr>
        <w:t>6.</w:t>
      </w:r>
      <w:r>
        <w:rPr>
          <w:rStyle w:val="16"/>
          <w:rFonts w:hint="eastAsia" w:ascii="仿宋_GB2312" w:hAnsi="仿宋" w:eastAsia="仿宋_GB2312" w:cs="仿宋"/>
          <w:b w:val="0"/>
          <w:bCs w:val="0"/>
          <w:color w:val="auto"/>
          <w:spacing w:val="11"/>
          <w:sz w:val="32"/>
          <w:szCs w:val="32"/>
          <w:highlight w:val="none"/>
        </w:rPr>
        <w:t>离岸服务外包收入明细表</w:t>
      </w:r>
    </w:p>
    <w:p>
      <w:pPr>
        <w:pStyle w:val="9"/>
        <w:adjustRightInd w:val="0"/>
        <w:snapToGrid w:val="0"/>
        <w:spacing w:before="0" w:beforeAutospacing="0" w:after="0" w:afterAutospacing="0" w:line="560" w:lineRule="exact"/>
        <w:ind w:firstLine="1710" w:firstLineChars="500"/>
        <w:rPr>
          <w:rStyle w:val="16"/>
          <w:rFonts w:hint="eastAsia" w:ascii="仿宋_GB2312" w:hAnsi="仿宋" w:eastAsia="仿宋_GB2312" w:cs="仿宋"/>
          <w:color w:val="auto"/>
          <w:spacing w:val="11"/>
          <w:sz w:val="32"/>
          <w:szCs w:val="32"/>
          <w:highlight w:val="none"/>
        </w:rPr>
      </w:pPr>
      <w:r>
        <w:rPr>
          <w:rStyle w:val="16"/>
          <w:rFonts w:hint="eastAsia" w:ascii="仿宋_GB2312" w:hAnsi="仿宋" w:eastAsia="仿宋_GB2312" w:cs="仿宋"/>
          <w:b w:val="0"/>
          <w:bCs w:val="0"/>
          <w:color w:val="auto"/>
          <w:spacing w:val="11"/>
          <w:sz w:val="32"/>
          <w:szCs w:val="32"/>
          <w:highlight w:val="none"/>
          <w:lang w:val="en-US"/>
        </w:rPr>
        <w:t>7.</w:t>
      </w:r>
      <w:r>
        <w:rPr>
          <w:rStyle w:val="16"/>
          <w:rFonts w:hint="eastAsia" w:ascii="仿宋_GB2312" w:hAnsi="仿宋" w:eastAsia="仿宋_GB2312" w:cs="仿宋"/>
          <w:b w:val="0"/>
          <w:bCs w:val="0"/>
          <w:color w:val="auto"/>
          <w:spacing w:val="11"/>
          <w:sz w:val="32"/>
          <w:szCs w:val="32"/>
          <w:highlight w:val="none"/>
        </w:rPr>
        <w:t>在岸服务外包</w:t>
      </w:r>
      <w:r>
        <w:rPr>
          <w:rStyle w:val="16"/>
          <w:rFonts w:hint="eastAsia" w:ascii="仿宋_GB2312" w:hAnsi="仿宋" w:eastAsia="仿宋_GB2312" w:cs="仿宋"/>
          <w:color w:val="auto"/>
          <w:spacing w:val="11"/>
          <w:sz w:val="32"/>
          <w:szCs w:val="32"/>
          <w:highlight w:val="none"/>
        </w:rPr>
        <w:t>收入明细表</w:t>
      </w:r>
    </w:p>
    <w:p>
      <w:pPr>
        <w:pStyle w:val="2"/>
        <w:numPr>
          <w:ilvl w:val="0"/>
          <w:numId w:val="0"/>
        </w:numPr>
        <w:ind w:leftChars="500" w:firstLine="684" w:firstLineChars="200"/>
        <w:jc w:val="left"/>
        <w:rPr>
          <w:rStyle w:val="16"/>
          <w:rFonts w:hint="eastAsia" w:ascii="仿宋_GB2312" w:hAnsi="仿宋" w:eastAsia="仿宋_GB2312" w:cs="仿宋"/>
          <w:b w:val="0"/>
          <w:bCs w:val="0"/>
          <w:color w:val="auto"/>
          <w:spacing w:val="11"/>
          <w:sz w:val="32"/>
          <w:szCs w:val="32"/>
          <w:highlight w:val="none"/>
          <w:lang w:val="en-US"/>
        </w:rPr>
      </w:pPr>
      <w:r>
        <w:rPr>
          <w:rStyle w:val="16"/>
          <w:rFonts w:hint="eastAsia" w:ascii="仿宋_GB2312" w:hAnsi="仿宋" w:eastAsia="仿宋_GB2312" w:cs="仿宋"/>
          <w:b w:val="0"/>
          <w:bCs w:val="0"/>
          <w:color w:val="auto"/>
          <w:spacing w:val="11"/>
          <w:sz w:val="32"/>
          <w:szCs w:val="32"/>
          <w:highlight w:val="none"/>
          <w:lang w:val="en-US"/>
        </w:rPr>
        <w:t>8.保险公司报送投保出口信用保险补贴申请</w:t>
      </w:r>
    </w:p>
    <w:p>
      <w:pPr>
        <w:pStyle w:val="2"/>
        <w:numPr>
          <w:ilvl w:val="0"/>
          <w:numId w:val="0"/>
        </w:numPr>
        <w:ind w:leftChars="500" w:firstLine="1026" w:firstLineChars="300"/>
        <w:jc w:val="left"/>
        <w:rPr>
          <w:rStyle w:val="16"/>
          <w:rFonts w:hint="eastAsia" w:ascii="仿宋_GB2312" w:hAnsi="仿宋" w:eastAsia="仿宋_GB2312" w:cs="仿宋"/>
          <w:color w:val="auto"/>
          <w:spacing w:val="11"/>
          <w:sz w:val="32"/>
          <w:szCs w:val="32"/>
          <w:highlight w:val="none"/>
        </w:rPr>
      </w:pPr>
      <w:r>
        <w:rPr>
          <w:rStyle w:val="16"/>
          <w:rFonts w:hint="eastAsia" w:ascii="仿宋_GB2312" w:hAnsi="仿宋" w:eastAsia="仿宋_GB2312" w:cs="仿宋"/>
          <w:b w:val="0"/>
          <w:bCs w:val="0"/>
          <w:color w:val="auto"/>
          <w:spacing w:val="11"/>
          <w:sz w:val="32"/>
          <w:szCs w:val="32"/>
          <w:highlight w:val="none"/>
          <w:lang w:val="en-US"/>
        </w:rPr>
        <w:t>汇总表</w:t>
      </w:r>
    </w:p>
    <w:p>
      <w:pPr>
        <w:pStyle w:val="9"/>
        <w:adjustRightInd w:val="0"/>
        <w:snapToGrid w:val="0"/>
        <w:spacing w:before="0" w:beforeAutospacing="0" w:after="0" w:afterAutospacing="0" w:line="560" w:lineRule="exact"/>
        <w:ind w:firstLine="1710" w:firstLineChars="500"/>
        <w:rPr>
          <w:rStyle w:val="16"/>
          <w:rFonts w:hint="eastAsia" w:ascii="仿宋_GB2312" w:hAnsi="仿宋" w:eastAsia="仿宋_GB2312" w:cs="仿宋"/>
          <w:color w:val="auto"/>
          <w:spacing w:val="11"/>
          <w:sz w:val="32"/>
          <w:szCs w:val="32"/>
          <w:highlight w:val="none"/>
        </w:rPr>
      </w:pPr>
      <w:r>
        <w:rPr>
          <w:rStyle w:val="16"/>
          <w:rFonts w:hint="eastAsia" w:ascii="仿宋_GB2312" w:hAnsi="仿宋" w:eastAsia="仿宋_GB2312" w:cs="仿宋"/>
          <w:color w:val="auto"/>
          <w:spacing w:val="11"/>
          <w:sz w:val="32"/>
          <w:szCs w:val="32"/>
          <w:highlight w:val="none"/>
          <w:lang w:val="en-US"/>
        </w:rPr>
        <w:t>9.</w:t>
      </w:r>
      <w:r>
        <w:rPr>
          <w:rStyle w:val="16"/>
          <w:rFonts w:hint="eastAsia" w:ascii="仿宋_GB2312" w:hAnsi="仿宋" w:eastAsia="仿宋_GB2312" w:cs="仿宋"/>
          <w:color w:val="auto"/>
          <w:spacing w:val="11"/>
          <w:sz w:val="32"/>
          <w:szCs w:val="32"/>
          <w:highlight w:val="none"/>
        </w:rPr>
        <w:t>增城区商务发展专项资金外贸转型升级事</w:t>
      </w:r>
    </w:p>
    <w:p>
      <w:pPr>
        <w:pStyle w:val="9"/>
        <w:adjustRightInd w:val="0"/>
        <w:snapToGrid w:val="0"/>
        <w:spacing w:before="0" w:beforeAutospacing="0" w:after="0" w:afterAutospacing="0" w:line="560" w:lineRule="exact"/>
        <w:ind w:firstLine="2052" w:firstLineChars="600"/>
        <w:rPr>
          <w:rStyle w:val="16"/>
          <w:rFonts w:ascii="仿宋_GB2312" w:hAnsi="仿宋" w:eastAsia="仿宋_GB2312" w:cs="仿宋"/>
          <w:color w:val="auto"/>
          <w:spacing w:val="11"/>
          <w:sz w:val="32"/>
          <w:szCs w:val="32"/>
          <w:highlight w:val="none"/>
        </w:rPr>
      </w:pPr>
      <w:r>
        <w:rPr>
          <w:rStyle w:val="16"/>
          <w:rFonts w:hint="eastAsia" w:ascii="仿宋_GB2312" w:hAnsi="仿宋" w:eastAsia="仿宋_GB2312" w:cs="仿宋"/>
          <w:color w:val="auto"/>
          <w:spacing w:val="11"/>
          <w:sz w:val="32"/>
          <w:szCs w:val="32"/>
          <w:highlight w:val="none"/>
        </w:rPr>
        <w:t>项项目申报汇总表</w:t>
      </w:r>
    </w:p>
    <w:p>
      <w:pPr>
        <w:pStyle w:val="9"/>
        <w:adjustRightInd w:val="0"/>
        <w:snapToGrid w:val="0"/>
        <w:spacing w:before="0" w:beforeAutospacing="0" w:after="0" w:afterAutospacing="0" w:line="560" w:lineRule="exact"/>
        <w:ind w:firstLine="684" w:firstLineChars="200"/>
        <w:rPr>
          <w:rStyle w:val="16"/>
          <w:rFonts w:ascii="仿宋_GB2312" w:hAnsi="仿宋" w:eastAsia="仿宋_GB2312" w:cs="仿宋"/>
          <w:color w:val="auto"/>
          <w:spacing w:val="11"/>
          <w:sz w:val="32"/>
          <w:szCs w:val="32"/>
          <w:highlight w:val="none"/>
        </w:rPr>
      </w:pPr>
    </w:p>
    <w:p>
      <w:pPr>
        <w:pStyle w:val="9"/>
        <w:adjustRightInd w:val="0"/>
        <w:snapToGrid w:val="0"/>
        <w:spacing w:before="0" w:beforeAutospacing="0" w:after="0" w:afterAutospacing="0" w:line="560" w:lineRule="exact"/>
        <w:rPr>
          <w:rStyle w:val="16"/>
          <w:rFonts w:ascii="仿宋_GB2312" w:hAnsi="仿宋" w:eastAsia="仿宋_GB2312" w:cs="仿宋"/>
          <w:color w:val="auto"/>
          <w:spacing w:val="11"/>
          <w:sz w:val="32"/>
          <w:szCs w:val="32"/>
          <w:highlight w:val="none"/>
        </w:rPr>
      </w:pPr>
      <w:r>
        <w:rPr>
          <w:rStyle w:val="16"/>
          <w:rFonts w:ascii="仿宋_GB2312" w:hAnsi="仿宋" w:eastAsia="仿宋_GB2312" w:cs="仿宋"/>
          <w:color w:val="auto"/>
          <w:spacing w:val="11"/>
          <w:sz w:val="32"/>
          <w:szCs w:val="32"/>
          <w:highlight w:val="none"/>
        </w:rPr>
        <w:br w:type="page"/>
      </w:r>
    </w:p>
    <w:p>
      <w:pPr>
        <w:shd w:val="clear" w:color="auto" w:fill="FFFFFF"/>
        <w:spacing w:line="360" w:lineRule="auto"/>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附件1</w:t>
      </w: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spacing w:before="120" w:after="120" w:line="360" w:lineRule="auto"/>
        <w:ind w:left="-297" w:right="-506"/>
        <w:jc w:val="center"/>
        <w:rPr>
          <w:rFonts w:ascii="方正小标宋简体" w:hAnsi="黑体" w:eastAsia="方正小标宋简体" w:cs="黑体"/>
          <w:bCs/>
          <w:color w:val="auto"/>
          <w:sz w:val="48"/>
          <w:szCs w:val="48"/>
          <w:highlight w:val="none"/>
        </w:rPr>
      </w:pPr>
      <w:r>
        <w:rPr>
          <w:rFonts w:hint="eastAsia" w:ascii="方正小标宋简体" w:hAnsi="黑体" w:eastAsia="方正小标宋简体" w:cs="黑体"/>
          <w:bCs/>
          <w:color w:val="auto"/>
          <w:sz w:val="48"/>
          <w:szCs w:val="48"/>
          <w:highlight w:val="none"/>
        </w:rPr>
        <w:t>202</w:t>
      </w:r>
      <w:r>
        <w:rPr>
          <w:rFonts w:hint="eastAsia" w:ascii="方正小标宋简体" w:hAnsi="黑体" w:eastAsia="方正小标宋简体" w:cs="黑体"/>
          <w:bCs/>
          <w:color w:val="auto"/>
          <w:sz w:val="48"/>
          <w:szCs w:val="48"/>
          <w:highlight w:val="none"/>
          <w:lang w:val="en-US" w:eastAsia="zh-CN"/>
        </w:rPr>
        <w:t>2</w:t>
      </w:r>
      <w:r>
        <w:rPr>
          <w:rFonts w:hint="eastAsia" w:ascii="方正小标宋简体" w:hAnsi="黑体" w:eastAsia="方正小标宋简体" w:cs="黑体"/>
          <w:bCs/>
          <w:color w:val="auto"/>
          <w:sz w:val="48"/>
          <w:szCs w:val="48"/>
          <w:highlight w:val="none"/>
        </w:rPr>
        <w:t>年</w:t>
      </w:r>
      <w:bookmarkStart w:id="4" w:name="_Hlk28607835"/>
      <w:r>
        <w:rPr>
          <w:rFonts w:hint="eastAsia" w:ascii="方正小标宋简体" w:hAnsi="黑体" w:eastAsia="方正小标宋简体" w:cs="黑体"/>
          <w:bCs/>
          <w:color w:val="auto"/>
          <w:sz w:val="48"/>
          <w:szCs w:val="48"/>
          <w:highlight w:val="none"/>
        </w:rPr>
        <w:t>增城区商务发展专项资金外贸转型</w:t>
      </w:r>
    </w:p>
    <w:p>
      <w:pPr>
        <w:spacing w:before="120" w:after="120" w:line="360" w:lineRule="auto"/>
        <w:ind w:left="-297" w:right="-506"/>
        <w:jc w:val="center"/>
        <w:rPr>
          <w:rFonts w:ascii="方正小标宋简体" w:hAnsi="黑体" w:eastAsia="方正小标宋简体" w:cs="黑体"/>
          <w:bCs/>
          <w:color w:val="auto"/>
          <w:sz w:val="48"/>
          <w:szCs w:val="48"/>
          <w:highlight w:val="none"/>
        </w:rPr>
      </w:pPr>
      <w:r>
        <w:rPr>
          <w:rFonts w:hint="eastAsia" w:ascii="方正小标宋简体" w:hAnsi="黑体" w:eastAsia="方正小标宋简体" w:cs="黑体"/>
          <w:bCs/>
          <w:color w:val="auto"/>
          <w:sz w:val="48"/>
          <w:szCs w:val="48"/>
          <w:highlight w:val="none"/>
        </w:rPr>
        <w:t>升级事项</w:t>
      </w:r>
      <w:bookmarkEnd w:id="4"/>
      <w:r>
        <w:rPr>
          <w:rFonts w:hint="eastAsia" w:ascii="方正小标宋简体" w:hAnsi="黑体" w:eastAsia="方正小标宋简体" w:cs="黑体"/>
          <w:bCs/>
          <w:color w:val="auto"/>
          <w:sz w:val="48"/>
          <w:szCs w:val="48"/>
          <w:highlight w:val="none"/>
        </w:rPr>
        <w:t>申请材料</w:t>
      </w: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spacing w:line="400" w:lineRule="exact"/>
        <w:ind w:firstLine="1280" w:firstLineChars="4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申报单位：</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（盖章）</w:t>
      </w:r>
    </w:p>
    <w:p>
      <w:pPr>
        <w:spacing w:line="400" w:lineRule="exact"/>
        <w:rPr>
          <w:rFonts w:ascii="仿宋" w:hAnsi="仿宋" w:eastAsia="仿宋" w:cs="仿宋"/>
          <w:color w:val="auto"/>
          <w:sz w:val="32"/>
          <w:szCs w:val="32"/>
          <w:highlight w:val="none"/>
        </w:rPr>
      </w:pPr>
    </w:p>
    <w:p>
      <w:pPr>
        <w:spacing w:line="400" w:lineRule="exact"/>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 系 人：</w:t>
      </w:r>
    </w:p>
    <w:p>
      <w:pPr>
        <w:spacing w:line="400" w:lineRule="exact"/>
        <w:rPr>
          <w:rFonts w:ascii="仿宋" w:hAnsi="仿宋" w:eastAsia="仿宋" w:cs="仿宋"/>
          <w:color w:val="auto"/>
          <w:sz w:val="32"/>
          <w:szCs w:val="32"/>
          <w:highlight w:val="none"/>
        </w:rPr>
      </w:pPr>
    </w:p>
    <w:p>
      <w:pPr>
        <w:spacing w:line="400" w:lineRule="exact"/>
        <w:ind w:firstLine="1280" w:firstLineChars="400"/>
        <w:rPr>
          <w:rFonts w:ascii="仿宋" w:hAnsi="仿宋" w:eastAsia="仿宋" w:cs="仿宋"/>
          <w:bCs/>
          <w:color w:val="auto"/>
          <w:sz w:val="32"/>
          <w:szCs w:val="32"/>
          <w:highlight w:val="none"/>
          <w:u w:val="single"/>
        </w:rPr>
      </w:pPr>
      <w:r>
        <w:rPr>
          <w:rFonts w:hint="eastAsia" w:ascii="仿宋" w:hAnsi="仿宋" w:eastAsia="仿宋" w:cs="仿宋"/>
          <w:color w:val="auto"/>
          <w:sz w:val="32"/>
          <w:szCs w:val="32"/>
          <w:highlight w:val="none"/>
        </w:rPr>
        <w:t>联系电话：</w:t>
      </w:r>
    </w:p>
    <w:p>
      <w:pPr>
        <w:spacing w:line="400" w:lineRule="exact"/>
        <w:rPr>
          <w:rFonts w:ascii="仿宋" w:hAnsi="仿宋" w:eastAsia="仿宋" w:cs="仿宋"/>
          <w:bCs/>
          <w:color w:val="auto"/>
          <w:sz w:val="32"/>
          <w:szCs w:val="32"/>
          <w:highlight w:val="none"/>
          <w:u w:val="single"/>
        </w:rPr>
      </w:pPr>
    </w:p>
    <w:p>
      <w:pPr>
        <w:spacing w:line="400" w:lineRule="exact"/>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移动电话：</w:t>
      </w:r>
    </w:p>
    <w:p>
      <w:pPr>
        <w:spacing w:line="400" w:lineRule="exact"/>
        <w:rPr>
          <w:rFonts w:ascii="仿宋" w:hAnsi="仿宋" w:eastAsia="仿宋" w:cs="仿宋"/>
          <w:bCs/>
          <w:color w:val="auto"/>
          <w:sz w:val="32"/>
          <w:szCs w:val="32"/>
          <w:highlight w:val="none"/>
          <w:u w:val="single"/>
        </w:rPr>
      </w:pPr>
    </w:p>
    <w:p>
      <w:pPr>
        <w:spacing w:line="400" w:lineRule="exact"/>
        <w:ind w:firstLine="1280" w:firstLineChars="400"/>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电子邮箱：</w:t>
      </w:r>
    </w:p>
    <w:p>
      <w:pPr>
        <w:spacing w:line="400" w:lineRule="exact"/>
        <w:rPr>
          <w:rFonts w:ascii="仿宋" w:hAnsi="仿宋" w:eastAsia="仿宋" w:cs="仿宋"/>
          <w:color w:val="auto"/>
          <w:sz w:val="32"/>
          <w:szCs w:val="32"/>
          <w:highlight w:val="none"/>
        </w:rPr>
      </w:pPr>
    </w:p>
    <w:p>
      <w:pPr>
        <w:spacing w:line="400" w:lineRule="exact"/>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 xml:space="preserve">        填表时间： </w:t>
      </w:r>
      <w:r>
        <w:rPr>
          <w:rFonts w:ascii="仿宋" w:hAnsi="仿宋" w:eastAsia="仿宋" w:cs="仿宋"/>
          <w:color w:val="auto"/>
          <w:sz w:val="32"/>
          <w:szCs w:val="32"/>
          <w:highlight w:val="none"/>
          <w:u w:val="single"/>
        </w:rPr>
        <w:t xml:space="preserve"> </w:t>
      </w:r>
      <w:r>
        <w:rPr>
          <w:rFonts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b/>
          <w:color w:val="auto"/>
          <w:sz w:val="32"/>
          <w:szCs w:val="32"/>
          <w:highlight w:val="none"/>
          <w:u w:val="single"/>
        </w:rPr>
        <w:t xml:space="preserve">    </w:t>
      </w:r>
      <w:r>
        <w:rPr>
          <w:rFonts w:hint="eastAsia" w:ascii="仿宋" w:hAnsi="仿宋" w:eastAsia="仿宋" w:cs="仿宋"/>
          <w:color w:val="auto"/>
          <w:sz w:val="32"/>
          <w:szCs w:val="32"/>
          <w:highlight w:val="none"/>
        </w:rPr>
        <w:t>日</w:t>
      </w:r>
    </w:p>
    <w:p>
      <w:pPr>
        <w:spacing w:line="560" w:lineRule="exact"/>
        <w:rPr>
          <w:rFonts w:ascii="仿宋" w:hAnsi="仿宋" w:eastAsia="仿宋" w:cs="仿宋"/>
          <w:b/>
          <w:color w:val="auto"/>
          <w:sz w:val="32"/>
          <w:szCs w:val="32"/>
          <w:highlight w:val="none"/>
        </w:rPr>
      </w:pPr>
    </w:p>
    <w:p>
      <w:pPr>
        <w:spacing w:line="560" w:lineRule="exact"/>
        <w:rPr>
          <w:rFonts w:ascii="仿宋" w:hAnsi="仿宋" w:eastAsia="仿宋" w:cs="仿宋"/>
          <w:b/>
          <w:color w:val="auto"/>
          <w:sz w:val="32"/>
          <w:szCs w:val="32"/>
          <w:highlight w:val="none"/>
        </w:rPr>
      </w:pPr>
    </w:p>
    <w:p>
      <w:pPr>
        <w:spacing w:line="560" w:lineRule="exact"/>
        <w:rPr>
          <w:rFonts w:ascii="仿宋" w:hAnsi="仿宋" w:eastAsia="仿宋" w:cs="仿宋"/>
          <w:b/>
          <w:color w:val="auto"/>
          <w:sz w:val="32"/>
          <w:szCs w:val="32"/>
          <w:highlight w:val="none"/>
        </w:rPr>
      </w:pPr>
    </w:p>
    <w:p>
      <w:pPr>
        <w:spacing w:line="560" w:lineRule="exact"/>
        <w:rPr>
          <w:rFonts w:ascii="仿宋" w:hAnsi="仿宋" w:eastAsia="仿宋" w:cs="仿宋"/>
          <w:b/>
          <w:color w:val="auto"/>
          <w:sz w:val="32"/>
          <w:szCs w:val="32"/>
          <w:highlight w:val="none"/>
        </w:rPr>
      </w:pPr>
    </w:p>
    <w:p>
      <w:pPr>
        <w:pStyle w:val="2"/>
        <w:ind w:firstLine="0" w:firstLineChars="0"/>
        <w:rPr>
          <w:rFonts w:ascii="仿宋" w:hAnsi="仿宋" w:eastAsia="仿宋" w:cs="仿宋"/>
          <w:b w:val="0"/>
          <w:bCs/>
          <w:color w:val="auto"/>
          <w:sz w:val="32"/>
          <w:szCs w:val="32"/>
          <w:highlight w:val="none"/>
        </w:rPr>
      </w:pPr>
      <w:r>
        <w:rPr>
          <w:rFonts w:ascii="仿宋" w:hAnsi="仿宋" w:eastAsia="仿宋" w:cs="仿宋"/>
          <w:b w:val="0"/>
          <w:bCs/>
          <w:color w:val="auto"/>
          <w:sz w:val="32"/>
          <w:szCs w:val="32"/>
          <w:highlight w:val="none"/>
        </w:rPr>
        <w:br w:type="page"/>
      </w:r>
    </w:p>
    <w:p>
      <w:pPr>
        <w:shd w:val="clear" w:color="auto" w:fill="FFFFFF"/>
        <w:spacing w:line="360" w:lineRule="auto"/>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附件2</w:t>
      </w:r>
    </w:p>
    <w:p>
      <w:pPr>
        <w:tabs>
          <w:tab w:val="left" w:pos="0"/>
        </w:tabs>
        <w:spacing w:line="64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202</w:t>
      </w:r>
      <w:r>
        <w:rPr>
          <w:rFonts w:hint="eastAsia" w:ascii="方正小标宋简体" w:eastAsia="方正小标宋简体"/>
          <w:color w:val="auto"/>
          <w:sz w:val="44"/>
          <w:szCs w:val="44"/>
          <w:highlight w:val="none"/>
          <w:lang w:val="en-US" w:eastAsia="zh-CN"/>
        </w:rPr>
        <w:t>2</w:t>
      </w:r>
      <w:r>
        <w:rPr>
          <w:rFonts w:hint="eastAsia" w:ascii="方正小标宋简体" w:eastAsia="方正小标宋简体"/>
          <w:color w:val="auto"/>
          <w:sz w:val="44"/>
          <w:szCs w:val="44"/>
          <w:highlight w:val="none"/>
        </w:rPr>
        <w:t>年增城区商务发展专项资金外贸转型升级事项申请表</w:t>
      </w:r>
    </w:p>
    <w:p>
      <w:pPr>
        <w:tabs>
          <w:tab w:val="left" w:pos="0"/>
        </w:tabs>
        <w:spacing w:line="520" w:lineRule="exact"/>
        <w:rPr>
          <w:rFonts w:ascii="仿宋_GB2312"/>
          <w:color w:val="auto"/>
          <w:szCs w:val="32"/>
          <w:highlight w:val="none"/>
        </w:rPr>
      </w:pPr>
    </w:p>
    <w:tbl>
      <w:tblPr>
        <w:tblStyle w:val="13"/>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3"/>
        <w:gridCol w:w="1473"/>
        <w:gridCol w:w="1601"/>
        <w:gridCol w:w="69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8910" w:type="dxa"/>
            <w:gridSpan w:val="6"/>
            <w:vAlign w:val="center"/>
          </w:tcPr>
          <w:p>
            <w:pPr>
              <w:tabs>
                <w:tab w:val="left" w:pos="0"/>
              </w:tabs>
              <w:spacing w:line="360" w:lineRule="exact"/>
              <w:rPr>
                <w:rFonts w:ascii="黑体" w:hAnsi="黑体" w:eastAsia="黑体"/>
                <w:color w:val="auto"/>
                <w:szCs w:val="21"/>
                <w:highlight w:val="none"/>
              </w:rPr>
            </w:pPr>
            <w:r>
              <w:rPr>
                <w:rFonts w:ascii="黑体" w:hAnsi="黑体" w:eastAsia="黑体"/>
                <w:color w:val="auto"/>
                <w:szCs w:val="21"/>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570" w:type="dxa"/>
            <w:vAlign w:val="center"/>
          </w:tcPr>
          <w:p>
            <w:pPr>
              <w:tabs>
                <w:tab w:val="left" w:pos="0"/>
              </w:tabs>
              <w:spacing w:line="300" w:lineRule="exact"/>
              <w:jc w:val="center"/>
              <w:rPr>
                <w:rFonts w:ascii="宋体" w:hAnsi="宋体" w:eastAsia="宋体"/>
                <w:color w:val="auto"/>
                <w:szCs w:val="21"/>
                <w:highlight w:val="none"/>
              </w:rPr>
            </w:pPr>
            <w:r>
              <w:rPr>
                <w:rFonts w:ascii="宋体" w:hAnsi="宋体" w:eastAsia="宋体"/>
                <w:color w:val="auto"/>
                <w:szCs w:val="21"/>
                <w:highlight w:val="none"/>
              </w:rPr>
              <w:t>企业</w:t>
            </w:r>
          </w:p>
          <w:p>
            <w:pPr>
              <w:tabs>
                <w:tab w:val="left" w:pos="0"/>
              </w:tabs>
              <w:spacing w:line="300" w:lineRule="exact"/>
              <w:jc w:val="center"/>
              <w:rPr>
                <w:rFonts w:ascii="宋体" w:hAnsi="宋体" w:eastAsia="宋体"/>
                <w:color w:val="auto"/>
                <w:szCs w:val="21"/>
                <w:highlight w:val="none"/>
              </w:rPr>
            </w:pPr>
            <w:r>
              <w:rPr>
                <w:rFonts w:ascii="宋体" w:hAnsi="宋体" w:eastAsia="宋体"/>
                <w:color w:val="auto"/>
                <w:szCs w:val="21"/>
                <w:highlight w:val="none"/>
              </w:rPr>
              <w:t>（或机构）名称</w:t>
            </w:r>
            <w:r>
              <w:rPr>
                <w:rFonts w:hint="eastAsia" w:ascii="宋体" w:hAnsi="宋体" w:eastAsia="宋体"/>
                <w:color w:val="auto"/>
                <w:szCs w:val="21"/>
                <w:highlight w:val="none"/>
              </w:rPr>
              <w:t>（盖章）</w:t>
            </w:r>
          </w:p>
        </w:tc>
        <w:tc>
          <w:tcPr>
            <w:tcW w:w="7340" w:type="dxa"/>
            <w:gridSpan w:val="5"/>
            <w:vAlign w:val="center"/>
          </w:tcPr>
          <w:p>
            <w:pPr>
              <w:tabs>
                <w:tab w:val="left" w:pos="0"/>
              </w:tabs>
              <w:spacing w:line="300" w:lineRule="exact"/>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70" w:type="dxa"/>
            <w:vAlign w:val="center"/>
          </w:tcPr>
          <w:p>
            <w:pPr>
              <w:tabs>
                <w:tab w:val="left" w:pos="0"/>
              </w:tabs>
              <w:spacing w:line="300" w:lineRule="exact"/>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lang w:eastAsia="zh-CN"/>
              </w:rPr>
              <w:t>企业法人</w:t>
            </w:r>
          </w:p>
        </w:tc>
        <w:tc>
          <w:tcPr>
            <w:tcW w:w="1473" w:type="dxa"/>
            <w:vAlign w:val="center"/>
          </w:tcPr>
          <w:p>
            <w:pPr>
              <w:tabs>
                <w:tab w:val="left" w:pos="0"/>
              </w:tabs>
              <w:spacing w:line="300" w:lineRule="exact"/>
              <w:rPr>
                <w:rFonts w:ascii="宋体" w:hAnsi="宋体" w:eastAsia="宋体" w:cstheme="minorBidi"/>
                <w:color w:val="auto"/>
                <w:kern w:val="2"/>
                <w:sz w:val="21"/>
                <w:szCs w:val="21"/>
                <w:highlight w:val="none"/>
                <w:lang w:val="en-US" w:eastAsia="zh-CN" w:bidi="ar-SA"/>
              </w:rPr>
            </w:pPr>
          </w:p>
        </w:tc>
        <w:tc>
          <w:tcPr>
            <w:tcW w:w="1473" w:type="dxa"/>
            <w:vAlign w:val="center"/>
          </w:tcPr>
          <w:p>
            <w:pPr>
              <w:tabs>
                <w:tab w:val="left" w:pos="0"/>
              </w:tabs>
              <w:spacing w:line="300" w:lineRule="exact"/>
              <w:rPr>
                <w:rFonts w:ascii="宋体" w:hAnsi="宋体" w:eastAsia="宋体" w:cstheme="minorBidi"/>
                <w:color w:val="auto"/>
                <w:kern w:val="2"/>
                <w:sz w:val="21"/>
                <w:szCs w:val="21"/>
                <w:highlight w:val="none"/>
                <w:lang w:val="en-US" w:eastAsia="zh-CN" w:bidi="ar-SA"/>
              </w:rPr>
            </w:pPr>
            <w:r>
              <w:rPr>
                <w:rFonts w:ascii="宋体" w:hAnsi="宋体" w:eastAsia="宋体"/>
                <w:color w:val="auto"/>
                <w:szCs w:val="21"/>
                <w:highlight w:val="none"/>
              </w:rPr>
              <w:t>电话（手机）</w:t>
            </w:r>
          </w:p>
        </w:tc>
        <w:tc>
          <w:tcPr>
            <w:tcW w:w="1601" w:type="dxa"/>
            <w:vAlign w:val="center"/>
          </w:tcPr>
          <w:p>
            <w:pPr>
              <w:tabs>
                <w:tab w:val="left" w:pos="0"/>
              </w:tabs>
              <w:spacing w:line="300" w:lineRule="exact"/>
              <w:rPr>
                <w:rFonts w:ascii="宋体" w:hAnsi="宋体" w:eastAsia="宋体" w:cstheme="minorBidi"/>
                <w:color w:val="auto"/>
                <w:kern w:val="2"/>
                <w:sz w:val="21"/>
                <w:szCs w:val="21"/>
                <w:highlight w:val="none"/>
                <w:lang w:val="en-US" w:eastAsia="zh-CN" w:bidi="ar-SA"/>
              </w:rPr>
            </w:pPr>
          </w:p>
        </w:tc>
        <w:tc>
          <w:tcPr>
            <w:tcW w:w="698" w:type="dxa"/>
            <w:vAlign w:val="center"/>
          </w:tcPr>
          <w:p>
            <w:pPr>
              <w:tabs>
                <w:tab w:val="left" w:pos="0"/>
              </w:tabs>
              <w:spacing w:line="300" w:lineRule="exact"/>
              <w:rPr>
                <w:rFonts w:ascii="宋体" w:hAnsi="宋体" w:eastAsia="宋体" w:cstheme="minorBidi"/>
                <w:color w:val="auto"/>
                <w:kern w:val="2"/>
                <w:sz w:val="21"/>
                <w:szCs w:val="21"/>
                <w:highlight w:val="none"/>
                <w:lang w:val="en-US" w:eastAsia="zh-CN" w:bidi="ar-SA"/>
              </w:rPr>
            </w:pPr>
            <w:r>
              <w:rPr>
                <w:rFonts w:ascii="宋体" w:hAnsi="宋体" w:eastAsia="宋体"/>
                <w:color w:val="auto"/>
                <w:szCs w:val="21"/>
                <w:highlight w:val="none"/>
              </w:rPr>
              <w:t>邮箱</w:t>
            </w:r>
          </w:p>
        </w:tc>
        <w:tc>
          <w:tcPr>
            <w:tcW w:w="2095" w:type="dxa"/>
            <w:vAlign w:val="center"/>
          </w:tcPr>
          <w:p>
            <w:pPr>
              <w:tabs>
                <w:tab w:val="left" w:pos="0"/>
              </w:tabs>
              <w:spacing w:line="300" w:lineRule="exact"/>
              <w:rPr>
                <w:rFonts w:ascii="宋体" w:hAnsi="宋体" w:eastAsia="宋体" w:cstheme="minorBidi"/>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70" w:type="dxa"/>
            <w:vAlign w:val="center"/>
          </w:tcPr>
          <w:p>
            <w:pPr>
              <w:tabs>
                <w:tab w:val="left" w:pos="0"/>
              </w:tabs>
              <w:spacing w:line="300" w:lineRule="exact"/>
              <w:jc w:val="center"/>
              <w:rPr>
                <w:rFonts w:ascii="宋体" w:hAnsi="宋体" w:eastAsia="宋体"/>
                <w:color w:val="auto"/>
                <w:szCs w:val="21"/>
                <w:highlight w:val="none"/>
              </w:rPr>
            </w:pPr>
            <w:r>
              <w:rPr>
                <w:rFonts w:ascii="宋体" w:hAnsi="宋体" w:eastAsia="宋体"/>
                <w:color w:val="auto"/>
                <w:szCs w:val="21"/>
                <w:highlight w:val="none"/>
              </w:rPr>
              <w:t>项目负责人</w:t>
            </w:r>
          </w:p>
        </w:tc>
        <w:tc>
          <w:tcPr>
            <w:tcW w:w="1473" w:type="dxa"/>
            <w:vAlign w:val="center"/>
          </w:tcPr>
          <w:p>
            <w:pPr>
              <w:tabs>
                <w:tab w:val="left" w:pos="0"/>
              </w:tabs>
              <w:spacing w:line="300" w:lineRule="exact"/>
              <w:rPr>
                <w:rFonts w:ascii="宋体" w:hAnsi="宋体" w:eastAsia="宋体"/>
                <w:color w:val="auto"/>
                <w:szCs w:val="21"/>
                <w:highlight w:val="none"/>
              </w:rPr>
            </w:pPr>
          </w:p>
        </w:tc>
        <w:tc>
          <w:tcPr>
            <w:tcW w:w="1473" w:type="dxa"/>
            <w:vAlign w:val="center"/>
          </w:tcPr>
          <w:p>
            <w:pPr>
              <w:tabs>
                <w:tab w:val="left" w:pos="0"/>
              </w:tabs>
              <w:spacing w:line="300" w:lineRule="exact"/>
              <w:rPr>
                <w:rFonts w:ascii="宋体" w:hAnsi="宋体" w:eastAsia="宋体"/>
                <w:color w:val="auto"/>
                <w:szCs w:val="21"/>
                <w:highlight w:val="none"/>
              </w:rPr>
            </w:pPr>
            <w:r>
              <w:rPr>
                <w:rFonts w:ascii="宋体" w:hAnsi="宋体" w:eastAsia="宋体"/>
                <w:color w:val="auto"/>
                <w:szCs w:val="21"/>
                <w:highlight w:val="none"/>
              </w:rPr>
              <w:t>电话（手机）</w:t>
            </w:r>
          </w:p>
        </w:tc>
        <w:tc>
          <w:tcPr>
            <w:tcW w:w="1601" w:type="dxa"/>
            <w:vAlign w:val="center"/>
          </w:tcPr>
          <w:p>
            <w:pPr>
              <w:tabs>
                <w:tab w:val="left" w:pos="0"/>
              </w:tabs>
              <w:spacing w:line="300" w:lineRule="exact"/>
              <w:rPr>
                <w:rFonts w:ascii="宋体" w:hAnsi="宋体" w:eastAsia="宋体"/>
                <w:color w:val="auto"/>
                <w:szCs w:val="21"/>
                <w:highlight w:val="none"/>
              </w:rPr>
            </w:pPr>
          </w:p>
        </w:tc>
        <w:tc>
          <w:tcPr>
            <w:tcW w:w="698" w:type="dxa"/>
            <w:vAlign w:val="center"/>
          </w:tcPr>
          <w:p>
            <w:pPr>
              <w:tabs>
                <w:tab w:val="left" w:pos="0"/>
              </w:tabs>
              <w:spacing w:line="300" w:lineRule="exact"/>
              <w:rPr>
                <w:rFonts w:ascii="宋体" w:hAnsi="宋体" w:eastAsia="宋体"/>
                <w:color w:val="auto"/>
                <w:szCs w:val="21"/>
                <w:highlight w:val="none"/>
              </w:rPr>
            </w:pPr>
            <w:r>
              <w:rPr>
                <w:rFonts w:ascii="宋体" w:hAnsi="宋体" w:eastAsia="宋体"/>
                <w:color w:val="auto"/>
                <w:szCs w:val="21"/>
                <w:highlight w:val="none"/>
              </w:rPr>
              <w:t>邮箱</w:t>
            </w:r>
          </w:p>
        </w:tc>
        <w:tc>
          <w:tcPr>
            <w:tcW w:w="2095" w:type="dxa"/>
            <w:vAlign w:val="center"/>
          </w:tcPr>
          <w:p>
            <w:pPr>
              <w:tabs>
                <w:tab w:val="left" w:pos="0"/>
              </w:tabs>
              <w:spacing w:line="300" w:lineRule="exact"/>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70" w:type="dxa"/>
            <w:vAlign w:val="center"/>
          </w:tcPr>
          <w:p>
            <w:pPr>
              <w:tabs>
                <w:tab w:val="left" w:pos="0"/>
              </w:tabs>
              <w:spacing w:line="300" w:lineRule="exact"/>
              <w:jc w:val="center"/>
              <w:rPr>
                <w:rFonts w:ascii="宋体" w:hAnsi="宋体" w:eastAsia="宋体"/>
                <w:color w:val="auto"/>
                <w:szCs w:val="21"/>
                <w:highlight w:val="none"/>
              </w:rPr>
            </w:pPr>
            <w:r>
              <w:rPr>
                <w:rFonts w:ascii="宋体" w:hAnsi="宋体" w:eastAsia="宋体"/>
                <w:color w:val="auto"/>
                <w:szCs w:val="21"/>
                <w:highlight w:val="none"/>
              </w:rPr>
              <w:t>项目经办人</w:t>
            </w:r>
          </w:p>
        </w:tc>
        <w:tc>
          <w:tcPr>
            <w:tcW w:w="1473" w:type="dxa"/>
            <w:vAlign w:val="center"/>
          </w:tcPr>
          <w:p>
            <w:pPr>
              <w:tabs>
                <w:tab w:val="left" w:pos="0"/>
              </w:tabs>
              <w:spacing w:line="300" w:lineRule="exact"/>
              <w:rPr>
                <w:rFonts w:ascii="宋体" w:hAnsi="宋体" w:eastAsia="宋体"/>
                <w:color w:val="auto"/>
                <w:szCs w:val="21"/>
                <w:highlight w:val="none"/>
              </w:rPr>
            </w:pPr>
          </w:p>
        </w:tc>
        <w:tc>
          <w:tcPr>
            <w:tcW w:w="1473" w:type="dxa"/>
            <w:vAlign w:val="center"/>
          </w:tcPr>
          <w:p>
            <w:pPr>
              <w:tabs>
                <w:tab w:val="left" w:pos="0"/>
              </w:tabs>
              <w:spacing w:line="300" w:lineRule="exact"/>
              <w:rPr>
                <w:rFonts w:ascii="宋体" w:hAnsi="宋体" w:eastAsia="宋体"/>
                <w:color w:val="auto"/>
                <w:szCs w:val="21"/>
                <w:highlight w:val="none"/>
              </w:rPr>
            </w:pPr>
            <w:r>
              <w:rPr>
                <w:rFonts w:ascii="宋体" w:hAnsi="宋体" w:eastAsia="宋体"/>
                <w:color w:val="auto"/>
                <w:szCs w:val="21"/>
                <w:highlight w:val="none"/>
              </w:rPr>
              <w:t>电话（手机）</w:t>
            </w:r>
          </w:p>
        </w:tc>
        <w:tc>
          <w:tcPr>
            <w:tcW w:w="1601" w:type="dxa"/>
            <w:vAlign w:val="center"/>
          </w:tcPr>
          <w:p>
            <w:pPr>
              <w:tabs>
                <w:tab w:val="left" w:pos="0"/>
              </w:tabs>
              <w:spacing w:line="300" w:lineRule="exact"/>
              <w:rPr>
                <w:rFonts w:ascii="宋体" w:hAnsi="宋体" w:eastAsia="宋体"/>
                <w:color w:val="auto"/>
                <w:szCs w:val="21"/>
                <w:highlight w:val="none"/>
              </w:rPr>
            </w:pPr>
          </w:p>
        </w:tc>
        <w:tc>
          <w:tcPr>
            <w:tcW w:w="698" w:type="dxa"/>
            <w:vAlign w:val="center"/>
          </w:tcPr>
          <w:p>
            <w:pPr>
              <w:tabs>
                <w:tab w:val="left" w:pos="0"/>
              </w:tabs>
              <w:spacing w:line="300" w:lineRule="exact"/>
              <w:rPr>
                <w:rFonts w:ascii="宋体" w:hAnsi="宋体" w:eastAsia="宋体"/>
                <w:color w:val="auto"/>
                <w:szCs w:val="21"/>
                <w:highlight w:val="none"/>
              </w:rPr>
            </w:pPr>
            <w:r>
              <w:rPr>
                <w:rFonts w:ascii="宋体" w:hAnsi="宋体" w:eastAsia="宋体"/>
                <w:color w:val="auto"/>
                <w:szCs w:val="21"/>
                <w:highlight w:val="none"/>
              </w:rPr>
              <w:t>邮箱</w:t>
            </w:r>
          </w:p>
        </w:tc>
        <w:tc>
          <w:tcPr>
            <w:tcW w:w="2095" w:type="dxa"/>
            <w:vAlign w:val="center"/>
          </w:tcPr>
          <w:p>
            <w:pPr>
              <w:tabs>
                <w:tab w:val="left" w:pos="0"/>
              </w:tabs>
              <w:spacing w:line="300" w:lineRule="exact"/>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10" w:type="dxa"/>
            <w:gridSpan w:val="6"/>
            <w:vAlign w:val="center"/>
          </w:tcPr>
          <w:p>
            <w:pPr>
              <w:spacing w:line="320" w:lineRule="exact"/>
              <w:rPr>
                <w:rFonts w:ascii="黑体" w:hAnsi="黑体" w:eastAsia="黑体"/>
                <w:color w:val="auto"/>
                <w:szCs w:val="21"/>
                <w:highlight w:val="none"/>
              </w:rPr>
            </w:pPr>
            <w:r>
              <w:rPr>
                <w:rFonts w:hint="eastAsia" w:ascii="黑体" w:hAnsi="黑体" w:eastAsia="黑体"/>
                <w:b/>
                <w:bCs/>
                <w:color w:val="auto"/>
                <w:szCs w:val="21"/>
                <w:highlight w:val="none"/>
              </w:rPr>
              <w:t>二、</w:t>
            </w:r>
            <w:r>
              <w:rPr>
                <w:rFonts w:ascii="黑体" w:hAnsi="黑体" w:eastAsia="黑体"/>
                <w:b/>
                <w:bCs/>
                <w:color w:val="auto"/>
                <w:szCs w:val="21"/>
                <w:highlight w:val="none"/>
              </w:rPr>
              <w:t>申请扶持</w:t>
            </w:r>
            <w:r>
              <w:rPr>
                <w:rFonts w:hint="eastAsia" w:ascii="黑体" w:hAnsi="黑体" w:eastAsia="黑体"/>
                <w:b/>
                <w:bCs/>
                <w:color w:val="auto"/>
                <w:szCs w:val="21"/>
                <w:highlight w:val="none"/>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b/>
                <w:color w:val="auto"/>
                <w:szCs w:val="21"/>
                <w:highlight w:val="none"/>
              </w:rPr>
            </w:pPr>
            <w:r>
              <w:rPr>
                <w:rFonts w:hint="eastAsia" w:ascii="宋体" w:hAnsi="宋体" w:eastAsia="宋体"/>
                <w:b/>
                <w:color w:val="auto"/>
                <w:szCs w:val="21"/>
                <w:highlight w:val="none"/>
              </w:rPr>
              <w:t>（一）企业开拓国际市场奖励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10" w:type="dxa"/>
            <w:gridSpan w:val="6"/>
            <w:vAlign w:val="center"/>
          </w:tcPr>
          <w:p>
            <w:pPr>
              <w:tabs>
                <w:tab w:val="left" w:pos="0"/>
              </w:tabs>
              <w:spacing w:line="360" w:lineRule="exact"/>
              <w:rPr>
                <w:rFonts w:hint="default" w:ascii="宋体" w:hAnsi="宋体" w:eastAsia="宋体"/>
                <w:color w:val="auto"/>
                <w:szCs w:val="21"/>
                <w:highlight w:val="none"/>
                <w:u w:val="single"/>
                <w:lang w:val="en-US" w:eastAsia="zh-CN"/>
              </w:rPr>
            </w:pPr>
            <w:r>
              <w:rPr>
                <w:rFonts w:hint="eastAsia" w:ascii="宋体" w:hAnsi="宋体" w:eastAsia="宋体"/>
                <w:color w:val="auto"/>
                <w:szCs w:val="21"/>
                <w:highlight w:val="none"/>
              </w:rPr>
              <w:t>□展位费补贴</w:t>
            </w:r>
            <w:r>
              <w:rPr>
                <w:rFonts w:hint="eastAsia" w:ascii="宋体" w:hAnsi="宋体" w:eastAsia="宋体"/>
                <w:color w:val="auto"/>
                <w:szCs w:val="21"/>
                <w:highlight w:val="none"/>
                <w:lang w:eastAsia="zh-CN"/>
              </w:rPr>
              <w:t>，申请金额</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highlight w:val="none"/>
              </w:rPr>
            </w:pPr>
            <w:r>
              <w:rPr>
                <w:rFonts w:hint="eastAsia" w:ascii="宋体" w:hAnsi="宋体" w:eastAsia="宋体"/>
                <w:color w:val="auto"/>
                <w:szCs w:val="21"/>
                <w:highlight w:val="none"/>
              </w:rPr>
              <w:t>□交通、生活费补助</w:t>
            </w:r>
            <w:r>
              <w:rPr>
                <w:rFonts w:hint="eastAsia" w:ascii="宋体" w:hAnsi="宋体" w:eastAsia="宋体"/>
                <w:color w:val="auto"/>
                <w:szCs w:val="21"/>
                <w:highlight w:val="none"/>
                <w:lang w:eastAsia="zh-CN"/>
              </w:rPr>
              <w:t>，申请金额</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highlight w:val="none"/>
              </w:rPr>
            </w:pPr>
            <w:r>
              <w:rPr>
                <w:rFonts w:hint="eastAsia" w:ascii="宋体" w:hAnsi="宋体" w:eastAsia="宋体"/>
                <w:b/>
                <w:bCs/>
                <w:color w:val="auto"/>
                <w:szCs w:val="21"/>
                <w:highlight w:val="none"/>
              </w:rPr>
              <w:t>（二）扩大出口信用保险覆盖面奖励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eastAsia="宋体"/>
                <w:color w:val="auto"/>
                <w:szCs w:val="21"/>
                <w:highlight w:val="none"/>
              </w:rPr>
              <w:t>投保短期出口信用保险补助</w:t>
            </w:r>
            <w:r>
              <w:rPr>
                <w:rFonts w:hint="eastAsia" w:ascii="宋体" w:hAnsi="宋体" w:eastAsia="宋体"/>
                <w:color w:val="auto"/>
                <w:szCs w:val="21"/>
                <w:highlight w:val="none"/>
                <w:lang w:eastAsia="zh-CN"/>
              </w:rPr>
              <w:t>，申请金额</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highlight w:val="none"/>
              </w:rPr>
            </w:pPr>
            <w:r>
              <w:rPr>
                <w:rFonts w:hint="eastAsia" w:eastAsia="宋体"/>
                <w:b/>
                <w:bCs/>
                <w:color w:val="auto"/>
                <w:szCs w:val="21"/>
                <w:highlight w:val="none"/>
              </w:rPr>
              <w:t>（三）企业发展服务贸易和服务外包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highlight w:val="none"/>
              </w:rPr>
            </w:pPr>
            <w:r>
              <w:rPr>
                <w:rFonts w:hint="eastAsia" w:eastAsia="宋体"/>
                <w:color w:val="auto"/>
                <w:szCs w:val="21"/>
                <w:highlight w:val="none"/>
              </w:rPr>
              <w:t>□服务贸易示范奖励项目</w:t>
            </w:r>
            <w:r>
              <w:rPr>
                <w:rFonts w:hint="eastAsia" w:ascii="宋体" w:hAnsi="宋体" w:eastAsia="宋体"/>
                <w:color w:val="auto"/>
                <w:szCs w:val="21"/>
                <w:highlight w:val="none"/>
                <w:lang w:eastAsia="zh-CN"/>
              </w:rPr>
              <w:t>，申请金额</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highlight w:val="none"/>
              </w:rPr>
            </w:pPr>
            <w:r>
              <w:rPr>
                <w:rFonts w:hint="eastAsia" w:eastAsia="宋体"/>
                <w:color w:val="auto"/>
                <w:szCs w:val="21"/>
                <w:highlight w:val="none"/>
              </w:rPr>
              <w:t>□服务贸易业绩补助项目</w:t>
            </w:r>
            <w:r>
              <w:rPr>
                <w:rFonts w:hint="eastAsia" w:ascii="宋体" w:hAnsi="宋体" w:eastAsia="宋体"/>
                <w:color w:val="auto"/>
                <w:szCs w:val="21"/>
                <w:highlight w:val="none"/>
                <w:lang w:eastAsia="zh-CN"/>
              </w:rPr>
              <w:t>，申请金额</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highlight w:val="none"/>
              </w:rPr>
            </w:pPr>
            <w:r>
              <w:rPr>
                <w:rFonts w:hint="eastAsia" w:eastAsia="宋体"/>
                <w:color w:val="auto"/>
                <w:szCs w:val="21"/>
                <w:highlight w:val="none"/>
              </w:rPr>
              <w:t>□离岸、在岸服务外包业绩补助</w:t>
            </w:r>
            <w:r>
              <w:rPr>
                <w:rFonts w:hint="eastAsia" w:ascii="宋体" w:hAnsi="宋体" w:eastAsia="宋体"/>
                <w:color w:val="auto"/>
                <w:szCs w:val="21"/>
                <w:highlight w:val="none"/>
                <w:lang w:eastAsia="zh-CN"/>
              </w:rPr>
              <w:t>，申请金额</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highlight w:val="none"/>
              </w:rPr>
            </w:pPr>
            <w:r>
              <w:rPr>
                <w:rFonts w:hint="eastAsia" w:eastAsia="宋体"/>
                <w:color w:val="auto"/>
                <w:szCs w:val="21"/>
                <w:highlight w:val="none"/>
              </w:rPr>
              <w:t>□龙头企业奖励</w:t>
            </w:r>
            <w:r>
              <w:rPr>
                <w:rFonts w:hint="eastAsia" w:ascii="宋体" w:hAnsi="宋体" w:eastAsia="宋体"/>
                <w:color w:val="auto"/>
                <w:szCs w:val="21"/>
                <w:highlight w:val="none"/>
                <w:lang w:eastAsia="zh-CN"/>
              </w:rPr>
              <w:t>，申请金额</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6"/>
            <w:vAlign w:val="center"/>
          </w:tcPr>
          <w:p>
            <w:pPr>
              <w:tabs>
                <w:tab w:val="left" w:pos="0"/>
              </w:tabs>
              <w:spacing w:line="360" w:lineRule="exact"/>
              <w:rPr>
                <w:rFonts w:eastAsia="宋体"/>
                <w:color w:val="auto"/>
                <w:szCs w:val="21"/>
                <w:highlight w:val="none"/>
              </w:rPr>
            </w:pPr>
            <w:r>
              <w:rPr>
                <w:rFonts w:hint="eastAsia" w:eastAsia="宋体"/>
                <w:color w:val="auto"/>
                <w:szCs w:val="21"/>
                <w:highlight w:val="none"/>
              </w:rPr>
              <w:t>□新认定市国际服务外包人才培训机构奖励</w:t>
            </w:r>
            <w:r>
              <w:rPr>
                <w:rFonts w:hint="eastAsia" w:ascii="宋体" w:hAnsi="宋体" w:eastAsia="宋体"/>
                <w:color w:val="auto"/>
                <w:szCs w:val="21"/>
                <w:highlight w:val="none"/>
                <w:lang w:eastAsia="zh-CN"/>
              </w:rPr>
              <w:t>，申请金额</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910" w:type="dxa"/>
            <w:gridSpan w:val="6"/>
            <w:vAlign w:val="top"/>
          </w:tcPr>
          <w:p>
            <w:pPr>
              <w:pStyle w:val="3"/>
              <w:ind w:left="0" w:leftChars="0" w:firstLine="0" w:firstLineChars="0"/>
              <w:jc w:val="left"/>
              <w:rPr>
                <w:rFonts w:hint="eastAsia" w:eastAsia="宋体"/>
                <w:color w:val="auto"/>
                <w:kern w:val="0"/>
                <w:szCs w:val="21"/>
                <w:highlight w:val="none"/>
                <w:lang w:val="en-US" w:eastAsia="zh-CN"/>
              </w:rPr>
            </w:pPr>
            <w:r>
              <w:rPr>
                <w:rFonts w:hint="eastAsia" w:ascii="黑体" w:hAnsi="黑体" w:eastAsia="黑体" w:cstheme="minorBidi"/>
                <w:b/>
                <w:bCs/>
                <w:color w:val="auto"/>
                <w:kern w:val="2"/>
                <w:sz w:val="21"/>
                <w:szCs w:val="21"/>
                <w:highlight w:val="none"/>
                <w:lang w:val="en-US" w:eastAsia="zh-CN" w:bidi="ar-SA"/>
              </w:rPr>
              <w:t>三、承诺书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8910" w:type="dxa"/>
            <w:gridSpan w:val="6"/>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（单位全称）      </w:t>
            </w:r>
            <w:r>
              <w:rPr>
                <w:rFonts w:hint="eastAsia" w:ascii="宋体" w:hAnsi="宋体" w:eastAsia="宋体" w:cs="宋体"/>
                <w:color w:val="auto"/>
                <w:sz w:val="21"/>
                <w:szCs w:val="21"/>
                <w:highlight w:val="none"/>
              </w:rPr>
              <w:t>对申报20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年增城区商务发展专项资金外贸转型升级事项的有关事宜，我单位郑重承诺：</w:t>
            </w:r>
          </w:p>
          <w:p>
            <w:pPr>
              <w:numPr>
                <w:ilvl w:val="0"/>
                <w:numId w:val="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此次申报提供的全部材料及信息均真实有效，所提供的复印件与原件一致。如有隐瞒有关情况或提供任何虚假材料，自愿承担由此产生的法律后果及责任，并同意有关部门记录入相关的企业征信体系。</w:t>
            </w:r>
          </w:p>
          <w:p>
            <w:pPr>
              <w:numPr>
                <w:ilvl w:val="0"/>
                <w:numId w:val="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本单位未被列入“失信联合惩戒黑名单”。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对收到的财政资金，将严格按照国家规定进行财务处理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如违反专项资金管理制度或有其他违法违纪行为，自愿退回所拨财政资金，承担相应法律责任。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三、同意并配合接受专项资金使用的绩效评价和检查工作。</w:t>
            </w:r>
          </w:p>
          <w:p>
            <w:pPr>
              <w:spacing w:line="360" w:lineRule="auto"/>
              <w:rPr>
                <w:rFonts w:hint="eastAsia" w:ascii="宋体" w:hAnsi="宋体" w:eastAsia="宋体" w:cs="宋体"/>
                <w:color w:val="auto"/>
                <w:sz w:val="21"/>
                <w:szCs w:val="21"/>
                <w:highlight w:val="none"/>
              </w:rPr>
            </w:pPr>
          </w:p>
          <w:p>
            <w:pPr>
              <w:spacing w:line="360" w:lineRule="auto"/>
              <w:ind w:right="640" w:firstLine="2310" w:firstLineChars="1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申报单位（盖章）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spacing w:line="360" w:lineRule="auto"/>
              <w:ind w:right="1120" w:firstLine="2310" w:firstLineChars="11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申报单位法人代表（签名）</w:t>
            </w:r>
            <w:r>
              <w:rPr>
                <w:rFonts w:hint="eastAsia" w:ascii="宋体" w:hAnsi="宋体" w:eastAsia="宋体" w:cs="宋体"/>
                <w:color w:val="auto"/>
                <w:sz w:val="21"/>
                <w:szCs w:val="21"/>
                <w:highlight w:val="none"/>
                <w:lang w:eastAsia="zh-CN"/>
              </w:rPr>
              <w:t>；</w:t>
            </w:r>
          </w:p>
          <w:p>
            <w:pPr>
              <w:spacing w:line="360" w:lineRule="auto"/>
              <w:ind w:firstLine="3150" w:firstLineChars="15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pStyle w:val="3"/>
              <w:ind w:left="0" w:leftChars="0" w:firstLine="0" w:firstLineChars="0"/>
              <w:rPr>
                <w:rFonts w:hint="eastAsia" w:eastAsia="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8910" w:type="dxa"/>
            <w:gridSpan w:val="6"/>
            <w:vAlign w:val="top"/>
          </w:tcPr>
          <w:p>
            <w:pPr>
              <w:pStyle w:val="3"/>
              <w:ind w:left="0" w:leftChars="0" w:firstLine="0" w:firstLineChars="0"/>
              <w:rPr>
                <w:rFonts w:hint="eastAsia" w:eastAsia="宋体"/>
                <w:color w:val="auto"/>
                <w:kern w:val="0"/>
                <w:szCs w:val="21"/>
                <w:highlight w:val="none"/>
                <w:lang w:val="en-US" w:eastAsia="zh-CN"/>
              </w:rPr>
            </w:pPr>
            <w:r>
              <w:rPr>
                <w:rFonts w:hint="eastAsia" w:ascii="黑体" w:hAnsi="黑体" w:eastAsia="黑体" w:cstheme="minorBidi"/>
                <w:b/>
                <w:bCs/>
                <w:color w:val="auto"/>
                <w:kern w:val="2"/>
                <w:sz w:val="21"/>
                <w:szCs w:val="21"/>
                <w:highlight w:val="none"/>
                <w:lang w:val="en-US" w:eastAsia="zh-CN" w:bidi="ar-SA"/>
              </w:rPr>
              <w:t>四、初审意见（申报扩大出口信用保险覆盖面事项不需填写此项）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8910" w:type="dxa"/>
            <w:gridSpan w:val="6"/>
            <w:vAlign w:val="top"/>
          </w:tcPr>
          <w:p>
            <w:pPr>
              <w:widowControl/>
              <w:ind w:right="525"/>
              <w:jc w:val="both"/>
              <w:rPr>
                <w:rFonts w:hint="eastAsia"/>
                <w:color w:val="auto"/>
                <w:highlight w:val="none"/>
                <w:lang w:eastAsia="zh-CN"/>
              </w:rPr>
            </w:pPr>
          </w:p>
          <w:p>
            <w:pPr>
              <w:widowControl/>
              <w:ind w:right="525"/>
              <w:jc w:val="both"/>
              <w:rPr>
                <w:rFonts w:hint="eastAsia"/>
                <w:color w:val="auto"/>
                <w:highlight w:val="none"/>
                <w:lang w:eastAsia="zh-CN"/>
              </w:rPr>
            </w:pPr>
            <w:r>
              <w:rPr>
                <w:rFonts w:hint="eastAsia"/>
                <w:color w:val="auto"/>
                <w:highlight w:val="none"/>
                <w:lang w:eastAsia="zh-CN"/>
              </w:rPr>
              <w:t>镇（街）管理部门意见：</w:t>
            </w:r>
          </w:p>
          <w:p>
            <w:pPr>
              <w:pStyle w:val="3"/>
              <w:rPr>
                <w:rFonts w:hint="eastAsia" w:eastAsia="宋体"/>
                <w:color w:val="auto"/>
                <w:kern w:val="0"/>
                <w:szCs w:val="21"/>
                <w:highlight w:val="none"/>
                <w:lang w:eastAsia="zh-CN"/>
              </w:rPr>
            </w:pPr>
          </w:p>
          <w:p>
            <w:pPr>
              <w:pStyle w:val="3"/>
              <w:rPr>
                <w:rFonts w:hint="eastAsia" w:eastAsia="宋体"/>
                <w:color w:val="auto"/>
                <w:kern w:val="0"/>
                <w:szCs w:val="21"/>
                <w:highlight w:val="none"/>
                <w:lang w:eastAsia="zh-CN"/>
              </w:rPr>
            </w:pPr>
          </w:p>
          <w:p>
            <w:pPr>
              <w:pStyle w:val="3"/>
              <w:rPr>
                <w:rFonts w:hint="eastAsia" w:eastAsia="宋体"/>
                <w:color w:val="auto"/>
                <w:kern w:val="0"/>
                <w:szCs w:val="21"/>
                <w:highlight w:val="none"/>
                <w:lang w:eastAsia="zh-CN"/>
              </w:rPr>
            </w:pPr>
          </w:p>
          <w:p>
            <w:pPr>
              <w:pStyle w:val="3"/>
              <w:rPr>
                <w:rFonts w:hint="eastAsia" w:eastAsia="宋体"/>
                <w:color w:val="auto"/>
                <w:kern w:val="0"/>
                <w:szCs w:val="21"/>
                <w:highlight w:val="none"/>
                <w:lang w:eastAsia="zh-CN"/>
              </w:rPr>
            </w:pPr>
          </w:p>
          <w:p>
            <w:pPr>
              <w:pStyle w:val="3"/>
              <w:rPr>
                <w:rFonts w:hint="eastAsia" w:eastAsia="宋体"/>
                <w:color w:val="auto"/>
                <w:kern w:val="0"/>
                <w:szCs w:val="21"/>
                <w:highlight w:val="none"/>
                <w:lang w:eastAsia="zh-CN"/>
              </w:rPr>
            </w:pPr>
          </w:p>
          <w:p>
            <w:pPr>
              <w:pStyle w:val="3"/>
              <w:rPr>
                <w:rFonts w:hint="eastAsia" w:eastAsia="宋体"/>
                <w:color w:val="auto"/>
                <w:kern w:val="0"/>
                <w:szCs w:val="21"/>
                <w:highlight w:val="none"/>
                <w:lang w:eastAsia="zh-CN"/>
              </w:rPr>
            </w:pPr>
          </w:p>
          <w:p>
            <w:pPr>
              <w:pStyle w:val="3"/>
              <w:rPr>
                <w:rFonts w:hint="default" w:eastAsia="宋体"/>
                <w:color w:val="auto"/>
                <w:kern w:val="0"/>
                <w:szCs w:val="21"/>
                <w:highlight w:val="none"/>
                <w:lang w:val="en-US" w:eastAsia="zh-CN"/>
              </w:rPr>
            </w:pPr>
            <w:r>
              <w:rPr>
                <w:rFonts w:hint="eastAsia" w:eastAsia="宋体"/>
                <w:color w:val="auto"/>
                <w:kern w:val="0"/>
                <w:szCs w:val="21"/>
                <w:highlight w:val="none"/>
                <w:lang w:val="en-US" w:eastAsia="zh-CN"/>
              </w:rPr>
              <w:t xml:space="preserve"> </w:t>
            </w:r>
          </w:p>
          <w:p>
            <w:pPr>
              <w:pStyle w:val="3"/>
              <w:rPr>
                <w:rFonts w:hint="eastAsia" w:eastAsia="宋体"/>
                <w:color w:val="auto"/>
                <w:kern w:val="0"/>
                <w:szCs w:val="21"/>
                <w:highlight w:val="none"/>
                <w:lang w:val="en-US" w:eastAsia="zh-CN"/>
              </w:rPr>
            </w:pPr>
            <w:r>
              <w:rPr>
                <w:rFonts w:hint="eastAsia" w:eastAsia="宋体"/>
                <w:color w:val="auto"/>
                <w:kern w:val="0"/>
                <w:szCs w:val="21"/>
                <w:highlight w:val="none"/>
                <w:lang w:val="en-US" w:eastAsia="zh-CN"/>
              </w:rPr>
              <w:t xml:space="preserve">         负责人签字：                      单位盖章：    </w:t>
            </w:r>
          </w:p>
          <w:p>
            <w:pPr>
              <w:pStyle w:val="3"/>
              <w:ind w:firstLine="630" w:firstLineChars="300"/>
              <w:jc w:val="right"/>
              <w:rPr>
                <w:rFonts w:hint="eastAsia" w:eastAsia="宋体"/>
                <w:color w:val="auto"/>
                <w:kern w:val="0"/>
                <w:szCs w:val="21"/>
                <w:highlight w:val="none"/>
                <w:lang w:val="en-US" w:eastAsia="zh-CN"/>
              </w:rPr>
            </w:pPr>
            <w:r>
              <w:rPr>
                <w:rFonts w:hint="eastAsia" w:eastAsia="宋体"/>
                <w:color w:val="auto"/>
                <w:kern w:val="0"/>
                <w:szCs w:val="21"/>
                <w:highlight w:val="none"/>
                <w:lang w:val="en-US" w:eastAsia="zh-CN"/>
              </w:rPr>
              <w:t xml:space="preserve"> 年  月  日</w:t>
            </w:r>
          </w:p>
          <w:p>
            <w:pPr>
              <w:pStyle w:val="3"/>
              <w:ind w:left="0" w:leftChars="0" w:firstLine="0" w:firstLineChars="0"/>
              <w:rPr>
                <w:rFonts w:hint="eastAsia" w:eastAsia="宋体"/>
                <w:color w:val="auto"/>
                <w:kern w:val="0"/>
                <w:szCs w:val="21"/>
                <w:highlight w:val="none"/>
                <w:lang w:val="en-US" w:eastAsia="zh-CN"/>
              </w:rPr>
            </w:pPr>
          </w:p>
        </w:tc>
      </w:tr>
    </w:tbl>
    <w:p>
      <w:pPr>
        <w:shd w:val="clear" w:color="auto" w:fill="FFFFFF"/>
        <w:spacing w:line="360" w:lineRule="auto"/>
        <w:outlineLvl w:val="1"/>
        <w:rPr>
          <w:rFonts w:hint="eastAsia" w:ascii="仿宋" w:hAnsi="仿宋" w:eastAsia="仿宋" w:cs="仿宋"/>
          <w:b w:val="0"/>
          <w:bCs/>
          <w:color w:val="auto"/>
          <w:sz w:val="32"/>
          <w:szCs w:val="32"/>
          <w:highlight w:val="none"/>
          <w:lang w:eastAsia="zh-CN"/>
        </w:rPr>
        <w:sectPr>
          <w:headerReference r:id="rId3" w:type="default"/>
          <w:footerReference r:id="rId5" w:type="default"/>
          <w:headerReference r:id="rId4" w:type="even"/>
          <w:pgSz w:w="11900" w:h="16840"/>
          <w:pgMar w:top="1440" w:right="1800" w:bottom="1440" w:left="1800" w:header="1134" w:footer="1134" w:gutter="0"/>
          <w:pgNumType w:fmt="numberInDash"/>
          <w:cols w:space="0" w:num="1"/>
          <w:rtlGutter w:val="0"/>
          <w:docGrid w:linePitch="360" w:charSpace="0"/>
        </w:sectPr>
      </w:pPr>
      <w:r>
        <w:rPr>
          <w:rFonts w:ascii="仿宋" w:hAnsi="仿宋" w:eastAsia="仿宋" w:cs="仿宋"/>
          <w:b w:val="0"/>
          <w:bCs/>
          <w:color w:val="auto"/>
          <w:sz w:val="32"/>
          <w:szCs w:val="32"/>
          <w:highlight w:val="none"/>
        </w:rPr>
        <w:br w:type="page"/>
      </w:r>
    </w:p>
    <w:p>
      <w:pPr>
        <w:pStyle w:val="2"/>
        <w:ind w:firstLine="0" w:firstLineChars="0"/>
        <w:rPr>
          <w:rFonts w:hint="default" w:ascii="仿宋_GB2312" w:hAnsi="仿宋_GB2312" w:eastAsia="仿宋_GB2312" w:cs="仿宋_GB2312"/>
          <w:b w:val="0"/>
          <w:bCs w:val="0"/>
          <w:color w:val="auto"/>
          <w:w w:val="90"/>
          <w:sz w:val="32"/>
          <w:szCs w:val="32"/>
          <w:highlight w:val="none"/>
          <w:lang w:val="en-US" w:eastAsia="zh-CN"/>
        </w:rPr>
      </w:pPr>
      <w:r>
        <w:rPr>
          <w:rFonts w:hint="eastAsia" w:ascii="仿宋_GB2312" w:hAnsi="仿宋_GB2312" w:eastAsia="仿宋_GB2312" w:cs="仿宋_GB2312"/>
          <w:b w:val="0"/>
          <w:bCs w:val="0"/>
          <w:color w:val="auto"/>
          <w:w w:val="90"/>
          <w:sz w:val="32"/>
          <w:szCs w:val="32"/>
          <w:highlight w:val="none"/>
          <w:lang w:eastAsia="zh-CN"/>
        </w:rPr>
        <w:t>附件</w:t>
      </w:r>
      <w:r>
        <w:rPr>
          <w:rFonts w:hint="eastAsia" w:ascii="仿宋_GB2312" w:hAnsi="仿宋_GB2312" w:eastAsia="仿宋_GB2312" w:cs="仿宋_GB2312"/>
          <w:b w:val="0"/>
          <w:bCs w:val="0"/>
          <w:color w:val="auto"/>
          <w:w w:val="90"/>
          <w:sz w:val="32"/>
          <w:szCs w:val="32"/>
          <w:highlight w:val="none"/>
          <w:lang w:val="en-US" w:eastAsia="zh-CN"/>
        </w:rPr>
        <w:t>3</w:t>
      </w:r>
    </w:p>
    <w:p>
      <w:pPr>
        <w:tabs>
          <w:tab w:val="left" w:pos="1708"/>
        </w:tabs>
        <w:adjustRightInd w:val="0"/>
        <w:snapToGrid w:val="0"/>
        <w:jc w:val="center"/>
        <w:rPr>
          <w:rFonts w:eastAsia="宋体"/>
          <w:b/>
          <w:color w:val="auto"/>
          <w:sz w:val="24"/>
          <w:szCs w:val="36"/>
          <w:highlight w:val="none"/>
        </w:rPr>
      </w:pPr>
      <w:r>
        <w:rPr>
          <w:rFonts w:hint="eastAsia" w:ascii="方正小标宋简体" w:hAnsi="宋体" w:eastAsia="方正小标宋简体"/>
          <w:b/>
          <w:bCs/>
          <w:color w:val="auto"/>
          <w:w w:val="90"/>
          <w:sz w:val="36"/>
          <w:szCs w:val="36"/>
          <w:highlight w:val="none"/>
          <w:lang w:eastAsia="zh-CN"/>
        </w:rPr>
        <w:t>企业境外参展</w:t>
      </w:r>
      <w:r>
        <w:rPr>
          <w:rFonts w:hint="eastAsia" w:ascii="方正小标宋简体" w:hAnsi="宋体" w:eastAsia="方正小标宋简体"/>
          <w:b/>
          <w:bCs/>
          <w:color w:val="auto"/>
          <w:w w:val="90"/>
          <w:sz w:val="36"/>
          <w:szCs w:val="36"/>
          <w:highlight w:val="none"/>
        </w:rPr>
        <w:t>申报汇总表</w:t>
      </w:r>
    </w:p>
    <w:p>
      <w:pPr>
        <w:tabs>
          <w:tab w:val="left" w:pos="1708"/>
        </w:tabs>
        <w:adjustRightInd w:val="0"/>
        <w:snapToGrid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申报单位（盖章）：                                    </w:t>
      </w:r>
    </w:p>
    <w:tbl>
      <w:tblPr>
        <w:tblStyle w:val="13"/>
        <w:tblW w:w="14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400"/>
        <w:gridCol w:w="3132"/>
        <w:gridCol w:w="2844"/>
        <w:gridCol w:w="286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52" w:type="dxa"/>
            <w:vAlign w:val="center"/>
          </w:tcPr>
          <w:p>
            <w:pPr>
              <w:tabs>
                <w:tab w:val="left" w:pos="1708"/>
              </w:tabs>
              <w:adjustRightInd w:val="0"/>
              <w:snapToGrid w:val="0"/>
              <w:spacing w:line="264" w:lineRule="auto"/>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序号</w:t>
            </w:r>
          </w:p>
        </w:tc>
        <w:tc>
          <w:tcPr>
            <w:tcW w:w="2400" w:type="dxa"/>
            <w:vAlign w:val="center"/>
          </w:tcPr>
          <w:p>
            <w:pPr>
              <w:tabs>
                <w:tab w:val="left" w:pos="1708"/>
              </w:tabs>
              <w:adjustRightInd w:val="0"/>
              <w:snapToGrid w:val="0"/>
              <w:spacing w:line="264" w:lineRule="auto"/>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展会名称</w:t>
            </w:r>
          </w:p>
        </w:tc>
        <w:tc>
          <w:tcPr>
            <w:tcW w:w="3132" w:type="dxa"/>
            <w:vAlign w:val="center"/>
          </w:tcPr>
          <w:p>
            <w:pPr>
              <w:tabs>
                <w:tab w:val="left" w:pos="1708"/>
              </w:tabs>
              <w:adjustRightInd w:val="0"/>
              <w:snapToGrid w:val="0"/>
              <w:spacing w:line="264" w:lineRule="auto"/>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展位费（元）</w:t>
            </w:r>
          </w:p>
        </w:tc>
        <w:tc>
          <w:tcPr>
            <w:tcW w:w="2844" w:type="dxa"/>
            <w:vAlign w:val="center"/>
          </w:tcPr>
          <w:p>
            <w:pPr>
              <w:tabs>
                <w:tab w:val="left" w:pos="1708"/>
              </w:tabs>
              <w:adjustRightInd w:val="0"/>
              <w:snapToGrid w:val="0"/>
              <w:spacing w:line="264" w:lineRule="auto"/>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交通费（元）</w:t>
            </w:r>
          </w:p>
        </w:tc>
        <w:tc>
          <w:tcPr>
            <w:tcW w:w="2869" w:type="dxa"/>
            <w:vAlign w:val="center"/>
          </w:tcPr>
          <w:p>
            <w:pPr>
              <w:tabs>
                <w:tab w:val="left" w:pos="1708"/>
              </w:tabs>
              <w:adjustRightInd w:val="0"/>
              <w:snapToGrid w:val="0"/>
              <w:spacing w:line="264" w:lineRule="auto"/>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生活费（元）</w:t>
            </w:r>
          </w:p>
        </w:tc>
        <w:tc>
          <w:tcPr>
            <w:tcW w:w="2239" w:type="dxa"/>
            <w:vAlign w:val="center"/>
          </w:tcPr>
          <w:p>
            <w:pPr>
              <w:tabs>
                <w:tab w:val="left" w:pos="1708"/>
              </w:tabs>
              <w:adjustRightInd w:val="0"/>
              <w:snapToGrid w:val="0"/>
              <w:spacing w:line="264" w:lineRule="auto"/>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rPr>
              <w:t>申请</w:t>
            </w:r>
            <w:r>
              <w:rPr>
                <w:rFonts w:hint="eastAsia" w:ascii="宋体" w:hAnsi="宋体" w:eastAsia="宋体"/>
                <w:b/>
                <w:color w:val="auto"/>
                <w:sz w:val="24"/>
                <w:szCs w:val="24"/>
                <w:highlight w:val="none"/>
                <w:lang w:eastAsia="zh-CN"/>
              </w:rPr>
              <w:t>总</w:t>
            </w:r>
            <w:r>
              <w:rPr>
                <w:rFonts w:ascii="宋体" w:hAnsi="宋体" w:eastAsia="宋体"/>
                <w:b/>
                <w:color w:val="auto"/>
                <w:sz w:val="24"/>
                <w:szCs w:val="24"/>
                <w:highlight w:val="none"/>
              </w:rPr>
              <w:t>金额</w:t>
            </w:r>
            <w:r>
              <w:rPr>
                <w:rFonts w:hint="eastAsia" w:ascii="宋体" w:hAnsi="宋体" w:eastAsia="宋体"/>
                <w:b/>
                <w:color w:val="auto"/>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752" w:type="dxa"/>
            <w:vAlign w:val="center"/>
          </w:tcPr>
          <w:p>
            <w:pPr>
              <w:tabs>
                <w:tab w:val="left" w:pos="2687"/>
              </w:tabs>
              <w:adjustRightInd w:val="0"/>
              <w:snapToGrid w:val="0"/>
              <w:spacing w:line="264"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范例</w:t>
            </w:r>
          </w:p>
        </w:tc>
        <w:tc>
          <w:tcPr>
            <w:tcW w:w="2400" w:type="dxa"/>
            <w:vAlign w:val="center"/>
          </w:tcPr>
          <w:p>
            <w:pPr>
              <w:tabs>
                <w:tab w:val="left" w:pos="2687"/>
              </w:tabs>
              <w:adjustRightInd w:val="0"/>
              <w:snapToGrid w:val="0"/>
              <w:spacing w:line="264"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***展会</w:t>
            </w:r>
            <w:r>
              <w:rPr>
                <w:rFonts w:hint="eastAsia" w:ascii="宋体" w:hAnsi="宋体" w:eastAsia="宋体"/>
                <w:color w:val="auto"/>
                <w:sz w:val="24"/>
                <w:szCs w:val="24"/>
                <w:highlight w:val="none"/>
                <w:lang w:eastAsia="zh-CN"/>
              </w:rPr>
              <w:tab/>
            </w:r>
          </w:p>
        </w:tc>
        <w:tc>
          <w:tcPr>
            <w:tcW w:w="3132" w:type="dxa"/>
            <w:vAlign w:val="center"/>
          </w:tcPr>
          <w:p>
            <w:pPr>
              <w:tabs>
                <w:tab w:val="left" w:pos="1708"/>
              </w:tabs>
              <w:adjustRightInd w:val="0"/>
              <w:snapToGrid w:val="0"/>
              <w:spacing w:line="264" w:lineRule="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申请展位数量</w:t>
            </w:r>
            <w:r>
              <w:rPr>
                <w:rFonts w:hint="eastAsia" w:ascii="宋体" w:hAnsi="宋体" w:eastAsia="宋体"/>
                <w:color w:val="auto"/>
                <w:sz w:val="24"/>
                <w:szCs w:val="24"/>
                <w:highlight w:val="none"/>
                <w:lang w:val="en-US" w:eastAsia="zh-CN"/>
              </w:rPr>
              <w:t>**个，展位费***元/个，</w:t>
            </w:r>
            <w:r>
              <w:rPr>
                <w:rFonts w:hint="eastAsia" w:ascii="宋体" w:hAnsi="宋体" w:eastAsia="宋体"/>
                <w:color w:val="auto"/>
                <w:sz w:val="24"/>
                <w:szCs w:val="24"/>
                <w:highlight w:val="none"/>
                <w:lang w:eastAsia="zh-CN"/>
              </w:rPr>
              <w:t>实际展位费合计</w:t>
            </w:r>
            <w:r>
              <w:rPr>
                <w:rFonts w:hint="eastAsia" w:ascii="宋体" w:hAnsi="宋体" w:eastAsia="宋体"/>
                <w:color w:val="auto"/>
                <w:sz w:val="24"/>
                <w:szCs w:val="24"/>
                <w:highlight w:val="none"/>
                <w:lang w:val="en-US" w:eastAsia="zh-CN"/>
              </w:rPr>
              <w:t>**元，本次申请展位费资助**元。</w:t>
            </w:r>
          </w:p>
        </w:tc>
        <w:tc>
          <w:tcPr>
            <w:tcW w:w="2844" w:type="dxa"/>
            <w:vAlign w:val="center"/>
          </w:tcPr>
          <w:p>
            <w:pPr>
              <w:tabs>
                <w:tab w:val="left" w:pos="1708"/>
              </w:tabs>
              <w:adjustRightInd w:val="0"/>
              <w:snapToGrid w:val="0"/>
              <w:spacing w:line="264" w:lineRule="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申请人员</w:t>
            </w:r>
            <w:r>
              <w:rPr>
                <w:rFonts w:hint="eastAsia" w:ascii="宋体" w:hAnsi="宋体" w:eastAsia="宋体"/>
                <w:color w:val="auto"/>
                <w:sz w:val="24"/>
                <w:szCs w:val="24"/>
                <w:highlight w:val="none"/>
                <w:lang w:val="en-US" w:eastAsia="zh-CN"/>
              </w:rPr>
              <w:t>**人，交通费***元/个，</w:t>
            </w:r>
            <w:r>
              <w:rPr>
                <w:rFonts w:hint="eastAsia" w:ascii="宋体" w:hAnsi="宋体" w:eastAsia="宋体"/>
                <w:color w:val="auto"/>
                <w:sz w:val="24"/>
                <w:szCs w:val="24"/>
                <w:highlight w:val="none"/>
                <w:lang w:eastAsia="zh-CN"/>
              </w:rPr>
              <w:t>实际交通费合计</w:t>
            </w:r>
            <w:r>
              <w:rPr>
                <w:rFonts w:hint="eastAsia" w:ascii="宋体" w:hAnsi="宋体" w:eastAsia="宋体"/>
                <w:color w:val="auto"/>
                <w:sz w:val="24"/>
                <w:szCs w:val="24"/>
                <w:highlight w:val="none"/>
                <w:lang w:val="en-US" w:eastAsia="zh-CN"/>
              </w:rPr>
              <w:t>**元，本次申请交通费补助**元。</w:t>
            </w:r>
          </w:p>
        </w:tc>
        <w:tc>
          <w:tcPr>
            <w:tcW w:w="2869" w:type="dxa"/>
            <w:vAlign w:val="center"/>
          </w:tcPr>
          <w:p>
            <w:pPr>
              <w:tabs>
                <w:tab w:val="left" w:pos="1708"/>
              </w:tabs>
              <w:adjustRightInd w:val="0"/>
              <w:snapToGrid w:val="0"/>
              <w:spacing w:line="264" w:lineRule="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申请人员</w:t>
            </w:r>
            <w:r>
              <w:rPr>
                <w:rFonts w:hint="eastAsia" w:ascii="宋体" w:hAnsi="宋体" w:eastAsia="宋体"/>
                <w:color w:val="auto"/>
                <w:sz w:val="24"/>
                <w:szCs w:val="24"/>
                <w:highlight w:val="none"/>
                <w:lang w:val="en-US" w:eastAsia="zh-CN"/>
              </w:rPr>
              <w:t>**人，生活费***元/个，</w:t>
            </w:r>
            <w:r>
              <w:rPr>
                <w:rFonts w:hint="eastAsia" w:ascii="宋体" w:hAnsi="宋体" w:eastAsia="宋体"/>
                <w:color w:val="auto"/>
                <w:sz w:val="24"/>
                <w:szCs w:val="24"/>
                <w:highlight w:val="none"/>
                <w:lang w:eastAsia="zh-CN"/>
              </w:rPr>
              <w:t>实际生活费合计</w:t>
            </w:r>
            <w:r>
              <w:rPr>
                <w:rFonts w:hint="eastAsia" w:ascii="宋体" w:hAnsi="宋体" w:eastAsia="宋体"/>
                <w:color w:val="auto"/>
                <w:sz w:val="24"/>
                <w:szCs w:val="24"/>
                <w:highlight w:val="none"/>
                <w:lang w:val="en-US" w:eastAsia="zh-CN"/>
              </w:rPr>
              <w:t>**元，本次申请生活费补助**元。</w:t>
            </w:r>
          </w:p>
        </w:tc>
        <w:tc>
          <w:tcPr>
            <w:tcW w:w="2239" w:type="dxa"/>
            <w:vAlign w:val="center"/>
          </w:tcPr>
          <w:p>
            <w:pPr>
              <w:tabs>
                <w:tab w:val="left" w:pos="1708"/>
              </w:tabs>
              <w:adjustRightInd w:val="0"/>
              <w:snapToGrid w:val="0"/>
              <w:spacing w:line="264"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5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400"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313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44"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6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23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5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400"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313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44"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6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23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5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400"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313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44"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6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23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5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400"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313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44"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6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23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5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400"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313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44"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6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23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3152" w:type="dxa"/>
            <w:gridSpan w:val="2"/>
            <w:vAlign w:val="center"/>
          </w:tcPr>
          <w:p>
            <w:pPr>
              <w:tabs>
                <w:tab w:val="left" w:pos="1708"/>
              </w:tabs>
              <w:adjustRightInd w:val="0"/>
              <w:snapToGrid w:val="0"/>
              <w:spacing w:line="264" w:lineRule="auto"/>
              <w:ind w:firstLine="1200" w:firstLineChars="5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合计（元）：</w:t>
            </w:r>
          </w:p>
        </w:tc>
        <w:tc>
          <w:tcPr>
            <w:tcW w:w="3132"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44"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86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c>
          <w:tcPr>
            <w:tcW w:w="2239" w:type="dxa"/>
            <w:vAlign w:val="center"/>
          </w:tcPr>
          <w:p>
            <w:pPr>
              <w:tabs>
                <w:tab w:val="left" w:pos="1708"/>
              </w:tabs>
              <w:adjustRightInd w:val="0"/>
              <w:snapToGrid w:val="0"/>
              <w:spacing w:line="264" w:lineRule="auto"/>
              <w:rPr>
                <w:rFonts w:ascii="宋体" w:hAnsi="宋体" w:eastAsia="宋体"/>
                <w:color w:val="auto"/>
                <w:sz w:val="24"/>
                <w:szCs w:val="24"/>
                <w:highlight w:val="none"/>
              </w:rPr>
            </w:pPr>
          </w:p>
        </w:tc>
      </w:tr>
    </w:tbl>
    <w:p>
      <w:pPr>
        <w:tabs>
          <w:tab w:val="left" w:pos="1708"/>
        </w:tabs>
        <w:adjustRightInd w:val="0"/>
        <w:snapToGrid w:val="0"/>
        <w:rPr>
          <w:rFonts w:ascii="宋体" w:hAnsi="宋体" w:eastAsia="宋体"/>
          <w:color w:val="auto"/>
          <w:sz w:val="24"/>
          <w:szCs w:val="24"/>
          <w:highlight w:val="none"/>
        </w:rPr>
      </w:pPr>
    </w:p>
    <w:p>
      <w:pPr>
        <w:tabs>
          <w:tab w:val="left" w:pos="1708"/>
        </w:tabs>
        <w:adjustRightInd w:val="0"/>
        <w:snapToGrid w:val="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填报联系人</w:t>
      </w:r>
      <w:r>
        <w:rPr>
          <w:rFonts w:hint="eastAsia" w:ascii="宋体" w:hAnsi="宋体" w:eastAsia="宋体"/>
          <w:color w:val="auto"/>
          <w:sz w:val="28"/>
          <w:szCs w:val="28"/>
          <w:highlight w:val="none"/>
          <w:lang w:eastAsia="zh-CN"/>
        </w:rPr>
        <w:t>签字及联系电话</w:t>
      </w: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lang w:val="en-US" w:eastAsia="zh-CN"/>
        </w:rPr>
        <w:t xml:space="preserve">                    企业法人签字及联系电话：</w:t>
      </w:r>
    </w:p>
    <w:p>
      <w:pPr>
        <w:pStyle w:val="3"/>
        <w:ind w:left="0" w:leftChars="0" w:firstLine="0" w:firstLineChars="0"/>
        <w:rPr>
          <w:rFonts w:hint="eastAsia" w:ascii="仿宋" w:hAnsi="仿宋" w:eastAsia="仿宋" w:cs="仿宋"/>
          <w:color w:val="auto"/>
          <w:sz w:val="32"/>
          <w:szCs w:val="32"/>
          <w:highlight w:val="none"/>
        </w:rPr>
      </w:pPr>
    </w:p>
    <w:p>
      <w:pPr>
        <w:tabs>
          <w:tab w:val="left" w:pos="1708"/>
        </w:tabs>
        <w:adjustRightInd w:val="0"/>
        <w:snapToGrid w:val="0"/>
        <w:rPr>
          <w:rFonts w:hint="eastAsia" w:ascii="仿宋" w:hAnsi="仿宋" w:eastAsia="仿宋" w:cs="仿宋"/>
          <w:color w:val="auto"/>
          <w:sz w:val="32"/>
          <w:szCs w:val="32"/>
          <w:highlight w:val="none"/>
        </w:rPr>
        <w:sectPr>
          <w:pgSz w:w="16840" w:h="11900" w:orient="landscape"/>
          <w:pgMar w:top="1800" w:right="1440" w:bottom="1800" w:left="1440" w:header="1134" w:footer="1134" w:gutter="0"/>
          <w:pgNumType w:fmt="numberInDash"/>
          <w:cols w:space="0" w:num="1"/>
          <w:rtlGutter w:val="0"/>
          <w:docGrid w:linePitch="360" w:charSpace="0"/>
        </w:sectPr>
      </w:pPr>
      <w:r>
        <w:rPr>
          <w:rFonts w:hint="eastAsia" w:ascii="宋体" w:hAnsi="宋体" w:eastAsia="宋体"/>
          <w:color w:val="auto"/>
          <w:sz w:val="28"/>
          <w:szCs w:val="28"/>
          <w:highlight w:val="none"/>
          <w:lang w:eastAsia="zh-CN"/>
        </w:rPr>
        <w:t>备注：此表由企业填报。</w:t>
      </w:r>
    </w:p>
    <w:p>
      <w:pPr>
        <w:spacing w:line="560" w:lineRule="exac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4</w:t>
      </w:r>
    </w:p>
    <w:p>
      <w:pPr>
        <w:widowControl/>
        <w:jc w:val="center"/>
        <w:outlineLvl w:val="0"/>
        <w:rPr>
          <w:rFonts w:ascii="Times New Roman" w:hAnsi="Times New Roman"/>
          <w:bCs/>
          <w:color w:val="auto"/>
          <w:sz w:val="44"/>
          <w:szCs w:val="44"/>
          <w:highlight w:val="none"/>
        </w:rPr>
      </w:pPr>
      <w:r>
        <w:rPr>
          <w:rFonts w:hint="eastAsia" w:ascii="Times New Roman" w:hAnsi="Times New Roman"/>
          <w:bCs/>
          <w:color w:val="auto"/>
          <w:sz w:val="44"/>
          <w:szCs w:val="44"/>
          <w:highlight w:val="none"/>
        </w:rPr>
        <w:t>投保出口信用保险补贴资金</w:t>
      </w:r>
      <w:r>
        <w:rPr>
          <w:rFonts w:ascii="Times New Roman" w:hAnsi="Times New Roman"/>
          <w:bCs/>
          <w:color w:val="auto"/>
          <w:sz w:val="44"/>
          <w:szCs w:val="44"/>
          <w:highlight w:val="none"/>
        </w:rPr>
        <w:t>申请表</w:t>
      </w:r>
    </w:p>
    <w:p>
      <w:pPr>
        <w:pStyle w:val="3"/>
        <w:ind w:left="0" w:leftChars="0" w:firstLine="0" w:firstLineChars="0"/>
        <w:rPr>
          <w:rFonts w:ascii="Times New Roman" w:hAnsi="Times New Roman"/>
          <w:color w:val="auto"/>
          <w:sz w:val="22"/>
          <w:szCs w:val="22"/>
          <w:highlight w:val="none"/>
        </w:rPr>
      </w:pPr>
    </w:p>
    <w:p>
      <w:pPr>
        <w:pStyle w:val="3"/>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申报单位（盖公章）：</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86"/>
        <w:gridCol w:w="689"/>
        <w:gridCol w:w="1175"/>
        <w:gridCol w:w="202"/>
        <w:gridCol w:w="973"/>
        <w:gridCol w:w="870"/>
        <w:gridCol w:w="305"/>
        <w:gridCol w:w="1175"/>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296" w:type="dxa"/>
            <w:gridSpan w:val="10"/>
            <w:vAlign w:val="center"/>
          </w:tcPr>
          <w:p>
            <w:pPr>
              <w:widowControl/>
              <w:rPr>
                <w:rFonts w:hint="eastAsia" w:ascii="宋体" w:hAnsi="宋体" w:eastAsia="宋体" w:cs="宋体"/>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一、企业投保信息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728" w:type="dxa"/>
            <w:gridSpan w:val="2"/>
            <w:vMerge w:val="restart"/>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企业名称</w:t>
            </w:r>
          </w:p>
        </w:tc>
        <w:tc>
          <w:tcPr>
            <w:tcW w:w="2066" w:type="dxa"/>
            <w:gridSpan w:val="3"/>
            <w:vMerge w:val="restart"/>
            <w:vAlign w:val="center"/>
          </w:tcPr>
          <w:p>
            <w:pPr>
              <w:widowControl/>
              <w:jc w:val="center"/>
              <w:rPr>
                <w:rFonts w:hint="eastAsia" w:ascii="宋体" w:hAnsi="宋体" w:eastAsia="宋体" w:cs="宋体"/>
                <w:color w:val="auto"/>
                <w:kern w:val="0"/>
                <w:sz w:val="22"/>
                <w:szCs w:val="22"/>
                <w:highlight w:val="none"/>
              </w:rPr>
            </w:pPr>
          </w:p>
        </w:tc>
        <w:tc>
          <w:tcPr>
            <w:tcW w:w="1843"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w:t>
            </w:r>
          </w:p>
        </w:tc>
        <w:tc>
          <w:tcPr>
            <w:tcW w:w="2659" w:type="dxa"/>
            <w:gridSpan w:val="3"/>
            <w:vAlign w:val="center"/>
          </w:tcPr>
          <w:p>
            <w:pPr>
              <w:widowControl/>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28" w:type="dxa"/>
            <w:gridSpan w:val="2"/>
            <w:vMerge w:val="continue"/>
            <w:vAlign w:val="center"/>
          </w:tcPr>
          <w:p>
            <w:pPr>
              <w:widowControl/>
              <w:jc w:val="center"/>
              <w:rPr>
                <w:rFonts w:hint="eastAsia" w:ascii="宋体" w:hAnsi="宋体" w:eastAsia="宋体" w:cs="宋体"/>
                <w:color w:val="auto"/>
                <w:kern w:val="0"/>
                <w:sz w:val="22"/>
                <w:szCs w:val="22"/>
                <w:highlight w:val="none"/>
              </w:rPr>
            </w:pPr>
          </w:p>
        </w:tc>
        <w:tc>
          <w:tcPr>
            <w:tcW w:w="2066" w:type="dxa"/>
            <w:gridSpan w:val="3"/>
            <w:vMerge w:val="continue"/>
            <w:vAlign w:val="center"/>
          </w:tcPr>
          <w:p>
            <w:pPr>
              <w:widowControl/>
              <w:jc w:val="center"/>
              <w:rPr>
                <w:rFonts w:hint="eastAsia" w:ascii="宋体" w:hAnsi="宋体" w:eastAsia="宋体" w:cs="宋体"/>
                <w:color w:val="auto"/>
                <w:kern w:val="0"/>
                <w:sz w:val="22"/>
                <w:szCs w:val="22"/>
                <w:highlight w:val="none"/>
              </w:rPr>
            </w:pPr>
          </w:p>
        </w:tc>
        <w:tc>
          <w:tcPr>
            <w:tcW w:w="1843"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w:t>
            </w:r>
          </w:p>
        </w:tc>
        <w:tc>
          <w:tcPr>
            <w:tcW w:w="2659" w:type="dxa"/>
            <w:gridSpan w:val="3"/>
            <w:vAlign w:val="center"/>
          </w:tcPr>
          <w:p>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固话：</w:t>
            </w:r>
          </w:p>
          <w:p>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28"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企业海关编码</w:t>
            </w:r>
          </w:p>
        </w:tc>
        <w:tc>
          <w:tcPr>
            <w:tcW w:w="2066" w:type="dxa"/>
            <w:gridSpan w:val="3"/>
            <w:vAlign w:val="center"/>
          </w:tcPr>
          <w:p>
            <w:pPr>
              <w:widowControl/>
              <w:jc w:val="center"/>
              <w:rPr>
                <w:rFonts w:hint="eastAsia" w:ascii="宋体" w:hAnsi="宋体" w:eastAsia="宋体" w:cs="宋体"/>
                <w:color w:val="auto"/>
                <w:kern w:val="0"/>
                <w:sz w:val="22"/>
                <w:szCs w:val="22"/>
                <w:highlight w:val="none"/>
              </w:rPr>
            </w:pPr>
          </w:p>
        </w:tc>
        <w:tc>
          <w:tcPr>
            <w:tcW w:w="1843"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保单号</w:t>
            </w:r>
          </w:p>
        </w:tc>
        <w:tc>
          <w:tcPr>
            <w:tcW w:w="2659" w:type="dxa"/>
            <w:gridSpan w:val="3"/>
            <w:vAlign w:val="center"/>
          </w:tcPr>
          <w:p>
            <w:pPr>
              <w:widowControl/>
              <w:jc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728"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工商登记机关</w:t>
            </w:r>
          </w:p>
        </w:tc>
        <w:tc>
          <w:tcPr>
            <w:tcW w:w="2066" w:type="dxa"/>
            <w:gridSpan w:val="3"/>
            <w:vAlign w:val="center"/>
          </w:tcPr>
          <w:p>
            <w:pPr>
              <w:widowControl/>
              <w:jc w:val="center"/>
              <w:rPr>
                <w:rFonts w:hint="eastAsia" w:ascii="宋体" w:hAnsi="宋体" w:eastAsia="宋体" w:cs="宋体"/>
                <w:color w:val="auto"/>
                <w:kern w:val="0"/>
                <w:sz w:val="22"/>
                <w:szCs w:val="22"/>
                <w:highlight w:val="none"/>
              </w:rPr>
            </w:pPr>
          </w:p>
        </w:tc>
        <w:tc>
          <w:tcPr>
            <w:tcW w:w="1843"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是否省属企业或央企驻穗企业</w:t>
            </w:r>
          </w:p>
        </w:tc>
        <w:tc>
          <w:tcPr>
            <w:tcW w:w="2659" w:type="dxa"/>
            <w:gridSpan w:val="3"/>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728"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r>
              <w:rPr>
                <w:rFonts w:hint="eastAsia" w:ascii="宋体" w:hAnsi="宋体" w:eastAsia="宋体" w:cs="宋体"/>
                <w:color w:val="auto"/>
                <w:kern w:val="0"/>
                <w:sz w:val="22"/>
                <w:szCs w:val="22"/>
                <w:highlight w:val="none"/>
                <w:lang w:val="en-US" w:eastAsia="zh-CN"/>
              </w:rPr>
              <w:t>21</w:t>
            </w:r>
            <w:r>
              <w:rPr>
                <w:rFonts w:hint="eastAsia" w:ascii="宋体" w:hAnsi="宋体" w:eastAsia="宋体" w:cs="宋体"/>
                <w:color w:val="auto"/>
                <w:kern w:val="0"/>
                <w:sz w:val="22"/>
                <w:szCs w:val="22"/>
                <w:highlight w:val="none"/>
              </w:rPr>
              <w:t>年度出口额</w:t>
            </w:r>
          </w:p>
        </w:tc>
        <w:tc>
          <w:tcPr>
            <w:tcW w:w="2066" w:type="dxa"/>
            <w:gridSpan w:val="3"/>
            <w:vAlign w:val="center"/>
          </w:tcPr>
          <w:p>
            <w:pPr>
              <w:widowControl/>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万美元</w:t>
            </w:r>
          </w:p>
        </w:tc>
        <w:tc>
          <w:tcPr>
            <w:tcW w:w="1843"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投保时间</w:t>
            </w:r>
          </w:p>
        </w:tc>
        <w:tc>
          <w:tcPr>
            <w:tcW w:w="2659" w:type="dxa"/>
            <w:gridSpan w:val="3"/>
            <w:vAlign w:val="center"/>
          </w:tcPr>
          <w:p>
            <w:pPr>
              <w:widowControl/>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8"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投保金额</w:t>
            </w:r>
          </w:p>
        </w:tc>
        <w:tc>
          <w:tcPr>
            <w:tcW w:w="2066" w:type="dxa"/>
            <w:gridSpan w:val="3"/>
            <w:vAlign w:val="center"/>
          </w:tcPr>
          <w:p>
            <w:pPr>
              <w:widowControl/>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美元</w:t>
            </w:r>
          </w:p>
        </w:tc>
        <w:tc>
          <w:tcPr>
            <w:tcW w:w="1843"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已缴保险费</w:t>
            </w:r>
          </w:p>
        </w:tc>
        <w:tc>
          <w:tcPr>
            <w:tcW w:w="2659" w:type="dxa"/>
            <w:gridSpan w:val="3"/>
            <w:vAlign w:val="center"/>
          </w:tcPr>
          <w:p>
            <w:pPr>
              <w:widowControl/>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728" w:type="dxa"/>
            <w:gridSpan w:val="2"/>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申请资助金额</w:t>
            </w:r>
          </w:p>
        </w:tc>
        <w:tc>
          <w:tcPr>
            <w:tcW w:w="6568" w:type="dxa"/>
            <w:gridSpan w:val="8"/>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296" w:type="dxa"/>
            <w:gridSpan w:val="10"/>
            <w:vAlign w:val="center"/>
          </w:tcPr>
          <w:p>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296" w:type="dxa"/>
            <w:gridSpan w:val="10"/>
            <w:vAlign w:val="center"/>
          </w:tcPr>
          <w:p>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企业开户银行账号（人民币）：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296" w:type="dxa"/>
            <w:gridSpan w:val="10"/>
            <w:vAlign w:val="center"/>
          </w:tcPr>
          <w:p>
            <w:pPr>
              <w:spacing w:line="560" w:lineRule="exact"/>
              <w:jc w:val="both"/>
              <w:rPr>
                <w:rFonts w:hint="eastAsia" w:ascii="宋体" w:hAnsi="宋体" w:eastAsia="宋体" w:cs="宋体"/>
                <w:strike w:val="0"/>
                <w:dstrike w:val="0"/>
                <w:color w:val="auto"/>
                <w:highlight w:val="none"/>
                <w:lang w:eastAsia="zh-CN"/>
              </w:rPr>
            </w:pPr>
            <w:r>
              <w:rPr>
                <w:rFonts w:hint="eastAsia" w:ascii="宋体" w:hAnsi="宋体" w:eastAsia="宋体" w:cs="宋体"/>
                <w:b/>
                <w:bCs/>
                <w:color w:val="auto"/>
                <w:kern w:val="0"/>
                <w:sz w:val="22"/>
                <w:szCs w:val="22"/>
                <w:highlight w:val="none"/>
                <w:lang w:eastAsia="zh-CN"/>
              </w:rPr>
              <w:t>二、企业投保明细表（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1242"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序号</w:t>
            </w:r>
          </w:p>
        </w:tc>
        <w:tc>
          <w:tcPr>
            <w:tcW w:w="1175" w:type="dxa"/>
            <w:gridSpan w:val="2"/>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保险费发票开具日期</w:t>
            </w:r>
          </w:p>
        </w:tc>
        <w:tc>
          <w:tcPr>
            <w:tcW w:w="1175"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保险费发票号码</w:t>
            </w:r>
          </w:p>
        </w:tc>
        <w:tc>
          <w:tcPr>
            <w:tcW w:w="1175" w:type="dxa"/>
            <w:gridSpan w:val="2"/>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保险费通知书或最低保险费通知书编号</w:t>
            </w:r>
          </w:p>
        </w:tc>
        <w:tc>
          <w:tcPr>
            <w:tcW w:w="1175" w:type="dxa"/>
            <w:gridSpan w:val="2"/>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投保金额</w:t>
            </w:r>
          </w:p>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（折美元）</w:t>
            </w:r>
          </w:p>
        </w:tc>
        <w:tc>
          <w:tcPr>
            <w:tcW w:w="1175"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应缴保险费</w:t>
            </w:r>
          </w:p>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（折美元）</w:t>
            </w:r>
          </w:p>
        </w:tc>
        <w:tc>
          <w:tcPr>
            <w:tcW w:w="1179"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实缴保险费</w:t>
            </w:r>
          </w:p>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（折人民币元）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242" w:type="dxa"/>
            <w:vAlign w:val="center"/>
          </w:tcPr>
          <w:p>
            <w:pPr>
              <w:widowControl/>
              <w:jc w:val="left"/>
              <w:rPr>
                <w:rFonts w:hint="eastAsia" w:ascii="宋体" w:hAnsi="宋体" w:eastAsia="宋体" w:cs="宋体"/>
                <w:strike w:val="0"/>
                <w:dstrike w:val="0"/>
                <w:color w:val="auto"/>
                <w:kern w:val="0"/>
                <w:sz w:val="18"/>
                <w:szCs w:val="18"/>
                <w:highlight w:val="none"/>
              </w:rPr>
            </w:pP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vAlign w:val="center"/>
          </w:tcPr>
          <w:p>
            <w:pPr>
              <w:pStyle w:val="3"/>
              <w:jc w:val="left"/>
              <w:rPr>
                <w:rFonts w:hint="eastAsia" w:ascii="宋体" w:hAnsi="宋体" w:eastAsia="宋体" w:cs="宋体"/>
                <w:strike w:val="0"/>
                <w:dstrike w:val="0"/>
                <w:color w:val="auto"/>
                <w:sz w:val="18"/>
                <w:szCs w:val="18"/>
                <w:highlight w:val="none"/>
              </w:rPr>
            </w:pP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vAlign w:val="center"/>
          </w:tcPr>
          <w:p>
            <w:pPr>
              <w:pStyle w:val="3"/>
              <w:jc w:val="left"/>
              <w:rPr>
                <w:rFonts w:hint="eastAsia" w:ascii="宋体" w:hAnsi="宋体" w:eastAsia="宋体" w:cs="宋体"/>
                <w:strike w:val="0"/>
                <w:dstrike w:val="0"/>
                <w:color w:val="auto"/>
                <w:sz w:val="18"/>
                <w:szCs w:val="18"/>
                <w:highlight w:val="none"/>
              </w:rPr>
            </w:pPr>
          </w:p>
        </w:tc>
        <w:tc>
          <w:tcPr>
            <w:tcW w:w="1179" w:type="dxa"/>
            <w:vAlign w:val="center"/>
          </w:tcPr>
          <w:p>
            <w:pPr>
              <w:pStyle w:val="3"/>
              <w:jc w:val="left"/>
              <w:rPr>
                <w:rFonts w:hint="eastAsia" w:ascii="宋体" w:hAnsi="宋体" w:eastAsia="宋体" w:cs="宋体"/>
                <w:strike w:val="0"/>
                <w:dstrike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42" w:type="dxa"/>
            <w:vAlign w:val="center"/>
          </w:tcPr>
          <w:p>
            <w:pPr>
              <w:widowControl/>
              <w:jc w:val="left"/>
              <w:rPr>
                <w:rFonts w:hint="eastAsia" w:ascii="宋体" w:hAnsi="宋体" w:eastAsia="宋体" w:cs="宋体"/>
                <w:strike w:val="0"/>
                <w:dstrike w:val="0"/>
                <w:color w:val="auto"/>
                <w:kern w:val="0"/>
                <w:sz w:val="18"/>
                <w:szCs w:val="18"/>
                <w:highlight w:val="none"/>
              </w:rPr>
            </w:pP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vAlign w:val="center"/>
          </w:tcPr>
          <w:p>
            <w:pPr>
              <w:pStyle w:val="3"/>
              <w:jc w:val="left"/>
              <w:rPr>
                <w:rFonts w:hint="eastAsia" w:ascii="宋体" w:hAnsi="宋体" w:eastAsia="宋体" w:cs="宋体"/>
                <w:strike w:val="0"/>
                <w:dstrike w:val="0"/>
                <w:color w:val="auto"/>
                <w:sz w:val="18"/>
                <w:szCs w:val="18"/>
                <w:highlight w:val="none"/>
              </w:rPr>
            </w:pP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vAlign w:val="center"/>
          </w:tcPr>
          <w:p>
            <w:pPr>
              <w:pStyle w:val="3"/>
              <w:jc w:val="left"/>
              <w:rPr>
                <w:rFonts w:hint="eastAsia" w:ascii="宋体" w:hAnsi="宋体" w:eastAsia="宋体" w:cs="宋体"/>
                <w:strike w:val="0"/>
                <w:dstrike w:val="0"/>
                <w:color w:val="auto"/>
                <w:sz w:val="18"/>
                <w:szCs w:val="18"/>
                <w:highlight w:val="none"/>
              </w:rPr>
            </w:pPr>
          </w:p>
        </w:tc>
        <w:tc>
          <w:tcPr>
            <w:tcW w:w="1179" w:type="dxa"/>
            <w:vAlign w:val="center"/>
          </w:tcPr>
          <w:p>
            <w:pPr>
              <w:pStyle w:val="3"/>
              <w:jc w:val="left"/>
              <w:rPr>
                <w:rFonts w:hint="eastAsia" w:ascii="宋体" w:hAnsi="宋体" w:eastAsia="宋体" w:cs="宋体"/>
                <w:strike w:val="0"/>
                <w:dstrike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242" w:type="dxa"/>
            <w:vAlign w:val="center"/>
          </w:tcPr>
          <w:p>
            <w:pPr>
              <w:widowControl/>
              <w:jc w:val="left"/>
              <w:rPr>
                <w:rFonts w:hint="eastAsia" w:ascii="宋体" w:hAnsi="宋体" w:eastAsia="宋体" w:cs="宋体"/>
                <w:strike w:val="0"/>
                <w:dstrike w:val="0"/>
                <w:color w:val="auto"/>
                <w:kern w:val="0"/>
                <w:sz w:val="18"/>
                <w:szCs w:val="18"/>
                <w:highlight w:val="none"/>
              </w:rPr>
            </w:pP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vAlign w:val="center"/>
          </w:tcPr>
          <w:p>
            <w:pPr>
              <w:pStyle w:val="3"/>
              <w:jc w:val="left"/>
              <w:rPr>
                <w:rFonts w:hint="eastAsia" w:ascii="宋体" w:hAnsi="宋体" w:eastAsia="宋体" w:cs="宋体"/>
                <w:strike w:val="0"/>
                <w:dstrike w:val="0"/>
                <w:color w:val="auto"/>
                <w:sz w:val="18"/>
                <w:szCs w:val="18"/>
                <w:highlight w:val="none"/>
              </w:rPr>
            </w:pP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vAlign w:val="center"/>
          </w:tcPr>
          <w:p>
            <w:pPr>
              <w:pStyle w:val="3"/>
              <w:jc w:val="left"/>
              <w:rPr>
                <w:rFonts w:hint="eastAsia" w:ascii="宋体" w:hAnsi="宋体" w:eastAsia="宋体" w:cs="宋体"/>
                <w:strike w:val="0"/>
                <w:dstrike w:val="0"/>
                <w:color w:val="auto"/>
                <w:sz w:val="18"/>
                <w:szCs w:val="18"/>
                <w:highlight w:val="none"/>
              </w:rPr>
            </w:pPr>
          </w:p>
        </w:tc>
        <w:tc>
          <w:tcPr>
            <w:tcW w:w="1179" w:type="dxa"/>
            <w:vAlign w:val="center"/>
          </w:tcPr>
          <w:p>
            <w:pPr>
              <w:pStyle w:val="3"/>
              <w:jc w:val="left"/>
              <w:rPr>
                <w:rFonts w:hint="eastAsia" w:ascii="宋体" w:hAnsi="宋体" w:eastAsia="宋体" w:cs="宋体"/>
                <w:strike w:val="0"/>
                <w:dstrike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4767" w:type="dxa"/>
            <w:gridSpan w:val="6"/>
            <w:vAlign w:val="center"/>
          </w:tcPr>
          <w:p>
            <w:pPr>
              <w:pStyle w:val="3"/>
              <w:jc w:val="center"/>
              <w:rPr>
                <w:rFonts w:hint="eastAsia" w:ascii="宋体" w:hAnsi="宋体" w:eastAsia="宋体" w:cs="宋体"/>
                <w:strike w:val="0"/>
                <w:dstrike w:val="0"/>
                <w:color w:val="auto"/>
                <w:sz w:val="18"/>
                <w:szCs w:val="18"/>
                <w:highlight w:val="none"/>
                <w:lang w:eastAsia="zh-CN"/>
              </w:rPr>
            </w:pPr>
            <w:r>
              <w:rPr>
                <w:rFonts w:hint="eastAsia" w:ascii="宋体" w:hAnsi="宋体" w:eastAsia="宋体" w:cs="宋体"/>
                <w:strike w:val="0"/>
                <w:dstrike w:val="0"/>
                <w:color w:val="auto"/>
                <w:sz w:val="18"/>
                <w:szCs w:val="18"/>
                <w:highlight w:val="none"/>
                <w:lang w:eastAsia="zh-CN"/>
              </w:rPr>
              <w:t>合计：</w:t>
            </w:r>
          </w:p>
        </w:tc>
        <w:tc>
          <w:tcPr>
            <w:tcW w:w="1175" w:type="dxa"/>
            <w:gridSpan w:val="2"/>
            <w:vAlign w:val="center"/>
          </w:tcPr>
          <w:p>
            <w:pPr>
              <w:pStyle w:val="3"/>
              <w:jc w:val="left"/>
              <w:rPr>
                <w:rFonts w:hint="eastAsia" w:ascii="宋体" w:hAnsi="宋体" w:eastAsia="宋体" w:cs="宋体"/>
                <w:strike w:val="0"/>
                <w:dstrike w:val="0"/>
                <w:color w:val="auto"/>
                <w:sz w:val="18"/>
                <w:szCs w:val="18"/>
                <w:highlight w:val="none"/>
              </w:rPr>
            </w:pPr>
          </w:p>
        </w:tc>
        <w:tc>
          <w:tcPr>
            <w:tcW w:w="1175" w:type="dxa"/>
            <w:vAlign w:val="center"/>
          </w:tcPr>
          <w:p>
            <w:pPr>
              <w:pStyle w:val="3"/>
              <w:jc w:val="left"/>
              <w:rPr>
                <w:rFonts w:hint="eastAsia" w:ascii="宋体" w:hAnsi="宋体" w:eastAsia="宋体" w:cs="宋体"/>
                <w:strike w:val="0"/>
                <w:dstrike w:val="0"/>
                <w:color w:val="auto"/>
                <w:sz w:val="18"/>
                <w:szCs w:val="18"/>
                <w:highlight w:val="none"/>
              </w:rPr>
            </w:pPr>
          </w:p>
        </w:tc>
        <w:tc>
          <w:tcPr>
            <w:tcW w:w="1179" w:type="dxa"/>
            <w:vAlign w:val="center"/>
          </w:tcPr>
          <w:p>
            <w:pPr>
              <w:pStyle w:val="3"/>
              <w:jc w:val="left"/>
              <w:rPr>
                <w:rFonts w:hint="eastAsia" w:ascii="宋体" w:hAnsi="宋体" w:eastAsia="宋体" w:cs="宋体"/>
                <w:strike w:val="0"/>
                <w:dstrike w:val="0"/>
                <w:color w:val="auto"/>
                <w:sz w:val="18"/>
                <w:szCs w:val="18"/>
                <w:highlight w:val="none"/>
              </w:rPr>
            </w:pPr>
          </w:p>
        </w:tc>
      </w:tr>
    </w:tbl>
    <w:p>
      <w:pPr>
        <w:widowControl/>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说明：1、企业名称及开户银行名称需填全称，即“XX 银行股份有限公司XX 分行（支行）”；2、银行账号应为申请企业接收资助资金的人民币开户银行账号；3、申请企业应提供</w:t>
      </w:r>
      <w:r>
        <w:rPr>
          <w:rFonts w:hint="eastAsia" w:ascii="宋体" w:hAnsi="宋体" w:eastAsia="宋体" w:cs="宋体"/>
          <w:color w:val="auto"/>
          <w:sz w:val="22"/>
          <w:szCs w:val="22"/>
          <w:highlight w:val="none"/>
          <w:lang w:eastAsia="zh-CN"/>
        </w:rPr>
        <w:t>两</w:t>
      </w:r>
      <w:r>
        <w:rPr>
          <w:rFonts w:hint="eastAsia" w:ascii="宋体" w:hAnsi="宋体" w:eastAsia="宋体" w:cs="宋体"/>
          <w:color w:val="auto"/>
          <w:sz w:val="22"/>
          <w:szCs w:val="22"/>
          <w:highlight w:val="none"/>
        </w:rPr>
        <w:t>套申报材料，每套申报材料需包含此表。</w:t>
      </w:r>
    </w:p>
    <w:p>
      <w:pPr>
        <w:pStyle w:val="3"/>
        <w:ind w:left="0" w:leftChars="0" w:firstLine="0" w:firstLineChars="0"/>
        <w:jc w:val="both"/>
        <w:rPr>
          <w:rFonts w:hint="eastAsia" w:ascii="仿宋" w:hAnsi="仿宋" w:eastAsia="仿宋" w:cs="仿宋"/>
          <w:color w:val="auto"/>
          <w:sz w:val="32"/>
          <w:szCs w:val="32"/>
          <w:highlight w:val="none"/>
        </w:rPr>
      </w:pPr>
    </w:p>
    <w:p>
      <w:pPr>
        <w:widowControl/>
        <w:outlineLvl w:val="0"/>
        <w:rPr>
          <w:rFonts w:hint="eastAsia" w:ascii="仿宋_GB2312" w:hAnsi="Times New Roman" w:eastAsia="仿宋_GB2312"/>
          <w:bCs/>
          <w:color w:val="auto"/>
          <w:sz w:val="32"/>
          <w:szCs w:val="36"/>
          <w:highlight w:val="none"/>
        </w:rPr>
        <w:sectPr>
          <w:pgSz w:w="11900" w:h="16840"/>
          <w:pgMar w:top="1440" w:right="1800" w:bottom="1440" w:left="1800" w:header="0" w:footer="510" w:gutter="0"/>
          <w:pgNumType w:fmt="numberInDash"/>
          <w:cols w:space="720" w:num="1"/>
          <w:docGrid w:linePitch="360" w:charSpace="0"/>
        </w:sectPr>
      </w:pPr>
    </w:p>
    <w:p>
      <w:pPr>
        <w:shd w:val="clear" w:color="auto" w:fill="FFFFFF"/>
        <w:spacing w:line="360" w:lineRule="auto"/>
        <w:outlineLvl w:val="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p>
    <w:p>
      <w:pPr>
        <w:spacing w:line="600" w:lineRule="exact"/>
        <w:ind w:firstLine="440" w:firstLineChars="100"/>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企业服务进出口情况明细表</w:t>
      </w:r>
    </w:p>
    <w:tbl>
      <w:tblPr>
        <w:tblStyle w:val="13"/>
        <w:tblW w:w="13456" w:type="dxa"/>
        <w:tblInd w:w="0" w:type="dxa"/>
        <w:tblLayout w:type="fixed"/>
        <w:tblCellMar>
          <w:top w:w="0" w:type="dxa"/>
          <w:left w:w="108" w:type="dxa"/>
          <w:bottom w:w="0" w:type="dxa"/>
          <w:right w:w="108" w:type="dxa"/>
        </w:tblCellMar>
      </w:tblPr>
      <w:tblGrid>
        <w:gridCol w:w="758"/>
        <w:gridCol w:w="1868"/>
        <w:gridCol w:w="3156"/>
        <w:gridCol w:w="1918"/>
        <w:gridCol w:w="1515"/>
        <w:gridCol w:w="1263"/>
        <w:gridCol w:w="1489"/>
        <w:gridCol w:w="1489"/>
      </w:tblGrid>
      <w:tr>
        <w:tblPrEx>
          <w:tblLayout w:type="fixed"/>
          <w:tblCellMar>
            <w:top w:w="0" w:type="dxa"/>
            <w:left w:w="108" w:type="dxa"/>
            <w:bottom w:w="0" w:type="dxa"/>
            <w:right w:w="108" w:type="dxa"/>
          </w:tblCellMar>
        </w:tblPrEx>
        <w:trPr>
          <w:trHeight w:val="450" w:hRule="atLeast"/>
        </w:trPr>
        <w:tc>
          <w:tcPr>
            <w:tcW w:w="2626"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申请单位名称：</w:t>
            </w:r>
          </w:p>
        </w:tc>
        <w:tc>
          <w:tcPr>
            <w:tcW w:w="3156"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c>
          <w:tcPr>
            <w:tcW w:w="1918"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c>
          <w:tcPr>
            <w:tcW w:w="1515"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c>
          <w:tcPr>
            <w:tcW w:w="1263" w:type="dxa"/>
            <w:tcBorders>
              <w:top w:val="nil"/>
              <w:left w:val="nil"/>
              <w:bottom w:val="single" w:color="auto" w:sz="4" w:space="0"/>
              <w:right w:val="nil"/>
            </w:tcBorders>
          </w:tcPr>
          <w:p>
            <w:pPr>
              <w:widowControl/>
              <w:jc w:val="left"/>
              <w:rPr>
                <w:rFonts w:ascii="宋体" w:hAnsi="宋体" w:eastAsia="宋体" w:cs="宋体"/>
                <w:color w:val="auto"/>
                <w:kern w:val="0"/>
                <w:szCs w:val="21"/>
                <w:highlight w:val="none"/>
              </w:rPr>
            </w:pPr>
          </w:p>
        </w:tc>
        <w:tc>
          <w:tcPr>
            <w:tcW w:w="1489" w:type="dxa"/>
            <w:tcBorders>
              <w:top w:val="nil"/>
              <w:left w:val="nil"/>
              <w:bottom w:val="single" w:color="auto" w:sz="4" w:space="0"/>
              <w:right w:val="nil"/>
            </w:tcBorders>
          </w:tcPr>
          <w:p>
            <w:pPr>
              <w:widowControl/>
              <w:jc w:val="left"/>
              <w:rPr>
                <w:rFonts w:ascii="宋体" w:hAnsi="宋体" w:eastAsia="宋体" w:cs="宋体"/>
                <w:color w:val="auto"/>
                <w:kern w:val="0"/>
                <w:szCs w:val="21"/>
                <w:highlight w:val="none"/>
              </w:rPr>
            </w:pPr>
          </w:p>
        </w:tc>
        <w:tc>
          <w:tcPr>
            <w:tcW w:w="1489" w:type="dxa"/>
            <w:tcBorders>
              <w:top w:val="nil"/>
              <w:left w:val="nil"/>
              <w:bottom w:val="single" w:color="auto" w:sz="4" w:space="0"/>
              <w:right w:val="nil"/>
            </w:tcBorders>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794"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序号</w:t>
            </w:r>
          </w:p>
        </w:tc>
        <w:tc>
          <w:tcPr>
            <w:tcW w:w="18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合同号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合同名称</w:t>
            </w:r>
          </w:p>
        </w:tc>
        <w:tc>
          <w:tcPr>
            <w:tcW w:w="19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合同金额</w:t>
            </w:r>
          </w:p>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（万美元）</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执行日期</w:t>
            </w:r>
          </w:p>
        </w:tc>
        <w:tc>
          <w:tcPr>
            <w:tcW w:w="1263"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执行原币金额（万元）</w:t>
            </w:r>
          </w:p>
        </w:tc>
        <w:tc>
          <w:tcPr>
            <w:tcW w:w="1489"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折算成美元金额（万美元）</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页码</w:t>
            </w:r>
          </w:p>
        </w:tc>
      </w:tr>
      <w:tr>
        <w:tblPrEx>
          <w:tblLayout w:type="fixed"/>
          <w:tblCellMar>
            <w:top w:w="0" w:type="dxa"/>
            <w:left w:w="108" w:type="dxa"/>
            <w:bottom w:w="0" w:type="dxa"/>
            <w:right w:w="108" w:type="dxa"/>
          </w:tblCellMar>
        </w:tblPrEx>
        <w:trPr>
          <w:trHeight w:val="57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7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7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96" w:hRule="atLeast"/>
        </w:trPr>
        <w:tc>
          <w:tcPr>
            <w:tcW w:w="9215"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highlight w:val="none"/>
              </w:rPr>
            </w:pPr>
            <w:r>
              <w:rPr>
                <w:rFonts w:hint="eastAsia" w:ascii="黑体" w:hAnsi="黑体" w:eastAsia="黑体" w:cs="宋体"/>
                <w:bCs/>
                <w:color w:val="auto"/>
                <w:kern w:val="0"/>
                <w:szCs w:val="21"/>
                <w:highlight w:val="none"/>
              </w:rPr>
              <w:t>合  计</w:t>
            </w:r>
          </w:p>
        </w:tc>
        <w:tc>
          <w:tcPr>
            <w:tcW w:w="126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48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r>
    </w:tbl>
    <w:p>
      <w:pPr>
        <w:spacing w:line="400" w:lineRule="exact"/>
        <w:rPr>
          <w:rFonts w:ascii="黑体" w:hAnsi="黑体" w:eastAsia="黑体"/>
          <w:color w:val="auto"/>
          <w:sz w:val="24"/>
          <w:highlight w:val="none"/>
        </w:rPr>
      </w:pPr>
    </w:p>
    <w:p>
      <w:pPr>
        <w:spacing w:line="400" w:lineRule="exact"/>
        <w:rPr>
          <w:color w:val="auto"/>
          <w:sz w:val="24"/>
          <w:highlight w:val="none"/>
        </w:rPr>
      </w:pPr>
      <w:r>
        <w:rPr>
          <w:rFonts w:hint="eastAsia" w:ascii="黑体" w:hAnsi="黑体" w:eastAsia="黑体"/>
          <w:color w:val="auto"/>
          <w:sz w:val="24"/>
          <w:highlight w:val="none"/>
        </w:rPr>
        <w:t>说明</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1.执行日期即为银行水单的日期，应在20</w:t>
      </w:r>
      <w:r>
        <w:rPr>
          <w:rFonts w:hint="eastAsia"/>
          <w:color w:val="auto"/>
          <w:sz w:val="24"/>
          <w:highlight w:val="none"/>
          <w:lang w:val="en-US" w:eastAsia="zh-CN"/>
        </w:rPr>
        <w:t>21</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月1日-</w:t>
      </w:r>
      <w:r>
        <w:rPr>
          <w:rFonts w:hint="eastAsia"/>
          <w:color w:val="auto"/>
          <w:sz w:val="24"/>
          <w:highlight w:val="none"/>
          <w:lang w:val="en-US" w:eastAsia="zh-CN"/>
        </w:rPr>
        <w:t>2022年6</w:t>
      </w:r>
      <w:r>
        <w:rPr>
          <w:rFonts w:hint="eastAsia"/>
          <w:color w:val="auto"/>
          <w:sz w:val="24"/>
          <w:highlight w:val="none"/>
        </w:rPr>
        <w:t>月3</w:t>
      </w:r>
      <w:r>
        <w:rPr>
          <w:rFonts w:hint="eastAsia"/>
          <w:color w:val="auto"/>
          <w:sz w:val="24"/>
          <w:highlight w:val="none"/>
          <w:lang w:val="en-US" w:eastAsia="zh-CN"/>
        </w:rPr>
        <w:t>0</w:t>
      </w:r>
      <w:r>
        <w:rPr>
          <w:rFonts w:hint="eastAsia"/>
          <w:color w:val="auto"/>
          <w:sz w:val="24"/>
          <w:highlight w:val="none"/>
        </w:rPr>
        <w:t>日期间。</w:t>
      </w:r>
    </w:p>
    <w:p>
      <w:pPr>
        <w:spacing w:line="360" w:lineRule="auto"/>
        <w:ind w:firstLine="480" w:firstLineChars="200"/>
        <w:rPr>
          <w:color w:val="auto"/>
          <w:sz w:val="24"/>
          <w:highlight w:val="none"/>
        </w:rPr>
      </w:pPr>
      <w:r>
        <w:rPr>
          <w:rFonts w:hint="eastAsia"/>
          <w:color w:val="auto"/>
          <w:sz w:val="24"/>
          <w:highlight w:val="none"/>
        </w:rPr>
        <w:t>2.在一个合同范围内请按执行时间顺序填写，填写顺序与文本材料装订顺序需保持一致。</w:t>
      </w:r>
    </w:p>
    <w:p>
      <w:pPr>
        <w:spacing w:line="360" w:lineRule="auto"/>
        <w:ind w:firstLine="480" w:firstLineChars="200"/>
        <w:rPr>
          <w:color w:val="auto"/>
          <w:sz w:val="24"/>
          <w:highlight w:val="none"/>
        </w:rPr>
      </w:pPr>
      <w:r>
        <w:rPr>
          <w:rFonts w:hint="eastAsia"/>
          <w:color w:val="auto"/>
          <w:sz w:val="24"/>
          <w:highlight w:val="none"/>
        </w:rPr>
        <w:t>3.表中所有可计算的数据，请使用EXECL自带的公式计算，特别是合计项目。</w:t>
      </w:r>
    </w:p>
    <w:p>
      <w:pPr>
        <w:pStyle w:val="2"/>
        <w:spacing w:line="360" w:lineRule="auto"/>
        <w:ind w:firstLine="480"/>
        <w:rPr>
          <w:rFonts w:hint="eastAsia" w:asciiTheme="minorHAnsi" w:hAnsiTheme="minorHAnsi" w:eastAsiaTheme="minorEastAsia"/>
          <w:b w:val="0"/>
          <w:color w:val="auto"/>
          <w:sz w:val="24"/>
          <w:highlight w:val="none"/>
          <w:lang w:eastAsia="zh-CN"/>
        </w:rPr>
      </w:pPr>
      <w:r>
        <w:rPr>
          <w:rFonts w:hint="eastAsia" w:asciiTheme="minorHAnsi" w:hAnsiTheme="minorHAnsi" w:eastAsiaTheme="minorEastAsia"/>
          <w:b w:val="0"/>
          <w:color w:val="auto"/>
          <w:sz w:val="24"/>
          <w:highlight w:val="none"/>
        </w:rPr>
        <w:t>4.《收/付汇凭证》以非美元作为计价币种的，应将原币金额折算成美元。折算率按照国家外汇管理局公布的《各种货币对美元折算率表（20</w:t>
      </w:r>
      <w:r>
        <w:rPr>
          <w:rFonts w:hint="eastAsia" w:asciiTheme="minorHAnsi" w:hAnsiTheme="minorHAnsi" w:eastAsiaTheme="minorEastAsia"/>
          <w:b w:val="0"/>
          <w:color w:val="auto"/>
          <w:sz w:val="24"/>
          <w:highlight w:val="none"/>
          <w:lang w:val="en-US" w:eastAsia="zh-CN"/>
        </w:rPr>
        <w:t>21</w:t>
      </w:r>
      <w:r>
        <w:rPr>
          <w:rFonts w:hint="eastAsia" w:asciiTheme="minorHAnsi" w:hAnsiTheme="minorHAnsi" w:eastAsiaTheme="minorEastAsia"/>
          <w:b w:val="0"/>
          <w:color w:val="auto"/>
          <w:sz w:val="24"/>
          <w:highlight w:val="none"/>
        </w:rPr>
        <w:t>年12月3</w:t>
      </w:r>
      <w:r>
        <w:rPr>
          <w:rFonts w:asciiTheme="minorHAnsi" w:hAnsiTheme="minorHAnsi" w:eastAsiaTheme="minorEastAsia"/>
          <w:b w:val="0"/>
          <w:color w:val="auto"/>
          <w:sz w:val="24"/>
          <w:highlight w:val="none"/>
        </w:rPr>
        <w:t>1</w:t>
      </w:r>
      <w:r>
        <w:rPr>
          <w:rFonts w:hint="eastAsia" w:asciiTheme="minorHAnsi" w:hAnsiTheme="minorHAnsi" w:eastAsiaTheme="minorEastAsia"/>
          <w:b w:val="0"/>
          <w:color w:val="auto"/>
          <w:sz w:val="24"/>
          <w:highlight w:val="none"/>
        </w:rPr>
        <w:t>日）》计算</w:t>
      </w:r>
      <w:r>
        <w:rPr>
          <w:rFonts w:hint="eastAsia" w:asciiTheme="minorHAnsi" w:hAnsiTheme="minorHAnsi" w:eastAsiaTheme="minorEastAsia"/>
          <w:b w:val="0"/>
          <w:color w:val="auto"/>
          <w:sz w:val="24"/>
          <w:highlight w:val="none"/>
          <w:lang w:eastAsia="zh-CN"/>
        </w:rPr>
        <w:t>。</w:t>
      </w:r>
    </w:p>
    <w:p>
      <w:pPr>
        <w:shd w:val="clear" w:color="auto" w:fill="FFFFFF"/>
        <w:spacing w:line="360" w:lineRule="auto"/>
        <w:outlineLvl w:val="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6</w:t>
      </w:r>
    </w:p>
    <w:p>
      <w:pPr>
        <w:spacing w:line="600" w:lineRule="exact"/>
        <w:ind w:firstLine="440" w:firstLineChars="100"/>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企业离岸服务外包收入明细表</w:t>
      </w:r>
    </w:p>
    <w:tbl>
      <w:tblPr>
        <w:tblStyle w:val="13"/>
        <w:tblW w:w="14602" w:type="dxa"/>
        <w:tblInd w:w="-5" w:type="dxa"/>
        <w:tblLayout w:type="fixed"/>
        <w:tblCellMar>
          <w:top w:w="0" w:type="dxa"/>
          <w:left w:w="108" w:type="dxa"/>
          <w:bottom w:w="0" w:type="dxa"/>
          <w:right w:w="108" w:type="dxa"/>
        </w:tblCellMar>
      </w:tblPr>
      <w:tblGrid>
        <w:gridCol w:w="851"/>
        <w:gridCol w:w="2098"/>
        <w:gridCol w:w="3544"/>
        <w:gridCol w:w="2154"/>
        <w:gridCol w:w="1701"/>
        <w:gridCol w:w="1418"/>
        <w:gridCol w:w="1672"/>
        <w:gridCol w:w="1164"/>
      </w:tblGrid>
      <w:tr>
        <w:tblPrEx>
          <w:tblLayout w:type="fixed"/>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申请单位名称：</w:t>
            </w:r>
          </w:p>
        </w:tc>
        <w:tc>
          <w:tcPr>
            <w:tcW w:w="354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c>
          <w:tcPr>
            <w:tcW w:w="215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c>
          <w:tcPr>
            <w:tcW w:w="1701"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c>
          <w:tcPr>
            <w:tcW w:w="1418" w:type="dxa"/>
            <w:tcBorders>
              <w:top w:val="nil"/>
              <w:left w:val="nil"/>
              <w:bottom w:val="single" w:color="auto" w:sz="4" w:space="0"/>
              <w:right w:val="nil"/>
            </w:tcBorders>
          </w:tcPr>
          <w:p>
            <w:pPr>
              <w:widowControl/>
              <w:jc w:val="left"/>
              <w:rPr>
                <w:rFonts w:ascii="宋体" w:hAnsi="宋体" w:eastAsia="宋体" w:cs="宋体"/>
                <w:color w:val="auto"/>
                <w:kern w:val="0"/>
                <w:szCs w:val="21"/>
                <w:highlight w:val="none"/>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highlight w:val="none"/>
              </w:rPr>
            </w:pPr>
          </w:p>
        </w:tc>
        <w:tc>
          <w:tcPr>
            <w:tcW w:w="116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合同金额</w:t>
            </w:r>
          </w:p>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执行日期</w:t>
            </w:r>
          </w:p>
        </w:tc>
        <w:tc>
          <w:tcPr>
            <w:tcW w:w="141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执行原币金额（万元）</w:t>
            </w:r>
          </w:p>
        </w:tc>
        <w:tc>
          <w:tcPr>
            <w:tcW w:w="167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折算成美元金额（万美元）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页码</w:t>
            </w: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96" w:hRule="atLeast"/>
        </w:trPr>
        <w:tc>
          <w:tcPr>
            <w:tcW w:w="1034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highlight w:val="none"/>
              </w:rPr>
            </w:pPr>
            <w:r>
              <w:rPr>
                <w:rFonts w:hint="eastAsia" w:ascii="黑体" w:hAnsi="黑体" w:eastAsia="黑体" w:cs="宋体"/>
                <w:bCs/>
                <w:color w:val="auto"/>
                <w:kern w:val="0"/>
                <w:szCs w:val="21"/>
                <w:highlight w:val="none"/>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bl>
    <w:p>
      <w:pPr>
        <w:spacing w:line="400" w:lineRule="exact"/>
        <w:rPr>
          <w:rFonts w:ascii="黑体" w:hAnsi="黑体" w:eastAsia="黑体"/>
          <w:color w:val="auto"/>
          <w:sz w:val="24"/>
          <w:highlight w:val="none"/>
        </w:rPr>
      </w:pPr>
    </w:p>
    <w:p>
      <w:pPr>
        <w:spacing w:line="400" w:lineRule="exact"/>
        <w:rPr>
          <w:color w:val="auto"/>
          <w:sz w:val="24"/>
          <w:highlight w:val="none"/>
        </w:rPr>
      </w:pPr>
      <w:r>
        <w:rPr>
          <w:rFonts w:hint="eastAsia" w:ascii="黑体" w:hAnsi="黑体" w:eastAsia="黑体"/>
          <w:color w:val="auto"/>
          <w:sz w:val="24"/>
          <w:highlight w:val="none"/>
        </w:rPr>
        <w:t>说明</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1.执行日期即为银行水单的日期，应在20</w:t>
      </w:r>
      <w:r>
        <w:rPr>
          <w:rFonts w:hint="eastAsia"/>
          <w:color w:val="auto"/>
          <w:sz w:val="24"/>
          <w:highlight w:val="none"/>
          <w:lang w:val="en-US" w:eastAsia="zh-CN"/>
        </w:rPr>
        <w:t>21</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月1日-</w:t>
      </w:r>
      <w:r>
        <w:rPr>
          <w:rFonts w:hint="eastAsia"/>
          <w:color w:val="auto"/>
          <w:sz w:val="24"/>
          <w:highlight w:val="none"/>
          <w:lang w:val="en-US" w:eastAsia="zh-CN"/>
        </w:rPr>
        <w:t>2022年6</w:t>
      </w:r>
      <w:r>
        <w:rPr>
          <w:rFonts w:hint="eastAsia"/>
          <w:color w:val="auto"/>
          <w:sz w:val="24"/>
          <w:highlight w:val="none"/>
        </w:rPr>
        <w:t>月3</w:t>
      </w:r>
      <w:r>
        <w:rPr>
          <w:rFonts w:hint="eastAsia"/>
          <w:color w:val="auto"/>
          <w:sz w:val="24"/>
          <w:highlight w:val="none"/>
          <w:lang w:val="en-US" w:eastAsia="zh-CN"/>
        </w:rPr>
        <w:t>0</w:t>
      </w:r>
      <w:r>
        <w:rPr>
          <w:rFonts w:hint="eastAsia"/>
          <w:color w:val="auto"/>
          <w:sz w:val="24"/>
          <w:highlight w:val="none"/>
        </w:rPr>
        <w:t>日期间。</w:t>
      </w:r>
    </w:p>
    <w:p>
      <w:pPr>
        <w:spacing w:line="360" w:lineRule="auto"/>
        <w:ind w:firstLine="480" w:firstLineChars="200"/>
        <w:rPr>
          <w:color w:val="auto"/>
          <w:sz w:val="24"/>
          <w:highlight w:val="none"/>
        </w:rPr>
      </w:pPr>
      <w:r>
        <w:rPr>
          <w:rFonts w:hint="eastAsia"/>
          <w:color w:val="auto"/>
          <w:sz w:val="24"/>
          <w:highlight w:val="none"/>
        </w:rPr>
        <w:t>2.在一个合同范围内请按执行时间顺序填写，填写顺序与文本材料装订顺序需保持一致。</w:t>
      </w:r>
    </w:p>
    <w:p>
      <w:pPr>
        <w:spacing w:line="360" w:lineRule="auto"/>
        <w:ind w:firstLine="480" w:firstLineChars="200"/>
        <w:rPr>
          <w:color w:val="auto"/>
          <w:sz w:val="24"/>
          <w:highlight w:val="none"/>
        </w:rPr>
      </w:pPr>
      <w:r>
        <w:rPr>
          <w:rFonts w:hint="eastAsia"/>
          <w:color w:val="auto"/>
          <w:sz w:val="24"/>
          <w:highlight w:val="none"/>
        </w:rPr>
        <w:t>3.表中所有可计算的数据，请使用EXECL自带的公式计算，特别是合计项目。</w:t>
      </w:r>
    </w:p>
    <w:p>
      <w:pPr>
        <w:pStyle w:val="2"/>
        <w:spacing w:line="360" w:lineRule="auto"/>
        <w:ind w:firstLine="480"/>
        <w:rPr>
          <w:rFonts w:asciiTheme="minorHAnsi" w:hAnsiTheme="minorHAnsi" w:eastAsiaTheme="minorEastAsia"/>
          <w:b w:val="0"/>
          <w:color w:val="auto"/>
          <w:sz w:val="24"/>
          <w:highlight w:val="none"/>
        </w:rPr>
      </w:pPr>
      <w:r>
        <w:rPr>
          <w:rFonts w:hint="eastAsia" w:asciiTheme="minorHAnsi" w:hAnsiTheme="minorHAnsi" w:eastAsiaTheme="minorEastAsia"/>
          <w:b w:val="0"/>
          <w:color w:val="auto"/>
          <w:sz w:val="24"/>
          <w:highlight w:val="none"/>
        </w:rPr>
        <w:t>4.《收汇凭证》以非美元作为计价币种的，应将原币金额折算成美元。折算率按照国家外汇管理局公布的《各种货币对美元折算率表（20</w:t>
      </w:r>
      <w:r>
        <w:rPr>
          <w:rFonts w:hint="eastAsia" w:asciiTheme="minorHAnsi" w:hAnsiTheme="minorHAnsi" w:eastAsiaTheme="minorEastAsia"/>
          <w:b w:val="0"/>
          <w:color w:val="auto"/>
          <w:sz w:val="24"/>
          <w:highlight w:val="none"/>
          <w:lang w:val="en-US" w:eastAsia="zh-CN"/>
        </w:rPr>
        <w:t>21</w:t>
      </w:r>
      <w:r>
        <w:rPr>
          <w:rFonts w:hint="eastAsia" w:asciiTheme="minorHAnsi" w:hAnsiTheme="minorHAnsi" w:eastAsiaTheme="minorEastAsia"/>
          <w:b w:val="0"/>
          <w:color w:val="auto"/>
          <w:sz w:val="24"/>
          <w:highlight w:val="none"/>
        </w:rPr>
        <w:t>年12月</w:t>
      </w:r>
      <w:r>
        <w:rPr>
          <w:rFonts w:asciiTheme="minorHAnsi" w:hAnsiTheme="minorHAnsi" w:eastAsiaTheme="minorEastAsia"/>
          <w:b w:val="0"/>
          <w:color w:val="auto"/>
          <w:sz w:val="24"/>
          <w:highlight w:val="none"/>
        </w:rPr>
        <w:t>31</w:t>
      </w:r>
      <w:r>
        <w:rPr>
          <w:rFonts w:hint="eastAsia" w:asciiTheme="minorHAnsi" w:hAnsiTheme="minorHAnsi" w:eastAsiaTheme="minorEastAsia"/>
          <w:b w:val="0"/>
          <w:color w:val="auto"/>
          <w:sz w:val="24"/>
          <w:highlight w:val="none"/>
        </w:rPr>
        <w:t>日）》计算。</w:t>
      </w:r>
    </w:p>
    <w:p>
      <w:pPr>
        <w:pStyle w:val="2"/>
        <w:ind w:firstLine="0" w:firstLineChars="0"/>
        <w:rPr>
          <w:rFonts w:ascii="仿宋" w:hAnsi="仿宋" w:eastAsia="仿宋" w:cs="仿宋"/>
          <w:b w:val="0"/>
          <w:bCs/>
          <w:color w:val="auto"/>
          <w:sz w:val="32"/>
          <w:szCs w:val="32"/>
          <w:highlight w:val="none"/>
        </w:rPr>
      </w:pPr>
      <w:r>
        <w:rPr>
          <w:rFonts w:ascii="仿宋" w:hAnsi="仿宋" w:eastAsia="仿宋" w:cs="仿宋"/>
          <w:b w:val="0"/>
          <w:bCs/>
          <w:color w:val="auto"/>
          <w:sz w:val="32"/>
          <w:szCs w:val="32"/>
          <w:highlight w:val="none"/>
        </w:rPr>
        <w:br w:type="page"/>
      </w:r>
    </w:p>
    <w:p>
      <w:pPr>
        <w:shd w:val="clear" w:color="auto" w:fill="FFFFFF"/>
        <w:spacing w:line="360" w:lineRule="auto"/>
        <w:outlineLvl w:val="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7</w:t>
      </w:r>
    </w:p>
    <w:p>
      <w:pPr>
        <w:spacing w:line="600" w:lineRule="exact"/>
        <w:ind w:firstLine="440" w:firstLineChars="100"/>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企业在岸服务外包收入明细表</w:t>
      </w:r>
    </w:p>
    <w:tbl>
      <w:tblPr>
        <w:tblStyle w:val="13"/>
        <w:tblW w:w="14602" w:type="dxa"/>
        <w:tblInd w:w="-5" w:type="dxa"/>
        <w:tblLayout w:type="fixed"/>
        <w:tblCellMar>
          <w:top w:w="0" w:type="dxa"/>
          <w:left w:w="108" w:type="dxa"/>
          <w:bottom w:w="0" w:type="dxa"/>
          <w:right w:w="108" w:type="dxa"/>
        </w:tblCellMar>
      </w:tblPr>
      <w:tblGrid>
        <w:gridCol w:w="851"/>
        <w:gridCol w:w="2098"/>
        <w:gridCol w:w="3544"/>
        <w:gridCol w:w="2154"/>
        <w:gridCol w:w="1701"/>
        <w:gridCol w:w="1418"/>
        <w:gridCol w:w="1672"/>
        <w:gridCol w:w="1164"/>
      </w:tblGrid>
      <w:tr>
        <w:tblPrEx>
          <w:tblLayout w:type="fixed"/>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申请单位名称：</w:t>
            </w:r>
          </w:p>
        </w:tc>
        <w:tc>
          <w:tcPr>
            <w:tcW w:w="354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c>
          <w:tcPr>
            <w:tcW w:w="215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c>
          <w:tcPr>
            <w:tcW w:w="1701"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c>
          <w:tcPr>
            <w:tcW w:w="1418" w:type="dxa"/>
            <w:tcBorders>
              <w:top w:val="nil"/>
              <w:left w:val="nil"/>
              <w:bottom w:val="single" w:color="auto" w:sz="4" w:space="0"/>
              <w:right w:val="nil"/>
            </w:tcBorders>
          </w:tcPr>
          <w:p>
            <w:pPr>
              <w:widowControl/>
              <w:jc w:val="left"/>
              <w:rPr>
                <w:rFonts w:ascii="宋体" w:hAnsi="宋体" w:eastAsia="宋体" w:cs="宋体"/>
                <w:color w:val="auto"/>
                <w:kern w:val="0"/>
                <w:szCs w:val="21"/>
                <w:highlight w:val="none"/>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highlight w:val="none"/>
              </w:rPr>
            </w:pPr>
          </w:p>
        </w:tc>
        <w:tc>
          <w:tcPr>
            <w:tcW w:w="116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合同金额</w:t>
            </w:r>
          </w:p>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执行日期</w:t>
            </w:r>
          </w:p>
        </w:tc>
        <w:tc>
          <w:tcPr>
            <w:tcW w:w="141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执行原币金额（万元）</w:t>
            </w:r>
          </w:p>
        </w:tc>
        <w:tc>
          <w:tcPr>
            <w:tcW w:w="167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折算成美元金额（万美元）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页码</w:t>
            </w: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96" w:hRule="atLeast"/>
        </w:trPr>
        <w:tc>
          <w:tcPr>
            <w:tcW w:w="1034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highlight w:val="none"/>
              </w:rPr>
            </w:pPr>
            <w:r>
              <w:rPr>
                <w:rFonts w:hint="eastAsia" w:ascii="黑体" w:hAnsi="黑体" w:eastAsia="黑体" w:cs="宋体"/>
                <w:bCs/>
                <w:color w:val="auto"/>
                <w:kern w:val="0"/>
                <w:szCs w:val="21"/>
                <w:highlight w:val="none"/>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bl>
    <w:p>
      <w:pPr>
        <w:spacing w:line="400" w:lineRule="exact"/>
        <w:rPr>
          <w:rFonts w:ascii="黑体" w:hAnsi="黑体" w:eastAsia="黑体"/>
          <w:color w:val="auto"/>
          <w:sz w:val="24"/>
          <w:highlight w:val="none"/>
        </w:rPr>
      </w:pPr>
    </w:p>
    <w:p>
      <w:pPr>
        <w:spacing w:line="400" w:lineRule="exact"/>
        <w:rPr>
          <w:color w:val="auto"/>
          <w:sz w:val="24"/>
          <w:highlight w:val="none"/>
        </w:rPr>
      </w:pPr>
      <w:r>
        <w:rPr>
          <w:rFonts w:hint="eastAsia" w:ascii="黑体" w:hAnsi="黑体" w:eastAsia="黑体"/>
          <w:color w:val="auto"/>
          <w:sz w:val="24"/>
          <w:highlight w:val="none"/>
        </w:rPr>
        <w:t>说明</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1.执行日期即为发票或收入凭证的日期，应在20</w:t>
      </w:r>
      <w:r>
        <w:rPr>
          <w:rFonts w:hint="eastAsia"/>
          <w:color w:val="auto"/>
          <w:sz w:val="24"/>
          <w:highlight w:val="none"/>
          <w:lang w:val="en-US" w:eastAsia="zh-CN"/>
        </w:rPr>
        <w:t>21</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月1日-</w:t>
      </w:r>
      <w:r>
        <w:rPr>
          <w:rFonts w:hint="eastAsia"/>
          <w:color w:val="auto"/>
          <w:sz w:val="24"/>
          <w:highlight w:val="none"/>
          <w:lang w:val="en-US" w:eastAsia="zh-CN"/>
        </w:rPr>
        <w:t>2022年6</w:t>
      </w:r>
      <w:r>
        <w:rPr>
          <w:rFonts w:hint="eastAsia"/>
          <w:color w:val="auto"/>
          <w:sz w:val="24"/>
          <w:highlight w:val="none"/>
        </w:rPr>
        <w:t>月3</w:t>
      </w:r>
      <w:r>
        <w:rPr>
          <w:rFonts w:hint="eastAsia"/>
          <w:color w:val="auto"/>
          <w:sz w:val="24"/>
          <w:highlight w:val="none"/>
          <w:lang w:val="en-US" w:eastAsia="zh-CN"/>
        </w:rPr>
        <w:t>0</w:t>
      </w:r>
      <w:r>
        <w:rPr>
          <w:rFonts w:hint="eastAsia"/>
          <w:color w:val="auto"/>
          <w:sz w:val="24"/>
          <w:highlight w:val="none"/>
        </w:rPr>
        <w:t>日期间。</w:t>
      </w:r>
    </w:p>
    <w:p>
      <w:pPr>
        <w:spacing w:line="360" w:lineRule="auto"/>
        <w:ind w:firstLine="480" w:firstLineChars="200"/>
        <w:rPr>
          <w:color w:val="auto"/>
          <w:sz w:val="24"/>
          <w:highlight w:val="none"/>
        </w:rPr>
      </w:pPr>
      <w:r>
        <w:rPr>
          <w:rFonts w:hint="eastAsia"/>
          <w:color w:val="auto"/>
          <w:sz w:val="24"/>
          <w:highlight w:val="none"/>
        </w:rPr>
        <w:t>2.在一个合同范围内请按执行时间顺序填写，填写顺序与文本材料装订顺序需保持一致。</w:t>
      </w:r>
    </w:p>
    <w:p>
      <w:pPr>
        <w:spacing w:line="360" w:lineRule="auto"/>
        <w:ind w:firstLine="480" w:firstLineChars="200"/>
        <w:rPr>
          <w:color w:val="auto"/>
          <w:sz w:val="24"/>
          <w:highlight w:val="none"/>
        </w:rPr>
      </w:pPr>
      <w:r>
        <w:rPr>
          <w:rFonts w:hint="eastAsia"/>
          <w:color w:val="auto"/>
          <w:sz w:val="24"/>
          <w:highlight w:val="none"/>
        </w:rPr>
        <w:t>3.表中所有可计算的数据，请使用EXECL自带的公式计算，特别是合计项目。</w:t>
      </w:r>
    </w:p>
    <w:p>
      <w:pPr>
        <w:pStyle w:val="2"/>
        <w:spacing w:line="360" w:lineRule="auto"/>
        <w:ind w:firstLine="480"/>
        <w:rPr>
          <w:rFonts w:hint="eastAsia" w:asciiTheme="minorHAnsi" w:hAnsiTheme="minorHAnsi" w:eastAsiaTheme="minorEastAsia"/>
          <w:b w:val="0"/>
          <w:color w:val="auto"/>
          <w:sz w:val="24"/>
          <w:highlight w:val="none"/>
          <w:lang w:eastAsia="zh-CN"/>
        </w:rPr>
      </w:pPr>
      <w:r>
        <w:rPr>
          <w:rFonts w:hint="eastAsia" w:asciiTheme="minorHAnsi" w:hAnsiTheme="minorHAnsi" w:eastAsiaTheme="minorEastAsia"/>
          <w:b w:val="0"/>
          <w:color w:val="auto"/>
          <w:sz w:val="24"/>
          <w:highlight w:val="none"/>
        </w:rPr>
        <w:t>4.发票等凭证以非美元作为计价币种的，应将原币金额折算成美元。折算率按照国家外汇管理局公布的《各种货币对美元折算率表（20</w:t>
      </w:r>
      <w:r>
        <w:rPr>
          <w:rFonts w:hint="eastAsia" w:asciiTheme="minorHAnsi" w:hAnsiTheme="minorHAnsi" w:eastAsiaTheme="minorEastAsia"/>
          <w:b w:val="0"/>
          <w:color w:val="auto"/>
          <w:sz w:val="24"/>
          <w:highlight w:val="none"/>
          <w:lang w:val="en-US" w:eastAsia="zh-CN"/>
        </w:rPr>
        <w:t>21</w:t>
      </w:r>
      <w:r>
        <w:rPr>
          <w:rFonts w:hint="eastAsia" w:asciiTheme="minorHAnsi" w:hAnsiTheme="minorHAnsi" w:eastAsiaTheme="minorEastAsia"/>
          <w:b w:val="0"/>
          <w:color w:val="auto"/>
          <w:sz w:val="24"/>
          <w:highlight w:val="none"/>
        </w:rPr>
        <w:t>年12月</w:t>
      </w:r>
      <w:r>
        <w:rPr>
          <w:rFonts w:asciiTheme="minorHAnsi" w:hAnsiTheme="minorHAnsi" w:eastAsiaTheme="minorEastAsia"/>
          <w:b w:val="0"/>
          <w:color w:val="auto"/>
          <w:sz w:val="24"/>
          <w:highlight w:val="none"/>
        </w:rPr>
        <w:t>31</w:t>
      </w:r>
      <w:r>
        <w:rPr>
          <w:rFonts w:hint="eastAsia" w:asciiTheme="minorHAnsi" w:hAnsiTheme="minorHAnsi" w:eastAsiaTheme="minorEastAsia"/>
          <w:b w:val="0"/>
          <w:color w:val="auto"/>
          <w:sz w:val="24"/>
          <w:highlight w:val="none"/>
        </w:rPr>
        <w:t>日）》计算</w:t>
      </w:r>
      <w:r>
        <w:rPr>
          <w:rFonts w:hint="eastAsia" w:asciiTheme="minorHAnsi" w:hAnsiTheme="minorHAnsi" w:eastAsiaTheme="minorEastAsia"/>
          <w:b w:val="0"/>
          <w:color w:val="auto"/>
          <w:sz w:val="24"/>
          <w:highlight w:val="none"/>
          <w:lang w:eastAsia="zh-CN"/>
        </w:rPr>
        <w:t>。</w:t>
      </w:r>
    </w:p>
    <w:p>
      <w:pPr>
        <w:widowControl/>
        <w:outlineLvl w:val="0"/>
        <w:rPr>
          <w:rFonts w:hint="eastAsia" w:ascii="仿宋_GB2312" w:hAnsi="Times New Roman" w:eastAsia="仿宋_GB2312"/>
          <w:bCs/>
          <w:color w:val="auto"/>
          <w:sz w:val="32"/>
          <w:szCs w:val="36"/>
          <w:highlight w:val="none"/>
          <w:lang w:val="en-US" w:eastAsia="zh-CN"/>
        </w:rPr>
      </w:pPr>
      <w:r>
        <w:rPr>
          <w:rFonts w:hint="eastAsia" w:ascii="仿宋_GB2312" w:hAnsi="Times New Roman" w:eastAsia="仿宋_GB2312"/>
          <w:bCs/>
          <w:color w:val="auto"/>
          <w:sz w:val="32"/>
          <w:szCs w:val="36"/>
          <w:highlight w:val="none"/>
        </w:rPr>
        <w:t>附件</w:t>
      </w:r>
      <w:r>
        <w:rPr>
          <w:rFonts w:hint="eastAsia" w:ascii="仿宋_GB2312" w:hAnsi="Times New Roman" w:eastAsia="仿宋_GB2312"/>
          <w:bCs/>
          <w:color w:val="auto"/>
          <w:sz w:val="32"/>
          <w:szCs w:val="36"/>
          <w:highlight w:val="none"/>
          <w:lang w:val="en-US" w:eastAsia="zh-CN"/>
        </w:rPr>
        <w:t>8</w:t>
      </w:r>
    </w:p>
    <w:p>
      <w:pPr>
        <w:widowControl/>
        <w:jc w:val="center"/>
        <w:outlineLvl w:val="0"/>
        <w:rPr>
          <w:rFonts w:ascii="Times New Roman" w:hAnsi="Times New Roman"/>
          <w:bCs/>
          <w:color w:val="auto"/>
          <w:sz w:val="44"/>
          <w:szCs w:val="44"/>
          <w:highlight w:val="none"/>
        </w:rPr>
      </w:pPr>
      <w:r>
        <w:rPr>
          <w:rFonts w:hint="eastAsia" w:ascii="Times New Roman" w:hAnsi="Times New Roman"/>
          <w:bCs/>
          <w:color w:val="auto"/>
          <w:sz w:val="44"/>
          <w:szCs w:val="44"/>
          <w:highlight w:val="none"/>
        </w:rPr>
        <w:t>保险公司报送投保出口信用保险补贴申请汇总表</w:t>
      </w:r>
    </w:p>
    <w:p>
      <w:pPr>
        <w:widowControl/>
        <w:rPr>
          <w:rFonts w:ascii="Times New Roman" w:hAnsi="Times New Roman"/>
          <w:color w:val="auto"/>
          <w:sz w:val="22"/>
          <w:szCs w:val="22"/>
          <w:highlight w:val="none"/>
        </w:rPr>
      </w:pPr>
      <w:r>
        <w:rPr>
          <w:rFonts w:ascii="Times New Roman" w:hAnsi="Times New Roman"/>
          <w:color w:val="auto"/>
          <w:sz w:val="22"/>
          <w:szCs w:val="22"/>
          <w:highlight w:val="none"/>
        </w:rPr>
        <w:t>填报单位（盖章）：</w:t>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ab/>
      </w:r>
      <w:r>
        <w:rPr>
          <w:rFonts w:ascii="Times New Roman" w:hAnsi="Times New Roman"/>
          <w:color w:val="auto"/>
          <w:sz w:val="22"/>
          <w:szCs w:val="22"/>
          <w:highlight w:val="none"/>
        </w:rPr>
        <w:t>填报时间：    年  月  日</w:t>
      </w:r>
    </w:p>
    <w:tbl>
      <w:tblPr>
        <w:tblStyle w:val="14"/>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61"/>
        <w:gridCol w:w="1800"/>
        <w:gridCol w:w="2520"/>
        <w:gridCol w:w="2517"/>
        <w:gridCol w:w="1704"/>
        <w:gridCol w:w="270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rPr>
                <w:rFonts w:ascii="Times New Roman" w:hAnsi="Times New Roman"/>
                <w:b/>
                <w:bCs/>
                <w:color w:val="auto"/>
                <w:kern w:val="0"/>
                <w:sz w:val="22"/>
                <w:szCs w:val="22"/>
                <w:highlight w:val="none"/>
              </w:rPr>
            </w:pPr>
            <w:r>
              <w:rPr>
                <w:rFonts w:ascii="Times New Roman" w:hAnsi="Times New Roman"/>
                <w:b/>
                <w:bCs/>
                <w:color w:val="auto"/>
                <w:kern w:val="0"/>
                <w:sz w:val="22"/>
                <w:szCs w:val="22"/>
                <w:highlight w:val="none"/>
              </w:rPr>
              <w:t>序号</w:t>
            </w:r>
          </w:p>
        </w:tc>
        <w:tc>
          <w:tcPr>
            <w:tcW w:w="1561" w:type="dxa"/>
            <w:vAlign w:val="center"/>
          </w:tcPr>
          <w:p>
            <w:pPr>
              <w:widowControl/>
              <w:rPr>
                <w:rFonts w:ascii="Times New Roman" w:hAnsi="Times New Roman"/>
                <w:b/>
                <w:bCs/>
                <w:color w:val="auto"/>
                <w:kern w:val="0"/>
                <w:sz w:val="22"/>
                <w:szCs w:val="22"/>
                <w:highlight w:val="none"/>
              </w:rPr>
            </w:pPr>
            <w:r>
              <w:rPr>
                <w:rFonts w:ascii="Times New Roman" w:hAnsi="Times New Roman"/>
                <w:b/>
                <w:bCs/>
                <w:color w:val="auto"/>
                <w:kern w:val="0"/>
                <w:sz w:val="22"/>
                <w:szCs w:val="22"/>
                <w:highlight w:val="none"/>
              </w:rPr>
              <w:t>出口企业编码</w:t>
            </w:r>
          </w:p>
        </w:tc>
        <w:tc>
          <w:tcPr>
            <w:tcW w:w="1800" w:type="dxa"/>
            <w:vAlign w:val="center"/>
          </w:tcPr>
          <w:p>
            <w:pPr>
              <w:widowControl/>
              <w:rPr>
                <w:rFonts w:ascii="Times New Roman" w:hAnsi="Times New Roman"/>
                <w:b/>
                <w:bCs/>
                <w:color w:val="auto"/>
                <w:kern w:val="0"/>
                <w:sz w:val="22"/>
                <w:szCs w:val="22"/>
                <w:highlight w:val="none"/>
              </w:rPr>
            </w:pPr>
            <w:r>
              <w:rPr>
                <w:rFonts w:ascii="Times New Roman" w:hAnsi="Times New Roman"/>
                <w:b/>
                <w:bCs/>
                <w:color w:val="auto"/>
                <w:kern w:val="0"/>
                <w:sz w:val="22"/>
                <w:szCs w:val="22"/>
                <w:highlight w:val="none"/>
              </w:rPr>
              <w:t>出口企业名称</w:t>
            </w:r>
          </w:p>
        </w:tc>
        <w:tc>
          <w:tcPr>
            <w:tcW w:w="2520" w:type="dxa"/>
            <w:vAlign w:val="center"/>
          </w:tcPr>
          <w:p>
            <w:pPr>
              <w:widowControl/>
              <w:rPr>
                <w:rFonts w:ascii="Times New Roman" w:hAnsi="Times New Roman"/>
                <w:b/>
                <w:bCs/>
                <w:color w:val="auto"/>
                <w:kern w:val="0"/>
                <w:sz w:val="22"/>
                <w:szCs w:val="22"/>
                <w:highlight w:val="none"/>
              </w:rPr>
            </w:pPr>
            <w:r>
              <w:rPr>
                <w:rFonts w:hint="eastAsia" w:ascii="Times New Roman" w:hAnsi="Times New Roman"/>
                <w:b/>
                <w:bCs/>
                <w:color w:val="auto"/>
                <w:kern w:val="0"/>
                <w:sz w:val="22"/>
                <w:szCs w:val="22"/>
                <w:highlight w:val="none"/>
              </w:rPr>
              <w:t>年度</w:t>
            </w:r>
            <w:r>
              <w:rPr>
                <w:rFonts w:ascii="Times New Roman" w:hAnsi="Times New Roman"/>
                <w:b/>
                <w:bCs/>
                <w:color w:val="auto"/>
                <w:kern w:val="0"/>
                <w:sz w:val="22"/>
                <w:szCs w:val="22"/>
                <w:highlight w:val="none"/>
              </w:rPr>
              <w:t>投保金额(USD)</w:t>
            </w:r>
          </w:p>
        </w:tc>
        <w:tc>
          <w:tcPr>
            <w:tcW w:w="2517" w:type="dxa"/>
            <w:vAlign w:val="center"/>
          </w:tcPr>
          <w:p>
            <w:pPr>
              <w:widowControl/>
              <w:rPr>
                <w:rFonts w:ascii="Times New Roman" w:hAnsi="Times New Roman"/>
                <w:b/>
                <w:bCs/>
                <w:color w:val="auto"/>
                <w:kern w:val="0"/>
                <w:sz w:val="22"/>
                <w:szCs w:val="22"/>
                <w:highlight w:val="none"/>
              </w:rPr>
            </w:pPr>
            <w:r>
              <w:rPr>
                <w:rFonts w:hint="eastAsia" w:ascii="Times New Roman" w:hAnsi="Times New Roman"/>
                <w:b/>
                <w:bCs/>
                <w:color w:val="auto"/>
                <w:kern w:val="0"/>
                <w:sz w:val="22"/>
                <w:szCs w:val="22"/>
                <w:highlight w:val="none"/>
              </w:rPr>
              <w:t>年度</w:t>
            </w:r>
            <w:r>
              <w:rPr>
                <w:rFonts w:ascii="Times New Roman" w:hAnsi="Times New Roman"/>
                <w:b/>
                <w:bCs/>
                <w:color w:val="auto"/>
                <w:kern w:val="0"/>
                <w:sz w:val="22"/>
                <w:szCs w:val="22"/>
                <w:highlight w:val="none"/>
              </w:rPr>
              <w:t>实缴保费(RMB)</w:t>
            </w:r>
          </w:p>
        </w:tc>
        <w:tc>
          <w:tcPr>
            <w:tcW w:w="1704" w:type="dxa"/>
            <w:vAlign w:val="center"/>
          </w:tcPr>
          <w:p>
            <w:pPr>
              <w:widowControl/>
              <w:rPr>
                <w:rFonts w:ascii="Times New Roman" w:hAnsi="Times New Roman"/>
                <w:b/>
                <w:bCs/>
                <w:color w:val="auto"/>
                <w:kern w:val="0"/>
                <w:sz w:val="22"/>
                <w:szCs w:val="22"/>
                <w:highlight w:val="none"/>
              </w:rPr>
            </w:pPr>
            <w:r>
              <w:rPr>
                <w:rFonts w:ascii="Times New Roman" w:hAnsi="Times New Roman"/>
                <w:b/>
                <w:bCs/>
                <w:color w:val="auto"/>
                <w:kern w:val="0"/>
                <w:sz w:val="22"/>
                <w:szCs w:val="22"/>
                <w:highlight w:val="none"/>
              </w:rPr>
              <w:t>申报指南正式发文当天汇率</w:t>
            </w:r>
          </w:p>
        </w:tc>
        <w:tc>
          <w:tcPr>
            <w:tcW w:w="2707" w:type="dxa"/>
            <w:vAlign w:val="center"/>
          </w:tcPr>
          <w:p>
            <w:pPr>
              <w:widowControl/>
              <w:rPr>
                <w:rFonts w:ascii="Times New Roman" w:hAnsi="Times New Roman"/>
                <w:b/>
                <w:bCs/>
                <w:color w:val="auto"/>
                <w:kern w:val="0"/>
                <w:sz w:val="22"/>
                <w:szCs w:val="22"/>
                <w:highlight w:val="none"/>
              </w:rPr>
            </w:pPr>
            <w:r>
              <w:rPr>
                <w:rFonts w:ascii="Times New Roman" w:hAnsi="Times New Roman"/>
                <w:b/>
                <w:bCs/>
                <w:color w:val="auto"/>
                <w:kern w:val="0"/>
                <w:sz w:val="22"/>
                <w:szCs w:val="22"/>
                <w:highlight w:val="none"/>
              </w:rPr>
              <w:t>资助金额(RMB)</w:t>
            </w:r>
          </w:p>
        </w:tc>
        <w:tc>
          <w:tcPr>
            <w:tcW w:w="837" w:type="dxa"/>
            <w:vAlign w:val="center"/>
          </w:tcPr>
          <w:p>
            <w:pPr>
              <w:widowControl/>
              <w:rPr>
                <w:rFonts w:ascii="Times New Roman" w:hAnsi="Times New Roman"/>
                <w:b/>
                <w:bCs/>
                <w:color w:val="auto"/>
                <w:kern w:val="0"/>
                <w:sz w:val="22"/>
                <w:szCs w:val="22"/>
                <w:highlight w:val="none"/>
              </w:rPr>
            </w:pPr>
            <w:r>
              <w:rPr>
                <w:rFonts w:ascii="Times New Roman" w:hAnsi="Times New Roman"/>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04" w:type="dxa"/>
          </w:tcPr>
          <w:p>
            <w:pPr>
              <w:widowControl/>
              <w:rPr>
                <w:rFonts w:ascii="Times New Roman" w:hAnsi="Times New Roman"/>
                <w:color w:val="auto"/>
                <w:kern w:val="0"/>
                <w:sz w:val="20"/>
                <w:szCs w:val="20"/>
                <w:highlight w:val="none"/>
              </w:rPr>
            </w:pPr>
          </w:p>
        </w:tc>
        <w:tc>
          <w:tcPr>
            <w:tcW w:w="1561" w:type="dxa"/>
          </w:tcPr>
          <w:p>
            <w:pPr>
              <w:widowControl/>
              <w:rPr>
                <w:rFonts w:ascii="Times New Roman" w:hAnsi="Times New Roman"/>
                <w:color w:val="auto"/>
                <w:kern w:val="0"/>
                <w:sz w:val="20"/>
                <w:szCs w:val="20"/>
                <w:highlight w:val="none"/>
              </w:rPr>
            </w:pPr>
          </w:p>
        </w:tc>
        <w:tc>
          <w:tcPr>
            <w:tcW w:w="1800" w:type="dxa"/>
          </w:tcPr>
          <w:p>
            <w:pPr>
              <w:widowControl/>
              <w:rPr>
                <w:rFonts w:ascii="Times New Roman" w:hAnsi="Times New Roman"/>
                <w:color w:val="auto"/>
                <w:kern w:val="0"/>
                <w:sz w:val="20"/>
                <w:szCs w:val="20"/>
                <w:highlight w:val="none"/>
              </w:rPr>
            </w:pPr>
          </w:p>
        </w:tc>
        <w:tc>
          <w:tcPr>
            <w:tcW w:w="2520" w:type="dxa"/>
          </w:tcPr>
          <w:p>
            <w:pPr>
              <w:widowControl/>
              <w:rPr>
                <w:rFonts w:ascii="Times New Roman" w:hAnsi="Times New Roman"/>
                <w:color w:val="auto"/>
                <w:kern w:val="0"/>
                <w:sz w:val="20"/>
                <w:szCs w:val="20"/>
                <w:highlight w:val="none"/>
              </w:rPr>
            </w:pPr>
          </w:p>
        </w:tc>
        <w:tc>
          <w:tcPr>
            <w:tcW w:w="2517" w:type="dxa"/>
          </w:tcPr>
          <w:p>
            <w:pPr>
              <w:widowControl/>
              <w:rPr>
                <w:rFonts w:ascii="Times New Roman" w:hAnsi="Times New Roman"/>
                <w:color w:val="auto"/>
                <w:kern w:val="0"/>
                <w:sz w:val="20"/>
                <w:szCs w:val="20"/>
                <w:highlight w:val="none"/>
              </w:rPr>
            </w:pPr>
          </w:p>
        </w:tc>
        <w:tc>
          <w:tcPr>
            <w:tcW w:w="1704" w:type="dxa"/>
          </w:tcPr>
          <w:p>
            <w:pPr>
              <w:widowControl/>
              <w:rPr>
                <w:rFonts w:ascii="Times New Roman" w:hAnsi="Times New Roman"/>
                <w:color w:val="auto"/>
                <w:kern w:val="0"/>
                <w:sz w:val="20"/>
                <w:szCs w:val="20"/>
                <w:highlight w:val="none"/>
              </w:rPr>
            </w:pPr>
          </w:p>
        </w:tc>
        <w:tc>
          <w:tcPr>
            <w:tcW w:w="2707" w:type="dxa"/>
          </w:tcPr>
          <w:p>
            <w:pPr>
              <w:widowControl/>
              <w:rPr>
                <w:rFonts w:ascii="Times New Roman" w:hAnsi="Times New Roman"/>
                <w:color w:val="auto"/>
                <w:kern w:val="0"/>
                <w:sz w:val="20"/>
                <w:szCs w:val="20"/>
                <w:highlight w:val="none"/>
              </w:rPr>
            </w:pPr>
          </w:p>
        </w:tc>
        <w:tc>
          <w:tcPr>
            <w:tcW w:w="837" w:type="dxa"/>
          </w:tcPr>
          <w:p>
            <w:pPr>
              <w:widowControl/>
              <w:rPr>
                <w:rFonts w:ascii="Times New Roman" w:hAnsi="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04" w:type="dxa"/>
          </w:tcPr>
          <w:p>
            <w:pPr>
              <w:widowControl/>
              <w:rPr>
                <w:rFonts w:ascii="Times New Roman" w:hAnsi="Times New Roman"/>
                <w:color w:val="auto"/>
                <w:kern w:val="0"/>
                <w:sz w:val="20"/>
                <w:szCs w:val="20"/>
                <w:highlight w:val="none"/>
              </w:rPr>
            </w:pPr>
          </w:p>
        </w:tc>
        <w:tc>
          <w:tcPr>
            <w:tcW w:w="1561" w:type="dxa"/>
          </w:tcPr>
          <w:p>
            <w:pPr>
              <w:widowControl/>
              <w:rPr>
                <w:rFonts w:ascii="Times New Roman" w:hAnsi="Times New Roman"/>
                <w:color w:val="auto"/>
                <w:kern w:val="0"/>
                <w:sz w:val="20"/>
                <w:szCs w:val="20"/>
                <w:highlight w:val="none"/>
              </w:rPr>
            </w:pPr>
          </w:p>
        </w:tc>
        <w:tc>
          <w:tcPr>
            <w:tcW w:w="1800" w:type="dxa"/>
          </w:tcPr>
          <w:p>
            <w:pPr>
              <w:widowControl/>
              <w:rPr>
                <w:rFonts w:ascii="Times New Roman" w:hAnsi="Times New Roman"/>
                <w:color w:val="auto"/>
                <w:kern w:val="0"/>
                <w:sz w:val="20"/>
                <w:szCs w:val="20"/>
                <w:highlight w:val="none"/>
              </w:rPr>
            </w:pPr>
          </w:p>
        </w:tc>
        <w:tc>
          <w:tcPr>
            <w:tcW w:w="2520" w:type="dxa"/>
          </w:tcPr>
          <w:p>
            <w:pPr>
              <w:widowControl/>
              <w:rPr>
                <w:rFonts w:ascii="Times New Roman" w:hAnsi="Times New Roman"/>
                <w:color w:val="auto"/>
                <w:kern w:val="0"/>
                <w:sz w:val="20"/>
                <w:szCs w:val="20"/>
                <w:highlight w:val="none"/>
              </w:rPr>
            </w:pPr>
          </w:p>
        </w:tc>
        <w:tc>
          <w:tcPr>
            <w:tcW w:w="2517" w:type="dxa"/>
          </w:tcPr>
          <w:p>
            <w:pPr>
              <w:widowControl/>
              <w:rPr>
                <w:rFonts w:ascii="Times New Roman" w:hAnsi="Times New Roman"/>
                <w:color w:val="auto"/>
                <w:kern w:val="0"/>
                <w:sz w:val="20"/>
                <w:szCs w:val="20"/>
                <w:highlight w:val="none"/>
              </w:rPr>
            </w:pPr>
          </w:p>
        </w:tc>
        <w:tc>
          <w:tcPr>
            <w:tcW w:w="1704" w:type="dxa"/>
          </w:tcPr>
          <w:p>
            <w:pPr>
              <w:widowControl/>
              <w:rPr>
                <w:rFonts w:ascii="Times New Roman" w:hAnsi="Times New Roman"/>
                <w:color w:val="auto"/>
                <w:kern w:val="0"/>
                <w:sz w:val="20"/>
                <w:szCs w:val="20"/>
                <w:highlight w:val="none"/>
              </w:rPr>
            </w:pPr>
          </w:p>
        </w:tc>
        <w:tc>
          <w:tcPr>
            <w:tcW w:w="2707" w:type="dxa"/>
          </w:tcPr>
          <w:p>
            <w:pPr>
              <w:widowControl/>
              <w:rPr>
                <w:rFonts w:ascii="Times New Roman" w:hAnsi="Times New Roman"/>
                <w:color w:val="auto"/>
                <w:kern w:val="0"/>
                <w:sz w:val="20"/>
                <w:szCs w:val="20"/>
                <w:highlight w:val="none"/>
              </w:rPr>
            </w:pPr>
          </w:p>
        </w:tc>
        <w:tc>
          <w:tcPr>
            <w:tcW w:w="837" w:type="dxa"/>
          </w:tcPr>
          <w:p>
            <w:pPr>
              <w:widowControl/>
              <w:rPr>
                <w:rFonts w:ascii="Times New Roman" w:hAnsi="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04" w:type="dxa"/>
          </w:tcPr>
          <w:p>
            <w:pPr>
              <w:widowControl/>
              <w:rPr>
                <w:rFonts w:ascii="Times New Roman" w:hAnsi="Times New Roman"/>
                <w:color w:val="auto"/>
                <w:kern w:val="0"/>
                <w:sz w:val="20"/>
                <w:szCs w:val="20"/>
                <w:highlight w:val="none"/>
              </w:rPr>
            </w:pPr>
          </w:p>
        </w:tc>
        <w:tc>
          <w:tcPr>
            <w:tcW w:w="1561" w:type="dxa"/>
          </w:tcPr>
          <w:p>
            <w:pPr>
              <w:widowControl/>
              <w:rPr>
                <w:rFonts w:ascii="Times New Roman" w:hAnsi="Times New Roman"/>
                <w:color w:val="auto"/>
                <w:kern w:val="0"/>
                <w:sz w:val="20"/>
                <w:szCs w:val="20"/>
                <w:highlight w:val="none"/>
              </w:rPr>
            </w:pPr>
          </w:p>
        </w:tc>
        <w:tc>
          <w:tcPr>
            <w:tcW w:w="1800" w:type="dxa"/>
          </w:tcPr>
          <w:p>
            <w:pPr>
              <w:widowControl/>
              <w:rPr>
                <w:rFonts w:ascii="Times New Roman" w:hAnsi="Times New Roman"/>
                <w:color w:val="auto"/>
                <w:kern w:val="0"/>
                <w:sz w:val="20"/>
                <w:szCs w:val="20"/>
                <w:highlight w:val="none"/>
              </w:rPr>
            </w:pPr>
          </w:p>
        </w:tc>
        <w:tc>
          <w:tcPr>
            <w:tcW w:w="2520" w:type="dxa"/>
          </w:tcPr>
          <w:p>
            <w:pPr>
              <w:widowControl/>
              <w:rPr>
                <w:rFonts w:ascii="Times New Roman" w:hAnsi="Times New Roman"/>
                <w:color w:val="auto"/>
                <w:kern w:val="0"/>
                <w:sz w:val="20"/>
                <w:szCs w:val="20"/>
                <w:highlight w:val="none"/>
              </w:rPr>
            </w:pPr>
          </w:p>
        </w:tc>
        <w:tc>
          <w:tcPr>
            <w:tcW w:w="2517" w:type="dxa"/>
          </w:tcPr>
          <w:p>
            <w:pPr>
              <w:widowControl/>
              <w:rPr>
                <w:rFonts w:ascii="Times New Roman" w:hAnsi="Times New Roman"/>
                <w:color w:val="auto"/>
                <w:kern w:val="0"/>
                <w:sz w:val="20"/>
                <w:szCs w:val="20"/>
                <w:highlight w:val="none"/>
              </w:rPr>
            </w:pPr>
          </w:p>
        </w:tc>
        <w:tc>
          <w:tcPr>
            <w:tcW w:w="1704" w:type="dxa"/>
          </w:tcPr>
          <w:p>
            <w:pPr>
              <w:widowControl/>
              <w:rPr>
                <w:rFonts w:ascii="Times New Roman" w:hAnsi="Times New Roman"/>
                <w:color w:val="auto"/>
                <w:kern w:val="0"/>
                <w:sz w:val="20"/>
                <w:szCs w:val="20"/>
                <w:highlight w:val="none"/>
              </w:rPr>
            </w:pPr>
          </w:p>
        </w:tc>
        <w:tc>
          <w:tcPr>
            <w:tcW w:w="2707" w:type="dxa"/>
          </w:tcPr>
          <w:p>
            <w:pPr>
              <w:widowControl/>
              <w:rPr>
                <w:rFonts w:ascii="Times New Roman" w:hAnsi="Times New Roman"/>
                <w:color w:val="auto"/>
                <w:kern w:val="0"/>
                <w:sz w:val="20"/>
                <w:szCs w:val="20"/>
                <w:highlight w:val="none"/>
              </w:rPr>
            </w:pPr>
          </w:p>
        </w:tc>
        <w:tc>
          <w:tcPr>
            <w:tcW w:w="837" w:type="dxa"/>
          </w:tcPr>
          <w:p>
            <w:pPr>
              <w:widowControl/>
              <w:rPr>
                <w:rFonts w:ascii="Times New Roman" w:hAnsi="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04" w:type="dxa"/>
          </w:tcPr>
          <w:p>
            <w:pPr>
              <w:widowControl/>
              <w:rPr>
                <w:rFonts w:ascii="Times New Roman" w:hAnsi="Times New Roman"/>
                <w:color w:val="auto"/>
                <w:kern w:val="0"/>
                <w:sz w:val="20"/>
                <w:szCs w:val="20"/>
                <w:highlight w:val="none"/>
              </w:rPr>
            </w:pPr>
          </w:p>
        </w:tc>
        <w:tc>
          <w:tcPr>
            <w:tcW w:w="1561" w:type="dxa"/>
          </w:tcPr>
          <w:p>
            <w:pPr>
              <w:widowControl/>
              <w:rPr>
                <w:rFonts w:ascii="Times New Roman" w:hAnsi="Times New Roman"/>
                <w:color w:val="auto"/>
                <w:kern w:val="0"/>
                <w:sz w:val="20"/>
                <w:szCs w:val="20"/>
                <w:highlight w:val="none"/>
              </w:rPr>
            </w:pPr>
          </w:p>
        </w:tc>
        <w:tc>
          <w:tcPr>
            <w:tcW w:w="1800" w:type="dxa"/>
          </w:tcPr>
          <w:p>
            <w:pPr>
              <w:widowControl/>
              <w:rPr>
                <w:rFonts w:ascii="Times New Roman" w:hAnsi="Times New Roman"/>
                <w:color w:val="auto"/>
                <w:kern w:val="0"/>
                <w:sz w:val="20"/>
                <w:szCs w:val="20"/>
                <w:highlight w:val="none"/>
              </w:rPr>
            </w:pPr>
          </w:p>
        </w:tc>
        <w:tc>
          <w:tcPr>
            <w:tcW w:w="2520" w:type="dxa"/>
          </w:tcPr>
          <w:p>
            <w:pPr>
              <w:widowControl/>
              <w:rPr>
                <w:rFonts w:ascii="Times New Roman" w:hAnsi="Times New Roman"/>
                <w:color w:val="auto"/>
                <w:kern w:val="0"/>
                <w:sz w:val="20"/>
                <w:szCs w:val="20"/>
                <w:highlight w:val="none"/>
              </w:rPr>
            </w:pPr>
          </w:p>
        </w:tc>
        <w:tc>
          <w:tcPr>
            <w:tcW w:w="2517" w:type="dxa"/>
          </w:tcPr>
          <w:p>
            <w:pPr>
              <w:widowControl/>
              <w:rPr>
                <w:rFonts w:ascii="Times New Roman" w:hAnsi="Times New Roman"/>
                <w:color w:val="auto"/>
                <w:kern w:val="0"/>
                <w:sz w:val="20"/>
                <w:szCs w:val="20"/>
                <w:highlight w:val="none"/>
              </w:rPr>
            </w:pPr>
          </w:p>
        </w:tc>
        <w:tc>
          <w:tcPr>
            <w:tcW w:w="1704" w:type="dxa"/>
          </w:tcPr>
          <w:p>
            <w:pPr>
              <w:widowControl/>
              <w:rPr>
                <w:rFonts w:ascii="Times New Roman" w:hAnsi="Times New Roman"/>
                <w:color w:val="auto"/>
                <w:kern w:val="0"/>
                <w:sz w:val="20"/>
                <w:szCs w:val="20"/>
                <w:highlight w:val="none"/>
              </w:rPr>
            </w:pPr>
          </w:p>
        </w:tc>
        <w:tc>
          <w:tcPr>
            <w:tcW w:w="2707" w:type="dxa"/>
          </w:tcPr>
          <w:p>
            <w:pPr>
              <w:widowControl/>
              <w:rPr>
                <w:rFonts w:ascii="Times New Roman" w:hAnsi="Times New Roman"/>
                <w:color w:val="auto"/>
                <w:kern w:val="0"/>
                <w:sz w:val="20"/>
                <w:szCs w:val="20"/>
                <w:highlight w:val="none"/>
              </w:rPr>
            </w:pPr>
          </w:p>
        </w:tc>
        <w:tc>
          <w:tcPr>
            <w:tcW w:w="837" w:type="dxa"/>
          </w:tcPr>
          <w:p>
            <w:pPr>
              <w:widowControl/>
              <w:rPr>
                <w:rFonts w:ascii="Times New Roman" w:hAnsi="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04" w:type="dxa"/>
          </w:tcPr>
          <w:p>
            <w:pPr>
              <w:widowControl/>
              <w:rPr>
                <w:rFonts w:ascii="Times New Roman" w:hAnsi="Times New Roman"/>
                <w:color w:val="auto"/>
                <w:kern w:val="0"/>
                <w:sz w:val="20"/>
                <w:szCs w:val="20"/>
                <w:highlight w:val="none"/>
              </w:rPr>
            </w:pPr>
          </w:p>
        </w:tc>
        <w:tc>
          <w:tcPr>
            <w:tcW w:w="1561" w:type="dxa"/>
          </w:tcPr>
          <w:p>
            <w:pPr>
              <w:widowControl/>
              <w:rPr>
                <w:rFonts w:ascii="Times New Roman" w:hAnsi="Times New Roman"/>
                <w:color w:val="auto"/>
                <w:kern w:val="0"/>
                <w:sz w:val="20"/>
                <w:szCs w:val="20"/>
                <w:highlight w:val="none"/>
              </w:rPr>
            </w:pPr>
          </w:p>
        </w:tc>
        <w:tc>
          <w:tcPr>
            <w:tcW w:w="1800" w:type="dxa"/>
          </w:tcPr>
          <w:p>
            <w:pPr>
              <w:widowControl/>
              <w:rPr>
                <w:rFonts w:ascii="Times New Roman" w:hAnsi="Times New Roman"/>
                <w:color w:val="auto"/>
                <w:kern w:val="0"/>
                <w:sz w:val="20"/>
                <w:szCs w:val="20"/>
                <w:highlight w:val="none"/>
              </w:rPr>
            </w:pPr>
          </w:p>
        </w:tc>
        <w:tc>
          <w:tcPr>
            <w:tcW w:w="2520" w:type="dxa"/>
          </w:tcPr>
          <w:p>
            <w:pPr>
              <w:widowControl/>
              <w:rPr>
                <w:rFonts w:ascii="Times New Roman" w:hAnsi="Times New Roman"/>
                <w:color w:val="auto"/>
                <w:kern w:val="0"/>
                <w:sz w:val="20"/>
                <w:szCs w:val="20"/>
                <w:highlight w:val="none"/>
              </w:rPr>
            </w:pPr>
          </w:p>
        </w:tc>
        <w:tc>
          <w:tcPr>
            <w:tcW w:w="2517" w:type="dxa"/>
          </w:tcPr>
          <w:p>
            <w:pPr>
              <w:widowControl/>
              <w:rPr>
                <w:rFonts w:ascii="Times New Roman" w:hAnsi="Times New Roman"/>
                <w:color w:val="auto"/>
                <w:kern w:val="0"/>
                <w:sz w:val="20"/>
                <w:szCs w:val="20"/>
                <w:highlight w:val="none"/>
              </w:rPr>
            </w:pPr>
          </w:p>
        </w:tc>
        <w:tc>
          <w:tcPr>
            <w:tcW w:w="1704" w:type="dxa"/>
          </w:tcPr>
          <w:p>
            <w:pPr>
              <w:widowControl/>
              <w:rPr>
                <w:rFonts w:ascii="Times New Roman" w:hAnsi="Times New Roman"/>
                <w:color w:val="auto"/>
                <w:kern w:val="0"/>
                <w:sz w:val="20"/>
                <w:szCs w:val="20"/>
                <w:highlight w:val="none"/>
              </w:rPr>
            </w:pPr>
          </w:p>
        </w:tc>
        <w:tc>
          <w:tcPr>
            <w:tcW w:w="2707" w:type="dxa"/>
          </w:tcPr>
          <w:p>
            <w:pPr>
              <w:widowControl/>
              <w:rPr>
                <w:rFonts w:ascii="Times New Roman" w:hAnsi="Times New Roman"/>
                <w:color w:val="auto"/>
                <w:kern w:val="0"/>
                <w:sz w:val="20"/>
                <w:szCs w:val="20"/>
                <w:highlight w:val="none"/>
              </w:rPr>
            </w:pPr>
          </w:p>
        </w:tc>
        <w:tc>
          <w:tcPr>
            <w:tcW w:w="837" w:type="dxa"/>
          </w:tcPr>
          <w:p>
            <w:pPr>
              <w:widowControl/>
              <w:rPr>
                <w:rFonts w:ascii="Times New Roman" w:hAnsi="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04" w:type="dxa"/>
          </w:tcPr>
          <w:p>
            <w:pPr>
              <w:widowControl/>
              <w:rPr>
                <w:rFonts w:ascii="Times New Roman" w:hAnsi="Times New Roman"/>
                <w:color w:val="auto"/>
                <w:kern w:val="0"/>
                <w:sz w:val="20"/>
                <w:szCs w:val="20"/>
                <w:highlight w:val="none"/>
              </w:rPr>
            </w:pPr>
          </w:p>
        </w:tc>
        <w:tc>
          <w:tcPr>
            <w:tcW w:w="1561" w:type="dxa"/>
          </w:tcPr>
          <w:p>
            <w:pPr>
              <w:widowControl/>
              <w:rPr>
                <w:rFonts w:ascii="Times New Roman" w:hAnsi="Times New Roman"/>
                <w:color w:val="auto"/>
                <w:kern w:val="0"/>
                <w:sz w:val="20"/>
                <w:szCs w:val="20"/>
                <w:highlight w:val="none"/>
              </w:rPr>
            </w:pPr>
          </w:p>
        </w:tc>
        <w:tc>
          <w:tcPr>
            <w:tcW w:w="1800" w:type="dxa"/>
          </w:tcPr>
          <w:p>
            <w:pPr>
              <w:widowControl/>
              <w:rPr>
                <w:rFonts w:ascii="Times New Roman" w:hAnsi="Times New Roman"/>
                <w:color w:val="auto"/>
                <w:kern w:val="0"/>
                <w:sz w:val="20"/>
                <w:szCs w:val="20"/>
                <w:highlight w:val="none"/>
              </w:rPr>
            </w:pPr>
          </w:p>
        </w:tc>
        <w:tc>
          <w:tcPr>
            <w:tcW w:w="2520" w:type="dxa"/>
          </w:tcPr>
          <w:p>
            <w:pPr>
              <w:widowControl/>
              <w:rPr>
                <w:rFonts w:ascii="Times New Roman" w:hAnsi="Times New Roman"/>
                <w:color w:val="auto"/>
                <w:kern w:val="0"/>
                <w:sz w:val="20"/>
                <w:szCs w:val="20"/>
                <w:highlight w:val="none"/>
              </w:rPr>
            </w:pPr>
          </w:p>
        </w:tc>
        <w:tc>
          <w:tcPr>
            <w:tcW w:w="2517" w:type="dxa"/>
          </w:tcPr>
          <w:p>
            <w:pPr>
              <w:widowControl/>
              <w:rPr>
                <w:rFonts w:ascii="Times New Roman" w:hAnsi="Times New Roman"/>
                <w:color w:val="auto"/>
                <w:kern w:val="0"/>
                <w:sz w:val="20"/>
                <w:szCs w:val="20"/>
                <w:highlight w:val="none"/>
              </w:rPr>
            </w:pPr>
          </w:p>
        </w:tc>
        <w:tc>
          <w:tcPr>
            <w:tcW w:w="1704" w:type="dxa"/>
          </w:tcPr>
          <w:p>
            <w:pPr>
              <w:widowControl/>
              <w:rPr>
                <w:rFonts w:ascii="Times New Roman" w:hAnsi="Times New Roman"/>
                <w:color w:val="auto"/>
                <w:kern w:val="0"/>
                <w:sz w:val="20"/>
                <w:szCs w:val="20"/>
                <w:highlight w:val="none"/>
              </w:rPr>
            </w:pPr>
          </w:p>
        </w:tc>
        <w:tc>
          <w:tcPr>
            <w:tcW w:w="2707" w:type="dxa"/>
          </w:tcPr>
          <w:p>
            <w:pPr>
              <w:widowControl/>
              <w:rPr>
                <w:rFonts w:ascii="Times New Roman" w:hAnsi="Times New Roman"/>
                <w:color w:val="auto"/>
                <w:kern w:val="0"/>
                <w:sz w:val="20"/>
                <w:szCs w:val="20"/>
                <w:highlight w:val="none"/>
              </w:rPr>
            </w:pPr>
          </w:p>
        </w:tc>
        <w:tc>
          <w:tcPr>
            <w:tcW w:w="837" w:type="dxa"/>
          </w:tcPr>
          <w:p>
            <w:pPr>
              <w:widowControl/>
              <w:rPr>
                <w:rFonts w:ascii="Times New Roman" w:hAnsi="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04" w:type="dxa"/>
          </w:tcPr>
          <w:p>
            <w:pPr>
              <w:widowControl/>
              <w:rPr>
                <w:rFonts w:ascii="Times New Roman" w:hAnsi="Times New Roman"/>
                <w:color w:val="auto"/>
                <w:kern w:val="0"/>
                <w:sz w:val="20"/>
                <w:szCs w:val="20"/>
                <w:highlight w:val="none"/>
              </w:rPr>
            </w:pPr>
          </w:p>
        </w:tc>
        <w:tc>
          <w:tcPr>
            <w:tcW w:w="1561" w:type="dxa"/>
          </w:tcPr>
          <w:p>
            <w:pPr>
              <w:widowControl/>
              <w:rPr>
                <w:rFonts w:ascii="Times New Roman" w:hAnsi="Times New Roman"/>
                <w:color w:val="auto"/>
                <w:kern w:val="0"/>
                <w:sz w:val="20"/>
                <w:szCs w:val="20"/>
                <w:highlight w:val="none"/>
              </w:rPr>
            </w:pPr>
          </w:p>
        </w:tc>
        <w:tc>
          <w:tcPr>
            <w:tcW w:w="1800" w:type="dxa"/>
          </w:tcPr>
          <w:p>
            <w:pPr>
              <w:widowControl/>
              <w:rPr>
                <w:rFonts w:ascii="Times New Roman" w:hAnsi="Times New Roman"/>
                <w:color w:val="auto"/>
                <w:kern w:val="0"/>
                <w:sz w:val="20"/>
                <w:szCs w:val="20"/>
                <w:highlight w:val="none"/>
              </w:rPr>
            </w:pPr>
          </w:p>
        </w:tc>
        <w:tc>
          <w:tcPr>
            <w:tcW w:w="2520" w:type="dxa"/>
          </w:tcPr>
          <w:p>
            <w:pPr>
              <w:widowControl/>
              <w:rPr>
                <w:rFonts w:ascii="Times New Roman" w:hAnsi="Times New Roman"/>
                <w:color w:val="auto"/>
                <w:kern w:val="0"/>
                <w:sz w:val="20"/>
                <w:szCs w:val="20"/>
                <w:highlight w:val="none"/>
              </w:rPr>
            </w:pPr>
          </w:p>
        </w:tc>
        <w:tc>
          <w:tcPr>
            <w:tcW w:w="2517" w:type="dxa"/>
          </w:tcPr>
          <w:p>
            <w:pPr>
              <w:widowControl/>
              <w:rPr>
                <w:rFonts w:ascii="Times New Roman" w:hAnsi="Times New Roman"/>
                <w:color w:val="auto"/>
                <w:kern w:val="0"/>
                <w:sz w:val="20"/>
                <w:szCs w:val="20"/>
                <w:highlight w:val="none"/>
              </w:rPr>
            </w:pPr>
          </w:p>
        </w:tc>
        <w:tc>
          <w:tcPr>
            <w:tcW w:w="1704" w:type="dxa"/>
          </w:tcPr>
          <w:p>
            <w:pPr>
              <w:widowControl/>
              <w:rPr>
                <w:rFonts w:ascii="Times New Roman" w:hAnsi="Times New Roman"/>
                <w:color w:val="auto"/>
                <w:kern w:val="0"/>
                <w:sz w:val="20"/>
                <w:szCs w:val="20"/>
                <w:highlight w:val="none"/>
              </w:rPr>
            </w:pPr>
          </w:p>
        </w:tc>
        <w:tc>
          <w:tcPr>
            <w:tcW w:w="2707" w:type="dxa"/>
          </w:tcPr>
          <w:p>
            <w:pPr>
              <w:widowControl/>
              <w:rPr>
                <w:rFonts w:ascii="Times New Roman" w:hAnsi="Times New Roman"/>
                <w:color w:val="auto"/>
                <w:kern w:val="0"/>
                <w:sz w:val="20"/>
                <w:szCs w:val="20"/>
                <w:highlight w:val="none"/>
              </w:rPr>
            </w:pPr>
          </w:p>
        </w:tc>
        <w:tc>
          <w:tcPr>
            <w:tcW w:w="837" w:type="dxa"/>
          </w:tcPr>
          <w:p>
            <w:pPr>
              <w:widowControl/>
              <w:rPr>
                <w:rFonts w:ascii="Times New Roman" w:hAnsi="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04" w:type="dxa"/>
          </w:tcPr>
          <w:p>
            <w:pPr>
              <w:widowControl/>
              <w:rPr>
                <w:rFonts w:ascii="Times New Roman" w:hAnsi="Times New Roman"/>
                <w:color w:val="auto"/>
                <w:kern w:val="0"/>
                <w:sz w:val="20"/>
                <w:szCs w:val="20"/>
                <w:highlight w:val="none"/>
              </w:rPr>
            </w:pPr>
          </w:p>
        </w:tc>
        <w:tc>
          <w:tcPr>
            <w:tcW w:w="1561" w:type="dxa"/>
          </w:tcPr>
          <w:p>
            <w:pPr>
              <w:widowControl/>
              <w:rPr>
                <w:rFonts w:ascii="Times New Roman" w:hAnsi="Times New Roman"/>
                <w:color w:val="auto"/>
                <w:kern w:val="0"/>
                <w:sz w:val="20"/>
                <w:szCs w:val="20"/>
                <w:highlight w:val="none"/>
              </w:rPr>
            </w:pPr>
          </w:p>
        </w:tc>
        <w:tc>
          <w:tcPr>
            <w:tcW w:w="1800" w:type="dxa"/>
          </w:tcPr>
          <w:p>
            <w:pPr>
              <w:widowControl/>
              <w:rPr>
                <w:rFonts w:ascii="Times New Roman" w:hAnsi="Times New Roman"/>
                <w:color w:val="auto"/>
                <w:kern w:val="0"/>
                <w:sz w:val="20"/>
                <w:szCs w:val="20"/>
                <w:highlight w:val="none"/>
              </w:rPr>
            </w:pPr>
          </w:p>
        </w:tc>
        <w:tc>
          <w:tcPr>
            <w:tcW w:w="2520" w:type="dxa"/>
          </w:tcPr>
          <w:p>
            <w:pPr>
              <w:widowControl/>
              <w:rPr>
                <w:rFonts w:ascii="Times New Roman" w:hAnsi="Times New Roman"/>
                <w:color w:val="auto"/>
                <w:kern w:val="0"/>
                <w:sz w:val="20"/>
                <w:szCs w:val="20"/>
                <w:highlight w:val="none"/>
              </w:rPr>
            </w:pPr>
          </w:p>
        </w:tc>
        <w:tc>
          <w:tcPr>
            <w:tcW w:w="2517" w:type="dxa"/>
          </w:tcPr>
          <w:p>
            <w:pPr>
              <w:widowControl/>
              <w:rPr>
                <w:rFonts w:ascii="Times New Roman" w:hAnsi="Times New Roman"/>
                <w:color w:val="auto"/>
                <w:kern w:val="0"/>
                <w:sz w:val="20"/>
                <w:szCs w:val="20"/>
                <w:highlight w:val="none"/>
              </w:rPr>
            </w:pPr>
          </w:p>
        </w:tc>
        <w:tc>
          <w:tcPr>
            <w:tcW w:w="1704" w:type="dxa"/>
          </w:tcPr>
          <w:p>
            <w:pPr>
              <w:widowControl/>
              <w:rPr>
                <w:rFonts w:ascii="Times New Roman" w:hAnsi="Times New Roman"/>
                <w:color w:val="auto"/>
                <w:kern w:val="0"/>
                <w:sz w:val="20"/>
                <w:szCs w:val="20"/>
                <w:highlight w:val="none"/>
              </w:rPr>
            </w:pPr>
          </w:p>
        </w:tc>
        <w:tc>
          <w:tcPr>
            <w:tcW w:w="2707" w:type="dxa"/>
          </w:tcPr>
          <w:p>
            <w:pPr>
              <w:widowControl/>
              <w:rPr>
                <w:rFonts w:ascii="Times New Roman" w:hAnsi="Times New Roman"/>
                <w:color w:val="auto"/>
                <w:kern w:val="0"/>
                <w:sz w:val="20"/>
                <w:szCs w:val="20"/>
                <w:highlight w:val="none"/>
              </w:rPr>
            </w:pPr>
          </w:p>
        </w:tc>
        <w:tc>
          <w:tcPr>
            <w:tcW w:w="837" w:type="dxa"/>
          </w:tcPr>
          <w:p>
            <w:pPr>
              <w:widowControl/>
              <w:rPr>
                <w:rFonts w:ascii="Times New Roman" w:hAnsi="Times New Roman"/>
                <w:color w:val="auto"/>
                <w:kern w:val="0"/>
                <w:sz w:val="20"/>
                <w:szCs w:val="20"/>
                <w:highlight w:val="none"/>
              </w:rPr>
            </w:pPr>
          </w:p>
        </w:tc>
      </w:tr>
    </w:tbl>
    <w:p>
      <w:pPr>
        <w:widowControl/>
        <w:rPr>
          <w:rFonts w:hint="eastAsia" w:ascii="Times New Roman" w:hAnsi="Times New Roman"/>
          <w:color w:val="auto"/>
          <w:sz w:val="22"/>
          <w:szCs w:val="22"/>
          <w:highlight w:val="none"/>
          <w:lang w:eastAsia="zh-CN"/>
        </w:rPr>
      </w:pPr>
    </w:p>
    <w:p>
      <w:pPr>
        <w:pStyle w:val="3"/>
        <w:ind w:left="0" w:leftChars="0" w:firstLine="0" w:firstLineChars="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公司负责人签字：</w:t>
      </w:r>
      <w:r>
        <w:rPr>
          <w:rFonts w:hint="eastAsia" w:ascii="仿宋" w:hAnsi="仿宋" w:eastAsia="仿宋" w:cs="仿宋"/>
          <w:color w:val="auto"/>
          <w:sz w:val="32"/>
          <w:szCs w:val="32"/>
          <w:highlight w:val="none"/>
          <w:lang w:val="en-US" w:eastAsia="zh-CN"/>
        </w:rPr>
        <w:t xml:space="preserve">                         联系电话： </w:t>
      </w:r>
    </w:p>
    <w:p>
      <w:pPr>
        <w:pStyle w:val="3"/>
        <w:ind w:left="0" w:leftChars="0" w:firstLine="0" w:firstLineChars="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pStyle w:val="3"/>
        <w:ind w:left="0" w:leftChars="0" w:firstLine="0" w:firstLineChars="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填表联系人：</w:t>
      </w:r>
      <w:r>
        <w:rPr>
          <w:rFonts w:hint="eastAsia" w:ascii="仿宋" w:hAnsi="仿宋" w:eastAsia="仿宋" w:cs="仿宋"/>
          <w:color w:val="auto"/>
          <w:sz w:val="32"/>
          <w:szCs w:val="32"/>
          <w:highlight w:val="none"/>
          <w:lang w:val="en-US" w:eastAsia="zh-CN"/>
        </w:rPr>
        <w:t xml:space="preserve">                             联系电话：</w:t>
      </w:r>
    </w:p>
    <w:p>
      <w:pPr>
        <w:pStyle w:val="3"/>
        <w:ind w:left="0" w:leftChars="0" w:firstLine="0" w:firstLineChars="0"/>
        <w:rPr>
          <w:rFonts w:hint="eastAsia" w:ascii="仿宋" w:hAnsi="仿宋" w:eastAsia="仿宋" w:cs="仿宋"/>
          <w:color w:val="auto"/>
          <w:sz w:val="32"/>
          <w:szCs w:val="32"/>
          <w:highlight w:val="none"/>
          <w:lang w:eastAsia="zh-CN"/>
        </w:rPr>
      </w:pPr>
    </w:p>
    <w:p>
      <w:pPr>
        <w:pStyle w:val="3"/>
        <w:ind w:left="0" w:leftChars="0" w:firstLine="0" w:firstLineChars="0"/>
        <w:rPr>
          <w:rFonts w:hint="eastAsia" w:asciiTheme="minorHAnsi" w:hAnsiTheme="minorHAnsi" w:eastAsiaTheme="minorEastAsia"/>
          <w:b w:val="0"/>
          <w:color w:val="auto"/>
          <w:sz w:val="24"/>
          <w:highlight w:val="none"/>
          <w:lang w:eastAsia="zh-CN"/>
        </w:rPr>
        <w:sectPr>
          <w:pgSz w:w="16840" w:h="11900" w:orient="landscape"/>
          <w:pgMar w:top="1800" w:right="1440" w:bottom="1800" w:left="1440" w:header="0" w:footer="510" w:gutter="0"/>
          <w:pgNumType w:fmt="numberInDash"/>
          <w:cols w:space="720" w:num="1"/>
          <w:docGrid w:linePitch="360" w:charSpace="0"/>
        </w:sectPr>
      </w:pPr>
      <w:r>
        <w:rPr>
          <w:rFonts w:hint="eastAsia" w:ascii="仿宋" w:hAnsi="仿宋" w:eastAsia="仿宋" w:cs="仿宋"/>
          <w:color w:val="auto"/>
          <w:sz w:val="32"/>
          <w:szCs w:val="32"/>
          <w:highlight w:val="none"/>
          <w:lang w:eastAsia="zh-CN"/>
        </w:rPr>
        <w:t>备注：此表由保险公司填报。</w:t>
      </w:r>
    </w:p>
    <w:p>
      <w:pPr>
        <w:shd w:val="clear" w:color="auto" w:fill="FFFFFF"/>
        <w:spacing w:line="360" w:lineRule="auto"/>
        <w:outlineLvl w:val="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9</w:t>
      </w:r>
    </w:p>
    <w:p>
      <w:pPr>
        <w:pStyle w:val="2"/>
        <w:ind w:firstLine="0" w:firstLineChars="0"/>
        <w:rPr>
          <w:rFonts w:ascii="仿宋" w:hAnsi="仿宋" w:eastAsia="仿宋" w:cs="仿宋"/>
          <w:b w:val="0"/>
          <w:bCs/>
          <w:color w:val="auto"/>
          <w:sz w:val="32"/>
          <w:szCs w:val="32"/>
          <w:highlight w:val="none"/>
        </w:rPr>
      </w:pPr>
      <w:bookmarkStart w:id="5" w:name="_Hlk28614348"/>
    </w:p>
    <w:p>
      <w:pPr>
        <w:spacing w:line="560" w:lineRule="exact"/>
        <w:jc w:val="center"/>
        <w:rPr>
          <w:rFonts w:hint="eastAsia" w:ascii="方正小标宋简体" w:eastAsia="方正小标宋简体"/>
          <w:color w:val="auto"/>
          <w:sz w:val="44"/>
          <w:szCs w:val="32"/>
          <w:highlight w:val="none"/>
        </w:rPr>
      </w:pPr>
      <w:r>
        <w:rPr>
          <w:rFonts w:hint="eastAsia" w:ascii="方正小标宋简体" w:eastAsia="方正小标宋简体"/>
          <w:color w:val="auto"/>
          <w:sz w:val="44"/>
          <w:szCs w:val="32"/>
          <w:highlight w:val="none"/>
        </w:rPr>
        <w:t>增城区商务发展专项资金外贸转型升级</w:t>
      </w:r>
    </w:p>
    <w:p>
      <w:pPr>
        <w:spacing w:line="560" w:lineRule="exact"/>
        <w:jc w:val="center"/>
        <w:rPr>
          <w:rFonts w:hint="eastAsia" w:ascii="方正小标宋简体" w:eastAsia="方正小标宋简体"/>
          <w:b w:val="0"/>
          <w:bCs/>
          <w:color w:val="auto"/>
          <w:sz w:val="44"/>
          <w:szCs w:val="32"/>
          <w:highlight w:val="none"/>
        </w:rPr>
      </w:pPr>
      <w:r>
        <w:rPr>
          <w:rFonts w:hint="eastAsia" w:ascii="方正小标宋简体" w:eastAsia="方正小标宋简体"/>
          <w:color w:val="auto"/>
          <w:sz w:val="44"/>
          <w:szCs w:val="32"/>
          <w:highlight w:val="none"/>
        </w:rPr>
        <w:t>事项</w:t>
      </w:r>
      <w:r>
        <w:rPr>
          <w:rFonts w:hint="eastAsia" w:ascii="方正小标宋简体" w:eastAsia="方正小标宋简体"/>
          <w:b w:val="0"/>
          <w:bCs/>
          <w:color w:val="auto"/>
          <w:sz w:val="44"/>
          <w:szCs w:val="32"/>
          <w:highlight w:val="none"/>
        </w:rPr>
        <w:t>申报汇总表</w:t>
      </w:r>
    </w:p>
    <w:p>
      <w:pPr>
        <w:pStyle w:val="3"/>
        <w:rPr>
          <w:color w:val="auto"/>
          <w:highlight w:val="none"/>
        </w:rPr>
      </w:pPr>
    </w:p>
    <w:p>
      <w:pPr>
        <w:shd w:val="clear" w:color="auto" w:fill="FFFFFF"/>
        <w:spacing w:line="360" w:lineRule="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填报</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w:t>
      </w:r>
    </w:p>
    <w:tbl>
      <w:tblPr>
        <w:tblStyle w:val="1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94"/>
        <w:gridCol w:w="2488"/>
        <w:gridCol w:w="178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2"/>
              <w:ind w:firstLine="0" w:firstLineChars="0"/>
              <w:rPr>
                <w:rFonts w:cs="仿宋"/>
                <w:b w:val="0"/>
                <w:bCs/>
                <w:color w:val="auto"/>
                <w:sz w:val="24"/>
                <w:szCs w:val="24"/>
                <w:highlight w:val="none"/>
              </w:rPr>
            </w:pPr>
            <w:r>
              <w:rPr>
                <w:rFonts w:hint="eastAsia" w:cs="仿宋"/>
                <w:b w:val="0"/>
                <w:bCs/>
                <w:color w:val="auto"/>
                <w:sz w:val="24"/>
                <w:szCs w:val="24"/>
                <w:highlight w:val="none"/>
              </w:rPr>
              <w:t>序号</w:t>
            </w:r>
          </w:p>
        </w:tc>
        <w:tc>
          <w:tcPr>
            <w:tcW w:w="2194" w:type="dxa"/>
          </w:tcPr>
          <w:p>
            <w:pPr>
              <w:pStyle w:val="2"/>
              <w:ind w:firstLine="0" w:firstLineChars="0"/>
              <w:rPr>
                <w:rFonts w:cs="仿宋"/>
                <w:b w:val="0"/>
                <w:bCs/>
                <w:color w:val="auto"/>
                <w:sz w:val="24"/>
                <w:szCs w:val="24"/>
                <w:highlight w:val="none"/>
              </w:rPr>
            </w:pPr>
            <w:r>
              <w:rPr>
                <w:rFonts w:hint="eastAsia" w:cs="仿宋"/>
                <w:b w:val="0"/>
                <w:bCs/>
                <w:color w:val="auto"/>
                <w:sz w:val="24"/>
                <w:szCs w:val="24"/>
                <w:highlight w:val="none"/>
              </w:rPr>
              <w:t>申报企业</w:t>
            </w:r>
          </w:p>
        </w:tc>
        <w:tc>
          <w:tcPr>
            <w:tcW w:w="2488" w:type="dxa"/>
          </w:tcPr>
          <w:p>
            <w:pPr>
              <w:pStyle w:val="2"/>
              <w:ind w:firstLine="0" w:firstLineChars="0"/>
              <w:rPr>
                <w:rFonts w:cs="仿宋"/>
                <w:b w:val="0"/>
                <w:bCs/>
                <w:color w:val="auto"/>
                <w:sz w:val="24"/>
                <w:szCs w:val="24"/>
                <w:highlight w:val="none"/>
              </w:rPr>
            </w:pPr>
            <w:r>
              <w:rPr>
                <w:rFonts w:hint="eastAsia" w:cs="仿宋"/>
                <w:b w:val="0"/>
                <w:bCs/>
                <w:color w:val="auto"/>
                <w:sz w:val="24"/>
                <w:szCs w:val="24"/>
                <w:highlight w:val="none"/>
              </w:rPr>
              <w:t>申报方向</w:t>
            </w:r>
          </w:p>
        </w:tc>
        <w:tc>
          <w:tcPr>
            <w:tcW w:w="1788" w:type="dxa"/>
          </w:tcPr>
          <w:p>
            <w:pPr>
              <w:pStyle w:val="2"/>
              <w:ind w:firstLine="0" w:firstLineChars="0"/>
              <w:rPr>
                <w:rFonts w:cs="仿宋"/>
                <w:b w:val="0"/>
                <w:bCs/>
                <w:color w:val="auto"/>
                <w:sz w:val="24"/>
                <w:szCs w:val="24"/>
                <w:highlight w:val="none"/>
              </w:rPr>
            </w:pPr>
            <w:r>
              <w:rPr>
                <w:rFonts w:hint="eastAsia" w:cs="仿宋"/>
                <w:b w:val="0"/>
                <w:bCs/>
                <w:color w:val="auto"/>
                <w:sz w:val="24"/>
                <w:szCs w:val="24"/>
                <w:highlight w:val="none"/>
              </w:rPr>
              <w:t>初审是否通过</w:t>
            </w:r>
          </w:p>
        </w:tc>
        <w:tc>
          <w:tcPr>
            <w:tcW w:w="1324" w:type="dxa"/>
          </w:tcPr>
          <w:p>
            <w:pPr>
              <w:pStyle w:val="2"/>
              <w:ind w:firstLine="0" w:firstLineChars="0"/>
              <w:rPr>
                <w:rFonts w:cs="仿宋"/>
                <w:b w:val="0"/>
                <w:bCs/>
                <w:color w:val="auto"/>
                <w:sz w:val="24"/>
                <w:szCs w:val="24"/>
                <w:highlight w:val="none"/>
              </w:rPr>
            </w:pPr>
            <w:r>
              <w:rPr>
                <w:rFonts w:hint="eastAsia" w:cs="仿宋"/>
                <w:b w:val="0"/>
                <w:bCs/>
                <w:color w:val="auto"/>
                <w:sz w:val="24"/>
                <w:szCs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2"/>
              <w:ind w:firstLine="0" w:firstLineChars="0"/>
              <w:rPr>
                <w:rFonts w:ascii="仿宋" w:hAnsi="仿宋" w:eastAsia="仿宋" w:cs="仿宋"/>
                <w:b w:val="0"/>
                <w:bCs/>
                <w:color w:val="auto"/>
                <w:sz w:val="24"/>
                <w:szCs w:val="24"/>
                <w:highlight w:val="none"/>
              </w:rPr>
            </w:pPr>
          </w:p>
        </w:tc>
        <w:tc>
          <w:tcPr>
            <w:tcW w:w="2194" w:type="dxa"/>
          </w:tcPr>
          <w:p>
            <w:pPr>
              <w:pStyle w:val="2"/>
              <w:ind w:firstLine="0" w:firstLineChars="0"/>
              <w:rPr>
                <w:rFonts w:ascii="仿宋" w:hAnsi="仿宋" w:eastAsia="仿宋" w:cs="仿宋"/>
                <w:b w:val="0"/>
                <w:bCs/>
                <w:color w:val="auto"/>
                <w:sz w:val="24"/>
                <w:szCs w:val="24"/>
                <w:highlight w:val="none"/>
              </w:rPr>
            </w:pPr>
          </w:p>
        </w:tc>
        <w:tc>
          <w:tcPr>
            <w:tcW w:w="2488" w:type="dxa"/>
          </w:tcPr>
          <w:p>
            <w:pPr>
              <w:pStyle w:val="2"/>
              <w:ind w:firstLine="0" w:firstLineChars="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（按申报方向分类排序）</w:t>
            </w:r>
          </w:p>
        </w:tc>
        <w:tc>
          <w:tcPr>
            <w:tcW w:w="1788" w:type="dxa"/>
          </w:tcPr>
          <w:p>
            <w:pPr>
              <w:pStyle w:val="2"/>
              <w:ind w:firstLine="0" w:firstLineChars="0"/>
              <w:rPr>
                <w:rFonts w:ascii="仿宋" w:hAnsi="仿宋" w:eastAsia="仿宋" w:cs="仿宋"/>
                <w:b w:val="0"/>
                <w:bCs/>
                <w:color w:val="auto"/>
                <w:sz w:val="24"/>
                <w:szCs w:val="24"/>
                <w:highlight w:val="none"/>
              </w:rPr>
            </w:pPr>
          </w:p>
        </w:tc>
        <w:tc>
          <w:tcPr>
            <w:tcW w:w="1324" w:type="dxa"/>
          </w:tcPr>
          <w:p>
            <w:pPr>
              <w:pStyle w:val="2"/>
              <w:ind w:firstLine="0" w:firstLineChars="0"/>
              <w:rPr>
                <w:rFonts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2"/>
              <w:ind w:firstLine="0" w:firstLineChars="0"/>
              <w:rPr>
                <w:rFonts w:ascii="仿宋" w:hAnsi="仿宋" w:eastAsia="仿宋" w:cs="仿宋"/>
                <w:b w:val="0"/>
                <w:bCs/>
                <w:color w:val="auto"/>
                <w:sz w:val="24"/>
                <w:szCs w:val="24"/>
                <w:highlight w:val="none"/>
              </w:rPr>
            </w:pPr>
          </w:p>
        </w:tc>
        <w:tc>
          <w:tcPr>
            <w:tcW w:w="2194" w:type="dxa"/>
          </w:tcPr>
          <w:p>
            <w:pPr>
              <w:pStyle w:val="2"/>
              <w:ind w:firstLine="0" w:firstLineChars="0"/>
              <w:rPr>
                <w:rFonts w:ascii="仿宋" w:hAnsi="仿宋" w:eastAsia="仿宋" w:cs="仿宋"/>
                <w:b w:val="0"/>
                <w:bCs/>
                <w:color w:val="auto"/>
                <w:sz w:val="24"/>
                <w:szCs w:val="24"/>
                <w:highlight w:val="none"/>
              </w:rPr>
            </w:pPr>
          </w:p>
        </w:tc>
        <w:tc>
          <w:tcPr>
            <w:tcW w:w="2488" w:type="dxa"/>
          </w:tcPr>
          <w:p>
            <w:pPr>
              <w:pStyle w:val="2"/>
              <w:ind w:firstLine="0" w:firstLineChars="0"/>
              <w:rPr>
                <w:rFonts w:ascii="仿宋" w:hAnsi="仿宋" w:eastAsia="仿宋" w:cs="仿宋"/>
                <w:b w:val="0"/>
                <w:bCs/>
                <w:color w:val="auto"/>
                <w:sz w:val="24"/>
                <w:szCs w:val="24"/>
                <w:highlight w:val="none"/>
              </w:rPr>
            </w:pPr>
          </w:p>
        </w:tc>
        <w:tc>
          <w:tcPr>
            <w:tcW w:w="1788" w:type="dxa"/>
          </w:tcPr>
          <w:p>
            <w:pPr>
              <w:pStyle w:val="2"/>
              <w:ind w:firstLine="0" w:firstLineChars="0"/>
              <w:rPr>
                <w:rFonts w:ascii="仿宋" w:hAnsi="仿宋" w:eastAsia="仿宋" w:cs="仿宋"/>
                <w:b w:val="0"/>
                <w:bCs/>
                <w:color w:val="auto"/>
                <w:sz w:val="24"/>
                <w:szCs w:val="24"/>
                <w:highlight w:val="none"/>
              </w:rPr>
            </w:pPr>
          </w:p>
        </w:tc>
        <w:tc>
          <w:tcPr>
            <w:tcW w:w="1324" w:type="dxa"/>
          </w:tcPr>
          <w:p>
            <w:pPr>
              <w:pStyle w:val="2"/>
              <w:ind w:firstLine="0" w:firstLineChars="0"/>
              <w:rPr>
                <w:rFonts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2"/>
              <w:ind w:firstLine="0" w:firstLineChars="0"/>
              <w:rPr>
                <w:rFonts w:ascii="仿宋" w:hAnsi="仿宋" w:eastAsia="仿宋" w:cs="仿宋"/>
                <w:b w:val="0"/>
                <w:bCs/>
                <w:color w:val="auto"/>
                <w:sz w:val="24"/>
                <w:szCs w:val="24"/>
                <w:highlight w:val="none"/>
              </w:rPr>
            </w:pPr>
          </w:p>
        </w:tc>
        <w:tc>
          <w:tcPr>
            <w:tcW w:w="2194" w:type="dxa"/>
          </w:tcPr>
          <w:p>
            <w:pPr>
              <w:pStyle w:val="2"/>
              <w:ind w:firstLine="0" w:firstLineChars="0"/>
              <w:rPr>
                <w:rFonts w:ascii="仿宋" w:hAnsi="仿宋" w:eastAsia="仿宋" w:cs="仿宋"/>
                <w:b w:val="0"/>
                <w:bCs/>
                <w:color w:val="auto"/>
                <w:sz w:val="24"/>
                <w:szCs w:val="24"/>
                <w:highlight w:val="none"/>
              </w:rPr>
            </w:pPr>
          </w:p>
        </w:tc>
        <w:tc>
          <w:tcPr>
            <w:tcW w:w="2488" w:type="dxa"/>
          </w:tcPr>
          <w:p>
            <w:pPr>
              <w:pStyle w:val="2"/>
              <w:ind w:firstLine="0" w:firstLineChars="0"/>
              <w:rPr>
                <w:rFonts w:ascii="仿宋" w:hAnsi="仿宋" w:eastAsia="仿宋" w:cs="仿宋"/>
                <w:b w:val="0"/>
                <w:bCs/>
                <w:color w:val="auto"/>
                <w:sz w:val="24"/>
                <w:szCs w:val="24"/>
                <w:highlight w:val="none"/>
              </w:rPr>
            </w:pPr>
          </w:p>
        </w:tc>
        <w:tc>
          <w:tcPr>
            <w:tcW w:w="1788" w:type="dxa"/>
          </w:tcPr>
          <w:p>
            <w:pPr>
              <w:pStyle w:val="2"/>
              <w:ind w:firstLine="0" w:firstLineChars="0"/>
              <w:rPr>
                <w:rFonts w:ascii="仿宋" w:hAnsi="仿宋" w:eastAsia="仿宋" w:cs="仿宋"/>
                <w:b w:val="0"/>
                <w:bCs/>
                <w:color w:val="auto"/>
                <w:sz w:val="24"/>
                <w:szCs w:val="24"/>
                <w:highlight w:val="none"/>
              </w:rPr>
            </w:pPr>
          </w:p>
        </w:tc>
        <w:tc>
          <w:tcPr>
            <w:tcW w:w="1324" w:type="dxa"/>
          </w:tcPr>
          <w:p>
            <w:pPr>
              <w:pStyle w:val="2"/>
              <w:ind w:firstLine="0" w:firstLineChars="0"/>
              <w:rPr>
                <w:rFonts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2"/>
              <w:ind w:firstLine="0" w:firstLineChars="0"/>
              <w:rPr>
                <w:rFonts w:ascii="仿宋" w:hAnsi="仿宋" w:eastAsia="仿宋" w:cs="仿宋"/>
                <w:b w:val="0"/>
                <w:bCs/>
                <w:color w:val="auto"/>
                <w:sz w:val="24"/>
                <w:szCs w:val="24"/>
                <w:highlight w:val="none"/>
              </w:rPr>
            </w:pPr>
          </w:p>
        </w:tc>
        <w:tc>
          <w:tcPr>
            <w:tcW w:w="2194" w:type="dxa"/>
          </w:tcPr>
          <w:p>
            <w:pPr>
              <w:pStyle w:val="2"/>
              <w:ind w:firstLine="0" w:firstLineChars="0"/>
              <w:rPr>
                <w:rFonts w:ascii="仿宋" w:hAnsi="仿宋" w:eastAsia="仿宋" w:cs="仿宋"/>
                <w:b w:val="0"/>
                <w:bCs/>
                <w:color w:val="auto"/>
                <w:sz w:val="24"/>
                <w:szCs w:val="24"/>
                <w:highlight w:val="none"/>
              </w:rPr>
            </w:pPr>
          </w:p>
        </w:tc>
        <w:tc>
          <w:tcPr>
            <w:tcW w:w="2488" w:type="dxa"/>
          </w:tcPr>
          <w:p>
            <w:pPr>
              <w:pStyle w:val="2"/>
              <w:ind w:firstLine="0" w:firstLineChars="0"/>
              <w:rPr>
                <w:rFonts w:ascii="仿宋" w:hAnsi="仿宋" w:eastAsia="仿宋" w:cs="仿宋"/>
                <w:b w:val="0"/>
                <w:bCs/>
                <w:color w:val="auto"/>
                <w:sz w:val="24"/>
                <w:szCs w:val="24"/>
                <w:highlight w:val="none"/>
              </w:rPr>
            </w:pPr>
          </w:p>
        </w:tc>
        <w:tc>
          <w:tcPr>
            <w:tcW w:w="1788" w:type="dxa"/>
          </w:tcPr>
          <w:p>
            <w:pPr>
              <w:pStyle w:val="2"/>
              <w:ind w:firstLine="0" w:firstLineChars="0"/>
              <w:rPr>
                <w:rFonts w:ascii="仿宋" w:hAnsi="仿宋" w:eastAsia="仿宋" w:cs="仿宋"/>
                <w:b w:val="0"/>
                <w:bCs/>
                <w:color w:val="auto"/>
                <w:sz w:val="24"/>
                <w:szCs w:val="24"/>
                <w:highlight w:val="none"/>
              </w:rPr>
            </w:pPr>
          </w:p>
        </w:tc>
        <w:tc>
          <w:tcPr>
            <w:tcW w:w="1324" w:type="dxa"/>
          </w:tcPr>
          <w:p>
            <w:pPr>
              <w:pStyle w:val="2"/>
              <w:ind w:firstLine="0" w:firstLineChars="0"/>
              <w:rPr>
                <w:rFonts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2"/>
              <w:ind w:firstLine="0" w:firstLineChars="0"/>
              <w:rPr>
                <w:rFonts w:ascii="仿宋" w:hAnsi="仿宋" w:eastAsia="仿宋" w:cs="仿宋"/>
                <w:b w:val="0"/>
                <w:bCs/>
                <w:color w:val="auto"/>
                <w:sz w:val="24"/>
                <w:szCs w:val="24"/>
                <w:highlight w:val="none"/>
              </w:rPr>
            </w:pPr>
          </w:p>
        </w:tc>
        <w:tc>
          <w:tcPr>
            <w:tcW w:w="2194" w:type="dxa"/>
          </w:tcPr>
          <w:p>
            <w:pPr>
              <w:pStyle w:val="2"/>
              <w:ind w:firstLine="0" w:firstLineChars="0"/>
              <w:rPr>
                <w:rFonts w:ascii="仿宋" w:hAnsi="仿宋" w:eastAsia="仿宋" w:cs="仿宋"/>
                <w:b w:val="0"/>
                <w:bCs/>
                <w:color w:val="auto"/>
                <w:sz w:val="24"/>
                <w:szCs w:val="24"/>
                <w:highlight w:val="none"/>
              </w:rPr>
            </w:pPr>
          </w:p>
        </w:tc>
        <w:tc>
          <w:tcPr>
            <w:tcW w:w="2488" w:type="dxa"/>
          </w:tcPr>
          <w:p>
            <w:pPr>
              <w:pStyle w:val="2"/>
              <w:ind w:firstLine="0" w:firstLineChars="0"/>
              <w:rPr>
                <w:rFonts w:ascii="仿宋" w:hAnsi="仿宋" w:eastAsia="仿宋" w:cs="仿宋"/>
                <w:b w:val="0"/>
                <w:bCs/>
                <w:color w:val="auto"/>
                <w:sz w:val="24"/>
                <w:szCs w:val="24"/>
                <w:highlight w:val="none"/>
              </w:rPr>
            </w:pPr>
          </w:p>
        </w:tc>
        <w:tc>
          <w:tcPr>
            <w:tcW w:w="1788" w:type="dxa"/>
          </w:tcPr>
          <w:p>
            <w:pPr>
              <w:pStyle w:val="2"/>
              <w:ind w:firstLine="0" w:firstLineChars="0"/>
              <w:rPr>
                <w:rFonts w:ascii="仿宋" w:hAnsi="仿宋" w:eastAsia="仿宋" w:cs="仿宋"/>
                <w:b w:val="0"/>
                <w:bCs/>
                <w:color w:val="auto"/>
                <w:sz w:val="24"/>
                <w:szCs w:val="24"/>
                <w:highlight w:val="none"/>
              </w:rPr>
            </w:pPr>
          </w:p>
        </w:tc>
        <w:tc>
          <w:tcPr>
            <w:tcW w:w="1324" w:type="dxa"/>
          </w:tcPr>
          <w:p>
            <w:pPr>
              <w:pStyle w:val="2"/>
              <w:ind w:firstLine="0" w:firstLineChars="0"/>
              <w:rPr>
                <w:rFonts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2"/>
              <w:ind w:firstLine="0" w:firstLineChars="0"/>
              <w:rPr>
                <w:rFonts w:ascii="仿宋" w:hAnsi="仿宋" w:eastAsia="仿宋" w:cs="仿宋"/>
                <w:b w:val="0"/>
                <w:bCs/>
                <w:color w:val="auto"/>
                <w:sz w:val="24"/>
                <w:szCs w:val="24"/>
                <w:highlight w:val="none"/>
              </w:rPr>
            </w:pPr>
          </w:p>
        </w:tc>
        <w:tc>
          <w:tcPr>
            <w:tcW w:w="2194" w:type="dxa"/>
          </w:tcPr>
          <w:p>
            <w:pPr>
              <w:pStyle w:val="2"/>
              <w:ind w:firstLine="0" w:firstLineChars="0"/>
              <w:rPr>
                <w:rFonts w:ascii="仿宋" w:hAnsi="仿宋" w:eastAsia="仿宋" w:cs="仿宋"/>
                <w:b w:val="0"/>
                <w:bCs/>
                <w:color w:val="auto"/>
                <w:sz w:val="24"/>
                <w:szCs w:val="24"/>
                <w:highlight w:val="none"/>
              </w:rPr>
            </w:pPr>
          </w:p>
        </w:tc>
        <w:tc>
          <w:tcPr>
            <w:tcW w:w="2488" w:type="dxa"/>
          </w:tcPr>
          <w:p>
            <w:pPr>
              <w:pStyle w:val="2"/>
              <w:ind w:firstLine="0" w:firstLineChars="0"/>
              <w:rPr>
                <w:rFonts w:ascii="仿宋" w:hAnsi="仿宋" w:eastAsia="仿宋" w:cs="仿宋"/>
                <w:b w:val="0"/>
                <w:bCs/>
                <w:color w:val="auto"/>
                <w:sz w:val="24"/>
                <w:szCs w:val="24"/>
                <w:highlight w:val="none"/>
              </w:rPr>
            </w:pPr>
          </w:p>
        </w:tc>
        <w:tc>
          <w:tcPr>
            <w:tcW w:w="1788" w:type="dxa"/>
          </w:tcPr>
          <w:p>
            <w:pPr>
              <w:pStyle w:val="2"/>
              <w:ind w:firstLine="0" w:firstLineChars="0"/>
              <w:rPr>
                <w:rFonts w:ascii="仿宋" w:hAnsi="仿宋" w:eastAsia="仿宋" w:cs="仿宋"/>
                <w:b w:val="0"/>
                <w:bCs/>
                <w:color w:val="auto"/>
                <w:sz w:val="24"/>
                <w:szCs w:val="24"/>
                <w:highlight w:val="none"/>
              </w:rPr>
            </w:pPr>
          </w:p>
        </w:tc>
        <w:tc>
          <w:tcPr>
            <w:tcW w:w="1324" w:type="dxa"/>
          </w:tcPr>
          <w:p>
            <w:pPr>
              <w:pStyle w:val="2"/>
              <w:ind w:firstLine="0" w:firstLineChars="0"/>
              <w:rPr>
                <w:rFonts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bottom"/>
          </w:tcPr>
          <w:p>
            <w:pPr>
              <w:pStyle w:val="2"/>
              <w:ind w:firstLine="0" w:firstLineChars="0"/>
              <w:rPr>
                <w:rFonts w:cs="仿宋"/>
                <w:b w:val="0"/>
                <w:bCs/>
                <w:color w:val="auto"/>
                <w:sz w:val="24"/>
                <w:szCs w:val="24"/>
                <w:highlight w:val="none"/>
              </w:rPr>
            </w:pPr>
          </w:p>
        </w:tc>
        <w:tc>
          <w:tcPr>
            <w:tcW w:w="2194" w:type="dxa"/>
            <w:vAlign w:val="bottom"/>
          </w:tcPr>
          <w:p>
            <w:pPr>
              <w:pStyle w:val="2"/>
              <w:ind w:firstLine="0" w:firstLineChars="0"/>
              <w:rPr>
                <w:rFonts w:cs="仿宋"/>
                <w:b w:val="0"/>
                <w:bCs/>
                <w:color w:val="auto"/>
                <w:sz w:val="24"/>
                <w:szCs w:val="24"/>
                <w:highlight w:val="none"/>
              </w:rPr>
            </w:pPr>
          </w:p>
        </w:tc>
        <w:tc>
          <w:tcPr>
            <w:tcW w:w="2488" w:type="dxa"/>
            <w:vAlign w:val="bottom"/>
          </w:tcPr>
          <w:p>
            <w:pPr>
              <w:pStyle w:val="2"/>
              <w:ind w:firstLine="0" w:firstLineChars="0"/>
              <w:rPr>
                <w:rFonts w:cs="仿宋"/>
                <w:b w:val="0"/>
                <w:bCs/>
                <w:color w:val="auto"/>
                <w:sz w:val="24"/>
                <w:szCs w:val="24"/>
                <w:highlight w:val="none"/>
              </w:rPr>
            </w:pPr>
          </w:p>
        </w:tc>
        <w:tc>
          <w:tcPr>
            <w:tcW w:w="1788" w:type="dxa"/>
          </w:tcPr>
          <w:p>
            <w:pPr>
              <w:pStyle w:val="2"/>
              <w:ind w:firstLine="0" w:firstLineChars="0"/>
              <w:rPr>
                <w:rFonts w:ascii="仿宋" w:hAnsi="仿宋" w:eastAsia="仿宋" w:cs="仿宋"/>
                <w:b w:val="0"/>
                <w:bCs/>
                <w:color w:val="auto"/>
                <w:sz w:val="24"/>
                <w:szCs w:val="24"/>
                <w:highlight w:val="none"/>
              </w:rPr>
            </w:pPr>
          </w:p>
        </w:tc>
        <w:tc>
          <w:tcPr>
            <w:tcW w:w="1324" w:type="dxa"/>
          </w:tcPr>
          <w:p>
            <w:pPr>
              <w:pStyle w:val="2"/>
              <w:ind w:firstLine="0" w:firstLineChars="0"/>
              <w:rPr>
                <w:rFonts w:ascii="仿宋" w:hAnsi="仿宋" w:eastAsia="仿宋" w:cs="仿宋"/>
                <w:b w:val="0"/>
                <w:bCs/>
                <w:color w:val="auto"/>
                <w:sz w:val="24"/>
                <w:szCs w:val="24"/>
                <w:highlight w:val="none"/>
              </w:rPr>
            </w:pPr>
          </w:p>
        </w:tc>
      </w:tr>
      <w:bookmarkEnd w:id="5"/>
    </w:tbl>
    <w:p>
      <w:pPr>
        <w:pStyle w:val="2"/>
        <w:ind w:firstLine="0" w:firstLineChars="0"/>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镇街联系人：</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lang w:eastAsia="zh-CN"/>
        </w:rPr>
        <w:t>联系电话：</w:t>
      </w:r>
    </w:p>
    <w:p>
      <w:pPr>
        <w:pStyle w:val="2"/>
        <w:ind w:firstLine="0" w:firstLineChars="0"/>
        <w:rPr>
          <w:rFonts w:ascii="仿宋" w:hAnsi="仿宋" w:eastAsia="仿宋" w:cs="仿宋"/>
          <w:b w:val="0"/>
          <w:bCs/>
          <w:color w:val="auto"/>
          <w:sz w:val="32"/>
          <w:szCs w:val="32"/>
          <w:highlight w:val="none"/>
        </w:rPr>
      </w:pPr>
    </w:p>
    <w:p>
      <w:pPr>
        <w:pStyle w:val="2"/>
        <w:ind w:firstLine="0" w:firstLineChars="0"/>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备注：此表由各镇（街）经济管理部门填报。</w:t>
      </w:r>
    </w:p>
    <w:p>
      <w:pPr>
        <w:pStyle w:val="2"/>
        <w:spacing w:line="360" w:lineRule="auto"/>
        <w:ind w:firstLine="480"/>
        <w:rPr>
          <w:rFonts w:hint="eastAsia" w:asciiTheme="minorHAnsi" w:hAnsiTheme="minorHAnsi" w:eastAsiaTheme="minorEastAsia"/>
          <w:b w:val="0"/>
          <w:color w:val="auto"/>
          <w:sz w:val="24"/>
          <w:highlight w:val="none"/>
          <w:lang w:eastAsia="zh-CN"/>
        </w:rPr>
      </w:pP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right="0" w:rightChars="0"/>
        <w:textAlignment w:val="auto"/>
        <w:rPr>
          <w:rStyle w:val="16"/>
          <w:rFonts w:hint="eastAsia" w:ascii="仿宋_GB2312" w:hAnsi="仿宋" w:eastAsia="仿宋_GB2312" w:cs="仿宋"/>
          <w:color w:val="auto"/>
          <w:spacing w:val="11"/>
          <w:sz w:val="32"/>
          <w:szCs w:val="32"/>
          <w:highlight w:val="none"/>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Fonts w:hint="eastAsia" w:ascii="黑体" w:eastAsia="黑体"/>
          <w:color w:val="auto"/>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top"/>
        <w:rPr>
          <w:rStyle w:val="16"/>
          <w:rFonts w:hint="eastAsia" w:ascii="仿宋_GB2312" w:hAnsi="仿宋" w:eastAsia="仿宋_GB2312" w:cs="仿宋"/>
          <w:color w:val="auto"/>
          <w:spacing w:val="11"/>
          <w:sz w:val="32"/>
          <w:szCs w:val="32"/>
          <w:highlight w:val="none"/>
        </w:rPr>
      </w:pPr>
      <w:r>
        <w:rPr>
          <w:rFonts w:hint="eastAsia" w:ascii="黑体" w:eastAsia="黑体"/>
          <w:color w:val="auto"/>
          <w:sz w:val="32"/>
          <w:szCs w:val="32"/>
        </w:rPr>
        <w:t>公开方式：</w:t>
      </w:r>
      <w:r>
        <w:rPr>
          <w:rFonts w:hint="eastAsia" w:ascii="仿宋_GB2312" w:hAnsi="仿宋_GB2312" w:eastAsia="仿宋_GB2312" w:cs="仿宋_GB2312"/>
          <w:color w:val="auto"/>
          <w:sz w:val="32"/>
          <w:szCs w:val="32"/>
          <w:lang w:eastAsia="zh-CN"/>
        </w:rPr>
        <w:t>主动</w:t>
      </w:r>
      <w:r>
        <w:rPr>
          <w:rFonts w:hint="eastAsia" w:ascii="仿宋_GB2312" w:hAnsi="仿宋_GB2312" w:eastAsia="仿宋_GB2312" w:cs="仿宋_GB2312"/>
          <w:color w:val="auto"/>
          <w:sz w:val="32"/>
          <w:szCs w:val="32"/>
        </w:rPr>
        <w:t>公开</w:t>
      </w:r>
    </w:p>
    <w:sectPr>
      <w:headerReference r:id="rId6" w:type="default"/>
      <w:footerReference r:id="rId7" w:type="default"/>
      <w:pgSz w:w="11900" w:h="16840"/>
      <w:pgMar w:top="1440" w:right="1800" w:bottom="1440" w:left="1800" w:header="0" w:footer="51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经典黑体简">
    <w:altName w:val="黑体"/>
    <w:panose1 w:val="02010609000101010101"/>
    <w:charset w:val="86"/>
    <w:family w:val="modern"/>
    <w:pitch w:val="default"/>
    <w:sig w:usb0="00000000" w:usb1="00000000" w:usb2="0000001E" w:usb3="00000000" w:csb0="20040000"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E6DBD"/>
    <w:multiLevelType w:val="singleLevel"/>
    <w:tmpl w:val="81FE6DBD"/>
    <w:lvl w:ilvl="0" w:tentative="0">
      <w:start w:val="1"/>
      <w:numFmt w:val="chineseCounting"/>
      <w:suff w:val="nothing"/>
      <w:lvlText w:val="%1、"/>
      <w:lvlJc w:val="left"/>
      <w:rPr>
        <w:rFonts w:hint="eastAsia"/>
      </w:rPr>
    </w:lvl>
  </w:abstractNum>
  <w:abstractNum w:abstractNumId="1">
    <w:nsid w:val="2FAD3D16"/>
    <w:multiLevelType w:val="singleLevel"/>
    <w:tmpl w:val="2FAD3D1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NDFmYmE2YTk4NzM4ZDA5NmZkNmQ5NDE0ZTBhMzAifQ=="/>
  </w:docVars>
  <w:rsids>
    <w:rsidRoot w:val="19EB0B7B"/>
    <w:rsid w:val="00035620"/>
    <w:rsid w:val="0004116A"/>
    <w:rsid w:val="00121919"/>
    <w:rsid w:val="00131C55"/>
    <w:rsid w:val="001E0A07"/>
    <w:rsid w:val="001F19B8"/>
    <w:rsid w:val="001F36B4"/>
    <w:rsid w:val="00205922"/>
    <w:rsid w:val="002D269B"/>
    <w:rsid w:val="00335689"/>
    <w:rsid w:val="003652F2"/>
    <w:rsid w:val="00381676"/>
    <w:rsid w:val="00395226"/>
    <w:rsid w:val="003B313B"/>
    <w:rsid w:val="00442A48"/>
    <w:rsid w:val="004925F4"/>
    <w:rsid w:val="004E5526"/>
    <w:rsid w:val="00526452"/>
    <w:rsid w:val="00557F8C"/>
    <w:rsid w:val="00596D36"/>
    <w:rsid w:val="005C722B"/>
    <w:rsid w:val="005F5424"/>
    <w:rsid w:val="0061141B"/>
    <w:rsid w:val="006F259E"/>
    <w:rsid w:val="0074181F"/>
    <w:rsid w:val="007B0BE8"/>
    <w:rsid w:val="007E01D2"/>
    <w:rsid w:val="00810249"/>
    <w:rsid w:val="00820B17"/>
    <w:rsid w:val="008834A8"/>
    <w:rsid w:val="008E1D05"/>
    <w:rsid w:val="00903759"/>
    <w:rsid w:val="00994061"/>
    <w:rsid w:val="009D4B6D"/>
    <w:rsid w:val="00A029B9"/>
    <w:rsid w:val="00A26C31"/>
    <w:rsid w:val="00A71998"/>
    <w:rsid w:val="00B05A68"/>
    <w:rsid w:val="00B153E8"/>
    <w:rsid w:val="00B253ED"/>
    <w:rsid w:val="00C13710"/>
    <w:rsid w:val="00C32DA4"/>
    <w:rsid w:val="00C56ED6"/>
    <w:rsid w:val="00C6786C"/>
    <w:rsid w:val="00C92BBB"/>
    <w:rsid w:val="00CB2425"/>
    <w:rsid w:val="00CE6DC4"/>
    <w:rsid w:val="00D21F42"/>
    <w:rsid w:val="00D91869"/>
    <w:rsid w:val="00DC57CD"/>
    <w:rsid w:val="00DD6441"/>
    <w:rsid w:val="00E90C70"/>
    <w:rsid w:val="00EE2822"/>
    <w:rsid w:val="00F776AA"/>
    <w:rsid w:val="00F95517"/>
    <w:rsid w:val="01793B5C"/>
    <w:rsid w:val="02C170CB"/>
    <w:rsid w:val="039E11BA"/>
    <w:rsid w:val="03BC0A04"/>
    <w:rsid w:val="03D031B4"/>
    <w:rsid w:val="04877EA0"/>
    <w:rsid w:val="05C13F17"/>
    <w:rsid w:val="061D286A"/>
    <w:rsid w:val="069A3EBB"/>
    <w:rsid w:val="072176FC"/>
    <w:rsid w:val="08C942C5"/>
    <w:rsid w:val="090F79F0"/>
    <w:rsid w:val="09891B00"/>
    <w:rsid w:val="0A206DCD"/>
    <w:rsid w:val="0AEE6ECB"/>
    <w:rsid w:val="0AF4566E"/>
    <w:rsid w:val="0B146046"/>
    <w:rsid w:val="0B352404"/>
    <w:rsid w:val="0B792E33"/>
    <w:rsid w:val="0C3C3C66"/>
    <w:rsid w:val="0C664010"/>
    <w:rsid w:val="0C670362"/>
    <w:rsid w:val="0CA84E57"/>
    <w:rsid w:val="0E3015A8"/>
    <w:rsid w:val="0F3B0205"/>
    <w:rsid w:val="0FFD05F9"/>
    <w:rsid w:val="1045133B"/>
    <w:rsid w:val="10C83D1A"/>
    <w:rsid w:val="12B559CF"/>
    <w:rsid w:val="13427DB4"/>
    <w:rsid w:val="14B25019"/>
    <w:rsid w:val="17467C1C"/>
    <w:rsid w:val="178E4F82"/>
    <w:rsid w:val="17C3523B"/>
    <w:rsid w:val="190478B9"/>
    <w:rsid w:val="19EB0B7B"/>
    <w:rsid w:val="1A5B4A8D"/>
    <w:rsid w:val="1A6A7BF0"/>
    <w:rsid w:val="1AC77420"/>
    <w:rsid w:val="1B293607"/>
    <w:rsid w:val="1B3E5305"/>
    <w:rsid w:val="1B590390"/>
    <w:rsid w:val="1B994827"/>
    <w:rsid w:val="1C406E5A"/>
    <w:rsid w:val="1CB56A05"/>
    <w:rsid w:val="1EA27958"/>
    <w:rsid w:val="1F262338"/>
    <w:rsid w:val="1F505606"/>
    <w:rsid w:val="20BE3578"/>
    <w:rsid w:val="219D08AB"/>
    <w:rsid w:val="220760CF"/>
    <w:rsid w:val="227B5090"/>
    <w:rsid w:val="22F73B45"/>
    <w:rsid w:val="23A92664"/>
    <w:rsid w:val="24A7216D"/>
    <w:rsid w:val="24D40A88"/>
    <w:rsid w:val="25F14416"/>
    <w:rsid w:val="26695200"/>
    <w:rsid w:val="26EB3E67"/>
    <w:rsid w:val="28862099"/>
    <w:rsid w:val="289E73E3"/>
    <w:rsid w:val="28D646C4"/>
    <w:rsid w:val="294206B6"/>
    <w:rsid w:val="29493E47"/>
    <w:rsid w:val="29B844D4"/>
    <w:rsid w:val="2AB47391"/>
    <w:rsid w:val="2B1B11BE"/>
    <w:rsid w:val="2B886DC8"/>
    <w:rsid w:val="2CC969F8"/>
    <w:rsid w:val="2D3E7CFB"/>
    <w:rsid w:val="2D713318"/>
    <w:rsid w:val="2D984D48"/>
    <w:rsid w:val="2DA37249"/>
    <w:rsid w:val="2DCA0C7A"/>
    <w:rsid w:val="2E3A6B55"/>
    <w:rsid w:val="2EC625D3"/>
    <w:rsid w:val="2F2E6FE6"/>
    <w:rsid w:val="2F7119B8"/>
    <w:rsid w:val="30562C99"/>
    <w:rsid w:val="305E00A1"/>
    <w:rsid w:val="30601421"/>
    <w:rsid w:val="308238F5"/>
    <w:rsid w:val="308B452F"/>
    <w:rsid w:val="310F6C24"/>
    <w:rsid w:val="311A0B44"/>
    <w:rsid w:val="328024BD"/>
    <w:rsid w:val="32827D75"/>
    <w:rsid w:val="32C263C3"/>
    <w:rsid w:val="32FD73FC"/>
    <w:rsid w:val="33086359"/>
    <w:rsid w:val="337C6572"/>
    <w:rsid w:val="33C46DD2"/>
    <w:rsid w:val="3430563F"/>
    <w:rsid w:val="343230D5"/>
    <w:rsid w:val="3569521C"/>
    <w:rsid w:val="366267EE"/>
    <w:rsid w:val="376E6B1A"/>
    <w:rsid w:val="377F4BDB"/>
    <w:rsid w:val="37D17B69"/>
    <w:rsid w:val="37F952C8"/>
    <w:rsid w:val="381551E7"/>
    <w:rsid w:val="381D491B"/>
    <w:rsid w:val="38230A85"/>
    <w:rsid w:val="38997BC6"/>
    <w:rsid w:val="39A700C1"/>
    <w:rsid w:val="39B90237"/>
    <w:rsid w:val="3A2D05C6"/>
    <w:rsid w:val="3AA12D62"/>
    <w:rsid w:val="3AF65B77"/>
    <w:rsid w:val="3B712735"/>
    <w:rsid w:val="3BF13876"/>
    <w:rsid w:val="3D1F5CD6"/>
    <w:rsid w:val="40580367"/>
    <w:rsid w:val="41524DB6"/>
    <w:rsid w:val="42F223AD"/>
    <w:rsid w:val="4303696C"/>
    <w:rsid w:val="43281483"/>
    <w:rsid w:val="43526885"/>
    <w:rsid w:val="43F860E9"/>
    <w:rsid w:val="43FE71D2"/>
    <w:rsid w:val="44B41162"/>
    <w:rsid w:val="451971C6"/>
    <w:rsid w:val="45280308"/>
    <w:rsid w:val="462F56C6"/>
    <w:rsid w:val="46420082"/>
    <w:rsid w:val="464A0752"/>
    <w:rsid w:val="465472E4"/>
    <w:rsid w:val="4826413D"/>
    <w:rsid w:val="48345216"/>
    <w:rsid w:val="48AE7269"/>
    <w:rsid w:val="490B7C29"/>
    <w:rsid w:val="492E435B"/>
    <w:rsid w:val="494475A0"/>
    <w:rsid w:val="496D09DF"/>
    <w:rsid w:val="49AD1F28"/>
    <w:rsid w:val="49BF3E9A"/>
    <w:rsid w:val="4A0A0924"/>
    <w:rsid w:val="4A8A3684"/>
    <w:rsid w:val="4CAD5597"/>
    <w:rsid w:val="4D891B60"/>
    <w:rsid w:val="4DDF1136"/>
    <w:rsid w:val="4DF3347D"/>
    <w:rsid w:val="50406E4E"/>
    <w:rsid w:val="50B26772"/>
    <w:rsid w:val="50EE1985"/>
    <w:rsid w:val="51A11B6E"/>
    <w:rsid w:val="51BC407E"/>
    <w:rsid w:val="51EA2E79"/>
    <w:rsid w:val="53D63C83"/>
    <w:rsid w:val="53F722D4"/>
    <w:rsid w:val="5486504B"/>
    <w:rsid w:val="549D667D"/>
    <w:rsid w:val="54AD63F8"/>
    <w:rsid w:val="559B7A2F"/>
    <w:rsid w:val="55A2182B"/>
    <w:rsid w:val="561A32C6"/>
    <w:rsid w:val="56A8574D"/>
    <w:rsid w:val="57396CFC"/>
    <w:rsid w:val="57E9601D"/>
    <w:rsid w:val="5976568E"/>
    <w:rsid w:val="59CA1612"/>
    <w:rsid w:val="5A24333C"/>
    <w:rsid w:val="5A832E65"/>
    <w:rsid w:val="5AE130F2"/>
    <w:rsid w:val="5B8147BE"/>
    <w:rsid w:val="5D1D22C5"/>
    <w:rsid w:val="5D62101F"/>
    <w:rsid w:val="5E070FAB"/>
    <w:rsid w:val="5E1D213A"/>
    <w:rsid w:val="5E9345EC"/>
    <w:rsid w:val="5EFB0302"/>
    <w:rsid w:val="5FB76A00"/>
    <w:rsid w:val="60A30EAB"/>
    <w:rsid w:val="60B25908"/>
    <w:rsid w:val="60E76E71"/>
    <w:rsid w:val="62960B4F"/>
    <w:rsid w:val="62BB7CE8"/>
    <w:rsid w:val="63163A3E"/>
    <w:rsid w:val="63234774"/>
    <w:rsid w:val="63892462"/>
    <w:rsid w:val="63B03E93"/>
    <w:rsid w:val="63C61514"/>
    <w:rsid w:val="63DA2CBD"/>
    <w:rsid w:val="641B57B0"/>
    <w:rsid w:val="643D1829"/>
    <w:rsid w:val="648A774B"/>
    <w:rsid w:val="64B41760"/>
    <w:rsid w:val="66104BD2"/>
    <w:rsid w:val="673949EF"/>
    <w:rsid w:val="67EC2FBF"/>
    <w:rsid w:val="687F4C2C"/>
    <w:rsid w:val="69472BA3"/>
    <w:rsid w:val="6B7E4876"/>
    <w:rsid w:val="6C457D6E"/>
    <w:rsid w:val="6C5C0714"/>
    <w:rsid w:val="6E6C256F"/>
    <w:rsid w:val="6F9C6E6E"/>
    <w:rsid w:val="6FDD600F"/>
    <w:rsid w:val="703A1840"/>
    <w:rsid w:val="70BC118D"/>
    <w:rsid w:val="70C20D61"/>
    <w:rsid w:val="719B1CDE"/>
    <w:rsid w:val="727147ED"/>
    <w:rsid w:val="72F35B4A"/>
    <w:rsid w:val="73076EFF"/>
    <w:rsid w:val="73D17C39"/>
    <w:rsid w:val="74095FA1"/>
    <w:rsid w:val="742B18E7"/>
    <w:rsid w:val="74C13A5E"/>
    <w:rsid w:val="75B1647F"/>
    <w:rsid w:val="7610431D"/>
    <w:rsid w:val="7633015C"/>
    <w:rsid w:val="76E060E7"/>
    <w:rsid w:val="77071BC4"/>
    <w:rsid w:val="77B04009"/>
    <w:rsid w:val="77FA7033"/>
    <w:rsid w:val="7855582C"/>
    <w:rsid w:val="78F44A78"/>
    <w:rsid w:val="79DE6D5D"/>
    <w:rsid w:val="7A6E36DB"/>
    <w:rsid w:val="7AC5601E"/>
    <w:rsid w:val="7AC75644"/>
    <w:rsid w:val="7AD65B35"/>
    <w:rsid w:val="7B8E01BE"/>
    <w:rsid w:val="7BB22216"/>
    <w:rsid w:val="7BE76DFD"/>
    <w:rsid w:val="7BF4467C"/>
    <w:rsid w:val="7BFD3595"/>
    <w:rsid w:val="7C296138"/>
    <w:rsid w:val="7C362E56"/>
    <w:rsid w:val="7C80044E"/>
    <w:rsid w:val="7D6C452F"/>
    <w:rsid w:val="7D7004C3"/>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Microsoft JhengHei Light"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link w:val="11"/>
    <w:unhideWhenUsed/>
    <w:qFormat/>
    <w:uiPriority w:val="1"/>
    <w:rPr>
      <w:rFonts w:eastAsia="仿宋_GB2312" w:asciiTheme="minorHAnsi" w:hAnsiTheme="minorHAnsi" w:cstheme="minorBidi"/>
      <w:kern w:val="2"/>
      <w:sz w:val="24"/>
      <w:szCs w:val="24"/>
      <w:lang w:val="en-US" w:eastAsia="zh-CN" w:bidi="ar-SA"/>
    </w:rPr>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1"/>
    <w:qFormat/>
    <w:uiPriority w:val="0"/>
    <w:pPr>
      <w:spacing w:line="560" w:lineRule="exact"/>
      <w:ind w:firstLine="880" w:firstLineChars="200"/>
    </w:pPr>
    <w:rPr>
      <w:rFonts w:ascii="黑体" w:hAnsi="黑体" w:eastAsia="黑体"/>
      <w:b/>
      <w:sz w:val="36"/>
    </w:rPr>
  </w:style>
  <w:style w:type="paragraph" w:styleId="3">
    <w:name w:val="Normal Indent"/>
    <w:basedOn w:val="1"/>
    <w:qFormat/>
    <w:uiPriority w:val="0"/>
    <w:pPr>
      <w:ind w:firstLine="420" w:firstLineChars="200"/>
    </w:pPr>
  </w:style>
  <w:style w:type="paragraph" w:styleId="4">
    <w:name w:val="Balloon Text"/>
    <w:basedOn w:val="1"/>
    <w:link w:val="33"/>
    <w:qFormat/>
    <w:uiPriority w:val="0"/>
    <w:rPr>
      <w:sz w:val="18"/>
      <w:szCs w:val="18"/>
    </w:rPr>
  </w:style>
  <w:style w:type="paragraph" w:styleId="5">
    <w:name w:val="footer"/>
    <w:basedOn w:val="1"/>
    <w:link w:val="32"/>
    <w:qFormat/>
    <w:uiPriority w:val="99"/>
    <w:pPr>
      <w:tabs>
        <w:tab w:val="center" w:pos="4153"/>
        <w:tab w:val="right" w:pos="8306"/>
      </w:tabs>
      <w:snapToGrid w:val="0"/>
      <w:jc w:val="left"/>
    </w:pPr>
    <w:rPr>
      <w:sz w:val="18"/>
    </w:rPr>
  </w:style>
  <w:style w:type="paragraph" w:styleId="6">
    <w:name w:val="Body Text First Indent 2"/>
    <w:basedOn w:val="1"/>
    <w:qFormat/>
    <w:uiPriority w:val="0"/>
    <w:pPr>
      <w:spacing w:after="120"/>
      <w:ind w:left="420" w:leftChars="200" w:firstLine="4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 Char Char Char Char Char Char Char Char Char Char Char"/>
    <w:link w:val="10"/>
    <w:qFormat/>
    <w:uiPriority w:val="0"/>
    <w:pPr>
      <w:widowControl w:val="0"/>
      <w:spacing w:line="300" w:lineRule="auto"/>
      <w:ind w:firstLine="480" w:firstLineChars="200"/>
      <w:jc w:val="both"/>
    </w:pPr>
    <w:rPr>
      <w:rFonts w:eastAsia="仿宋_GB2312" w:asciiTheme="minorHAnsi" w:hAnsiTheme="minorHAnsi" w:cstheme="minorBidi"/>
      <w:kern w:val="2"/>
      <w:sz w:val="24"/>
      <w:szCs w:val="24"/>
      <w:lang w:val="en-US" w:eastAsia="zh-CN" w:bidi="ar-SA"/>
    </w:rPr>
  </w:style>
  <w:style w:type="character" w:styleId="12">
    <w:name w:val="page number"/>
    <w:basedOn w:val="10"/>
    <w:qFormat/>
    <w:uiPriority w:val="0"/>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表段落1"/>
    <w:basedOn w:val="1"/>
    <w:qFormat/>
    <w:uiPriority w:val="0"/>
    <w:pPr>
      <w:ind w:firstLine="420" w:firstLineChars="200"/>
    </w:pPr>
  </w:style>
  <w:style w:type="character" w:customStyle="1" w:styleId="16">
    <w:name w:val="NormalCharacter"/>
    <w:semiHidden/>
    <w:qFormat/>
    <w:uiPriority w:val="0"/>
    <w:rPr>
      <w:rFonts w:ascii="Times New Roman" w:hAnsi="Times New Roman" w:eastAsia="宋体" w:cs="Times New Roman"/>
      <w:kern w:val="2"/>
      <w:sz w:val="21"/>
      <w:lang w:val="en-US" w:eastAsia="zh-CN"/>
    </w:rPr>
  </w:style>
  <w:style w:type="paragraph" w:customStyle="1" w:styleId="17">
    <w:name w:val="正文文本 (6)1"/>
    <w:basedOn w:val="1"/>
    <w:link w:val="19"/>
    <w:qFormat/>
    <w:uiPriority w:val="0"/>
    <w:pPr>
      <w:shd w:val="clear" w:color="auto" w:fill="FFFFFF"/>
      <w:spacing w:after="720" w:line="0" w:lineRule="atLeast"/>
      <w:jc w:val="distribute"/>
    </w:pPr>
    <w:rPr>
      <w:rFonts w:ascii="宋体" w:hAnsi="宋体" w:eastAsia="宋体" w:cs="宋体"/>
      <w:b/>
      <w:bCs/>
      <w:sz w:val="30"/>
      <w:szCs w:val="30"/>
    </w:rPr>
  </w:style>
  <w:style w:type="character" w:customStyle="1" w:styleId="18">
    <w:name w:val="正文文本 (6) + 间距 2 pt"/>
    <w:basedOn w:val="19"/>
    <w:qFormat/>
    <w:uiPriority w:val="0"/>
    <w:rPr>
      <w:rFonts w:ascii="宋体" w:hAnsi="宋体" w:eastAsia="宋体" w:cs="宋体"/>
      <w:color w:val="000000"/>
      <w:spacing w:val="50"/>
      <w:w w:val="100"/>
      <w:position w:val="0"/>
      <w:sz w:val="30"/>
      <w:szCs w:val="30"/>
      <w:u w:val="none"/>
      <w:lang w:val="zh-TW" w:eastAsia="zh-TW" w:bidi="zh-TW"/>
    </w:rPr>
  </w:style>
  <w:style w:type="character" w:customStyle="1" w:styleId="19">
    <w:name w:val="正文文本 (6)_"/>
    <w:basedOn w:val="10"/>
    <w:link w:val="17"/>
    <w:qFormat/>
    <w:uiPriority w:val="0"/>
    <w:rPr>
      <w:rFonts w:ascii="宋体" w:hAnsi="宋体" w:eastAsia="宋体" w:cs="宋体"/>
      <w:b/>
      <w:bCs/>
      <w:sz w:val="30"/>
      <w:szCs w:val="30"/>
      <w:u w:val="none"/>
    </w:rPr>
  </w:style>
  <w:style w:type="paragraph" w:customStyle="1" w:styleId="20">
    <w:name w:val="标题 #21"/>
    <w:basedOn w:val="1"/>
    <w:link w:val="22"/>
    <w:qFormat/>
    <w:uiPriority w:val="0"/>
    <w:pPr>
      <w:shd w:val="clear" w:color="auto" w:fill="FFFFFF"/>
      <w:spacing w:before="660" w:after="420" w:line="576" w:lineRule="exact"/>
      <w:jc w:val="center"/>
      <w:outlineLvl w:val="1"/>
    </w:pPr>
    <w:rPr>
      <w:rFonts w:ascii="宋体" w:hAnsi="宋体" w:eastAsia="宋体" w:cs="宋体"/>
      <w:spacing w:val="-20"/>
      <w:sz w:val="42"/>
      <w:szCs w:val="42"/>
    </w:rPr>
  </w:style>
  <w:style w:type="character" w:customStyle="1" w:styleId="21">
    <w:name w:val="标题 #2"/>
    <w:basedOn w:val="22"/>
    <w:qFormat/>
    <w:uiPriority w:val="0"/>
    <w:rPr>
      <w:rFonts w:ascii="宋体" w:hAnsi="宋体" w:eastAsia="宋体" w:cs="宋体"/>
      <w:color w:val="000000"/>
      <w:spacing w:val="-20"/>
      <w:w w:val="100"/>
      <w:position w:val="0"/>
      <w:sz w:val="42"/>
      <w:szCs w:val="42"/>
      <w:u w:val="none"/>
      <w:lang w:val="zh-TW" w:eastAsia="zh-TW" w:bidi="zh-TW"/>
    </w:rPr>
  </w:style>
  <w:style w:type="character" w:customStyle="1" w:styleId="22">
    <w:name w:val="标题 #2_"/>
    <w:basedOn w:val="10"/>
    <w:link w:val="20"/>
    <w:qFormat/>
    <w:uiPriority w:val="0"/>
    <w:rPr>
      <w:rFonts w:ascii="宋体" w:hAnsi="宋体" w:eastAsia="宋体" w:cs="宋体"/>
      <w:spacing w:val="-20"/>
      <w:sz w:val="42"/>
      <w:szCs w:val="42"/>
      <w:u w:val="none"/>
    </w:rPr>
  </w:style>
  <w:style w:type="character" w:customStyle="1" w:styleId="23">
    <w:name w:val="正文文本 (6) + 间距 2 pt3"/>
    <w:basedOn w:val="19"/>
    <w:qFormat/>
    <w:uiPriority w:val="0"/>
    <w:rPr>
      <w:rFonts w:ascii="宋体" w:hAnsi="宋体" w:eastAsia="宋体" w:cs="宋体"/>
      <w:color w:val="000000"/>
      <w:spacing w:val="50"/>
      <w:w w:val="100"/>
      <w:position w:val="0"/>
      <w:sz w:val="30"/>
      <w:szCs w:val="30"/>
      <w:u w:val="none"/>
      <w:lang w:val="zh-TW" w:eastAsia="zh-TW" w:bidi="zh-TW"/>
    </w:rPr>
  </w:style>
  <w:style w:type="paragraph" w:customStyle="1" w:styleId="24">
    <w:name w:val="正文文本 (2)4"/>
    <w:basedOn w:val="1"/>
    <w:link w:val="26"/>
    <w:qFormat/>
    <w:uiPriority w:val="0"/>
    <w:pPr>
      <w:shd w:val="clear" w:color="auto" w:fill="FFFFFF"/>
      <w:spacing w:after="660" w:line="0" w:lineRule="atLeast"/>
      <w:ind w:hanging="1040"/>
      <w:jc w:val="right"/>
    </w:pPr>
    <w:rPr>
      <w:rFonts w:ascii="宋体" w:hAnsi="宋体" w:eastAsia="宋体" w:cs="宋体"/>
      <w:sz w:val="30"/>
      <w:szCs w:val="30"/>
    </w:rPr>
  </w:style>
  <w:style w:type="character" w:customStyle="1" w:styleId="25">
    <w:name w:val="正文文本 (2) + 粗体"/>
    <w:basedOn w:val="26"/>
    <w:qFormat/>
    <w:uiPriority w:val="0"/>
    <w:rPr>
      <w:rFonts w:ascii="宋体" w:hAnsi="宋体" w:eastAsia="宋体" w:cs="宋体"/>
      <w:b/>
      <w:bCs/>
      <w:color w:val="000000"/>
      <w:spacing w:val="0"/>
      <w:w w:val="100"/>
      <w:position w:val="0"/>
      <w:sz w:val="30"/>
      <w:szCs w:val="30"/>
      <w:u w:val="none"/>
      <w:lang w:val="zh-TW" w:eastAsia="zh-TW" w:bidi="zh-TW"/>
    </w:rPr>
  </w:style>
  <w:style w:type="character" w:customStyle="1" w:styleId="26">
    <w:name w:val="正文文本 (2)_"/>
    <w:basedOn w:val="10"/>
    <w:link w:val="24"/>
    <w:qFormat/>
    <w:uiPriority w:val="0"/>
    <w:rPr>
      <w:rFonts w:ascii="宋体" w:hAnsi="宋体" w:eastAsia="宋体" w:cs="宋体"/>
      <w:sz w:val="30"/>
      <w:szCs w:val="30"/>
      <w:u w:val="none"/>
    </w:rPr>
  </w:style>
  <w:style w:type="character" w:customStyle="1" w:styleId="27">
    <w:name w:val="正文文本 (2) + Cambria"/>
    <w:basedOn w:val="26"/>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28">
    <w:name w:val="正文文本 (2)"/>
    <w:basedOn w:val="26"/>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29">
    <w:name w:val="正文文本 (2) + 粗体1"/>
    <w:basedOn w:val="26"/>
    <w:qFormat/>
    <w:uiPriority w:val="0"/>
    <w:rPr>
      <w:rFonts w:ascii="宋体" w:hAnsi="宋体" w:eastAsia="宋体" w:cs="宋体"/>
      <w:b/>
      <w:bCs/>
      <w:color w:val="000000"/>
      <w:spacing w:val="50"/>
      <w:w w:val="100"/>
      <w:position w:val="0"/>
      <w:sz w:val="30"/>
      <w:szCs w:val="30"/>
      <w:u w:val="none"/>
      <w:lang w:val="zh-TW" w:eastAsia="zh-TW" w:bidi="zh-TW"/>
    </w:rPr>
  </w:style>
  <w:style w:type="character" w:customStyle="1" w:styleId="30">
    <w:name w:val="正文文本 (6)"/>
    <w:basedOn w:val="19"/>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31">
    <w:name w:val="正文文本 字符"/>
    <w:basedOn w:val="10"/>
    <w:link w:val="2"/>
    <w:qFormat/>
    <w:uiPriority w:val="0"/>
    <w:rPr>
      <w:rFonts w:ascii="黑体" w:hAnsi="黑体" w:eastAsia="黑体" w:cstheme="minorBidi"/>
      <w:b/>
      <w:kern w:val="2"/>
      <w:sz w:val="36"/>
      <w:szCs w:val="22"/>
    </w:rPr>
  </w:style>
  <w:style w:type="character" w:customStyle="1" w:styleId="32">
    <w:name w:val="页脚 字符"/>
    <w:basedOn w:val="10"/>
    <w:link w:val="5"/>
    <w:qFormat/>
    <w:uiPriority w:val="99"/>
    <w:rPr>
      <w:rFonts w:asciiTheme="minorHAnsi" w:hAnsiTheme="minorHAnsi" w:eastAsiaTheme="minorEastAsia" w:cstheme="minorBidi"/>
      <w:kern w:val="2"/>
      <w:sz w:val="18"/>
      <w:szCs w:val="22"/>
    </w:rPr>
  </w:style>
  <w:style w:type="character" w:customStyle="1" w:styleId="3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34">
    <w:name w:val="fontstyle01"/>
    <w:basedOn w:val="10"/>
    <w:qFormat/>
    <w:uiPriority w:val="0"/>
    <w:rPr>
      <w:rFonts w:hint="eastAsia" w:ascii="宋体" w:hAnsi="宋体" w:eastAsia="宋体" w:cs="宋体"/>
      <w:color w:val="0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7AF6E-FFBE-48E2-A2EE-BF2C29DB7A02}">
  <ds:schemaRefs/>
</ds:datastoreItem>
</file>

<file path=docProps/app.xml><?xml version="1.0" encoding="utf-8"?>
<Properties xmlns="http://schemas.openxmlformats.org/officeDocument/2006/extended-properties" xmlns:vt="http://schemas.openxmlformats.org/officeDocument/2006/docPropsVTypes">
  <Template>Normal</Template>
  <Pages>20</Pages>
  <Words>6807</Words>
  <Characters>7115</Characters>
  <Lines>47</Lines>
  <Paragraphs>13</Paragraphs>
  <ScaleCrop>false</ScaleCrop>
  <LinksUpToDate>false</LinksUpToDate>
  <CharactersWithSpaces>7537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2019-12-24T09:10:00Z</dcterms:created>
  <dc:creator>小婷♡</dc:creator>
  <cp:lastModifiedBy>文件收发</cp:lastModifiedBy>
  <cp:lastPrinted>2022-07-18T02:09:00Z</cp:lastPrinted>
  <dcterms:modified xsi:type="dcterms:W3CDTF">2022-07-18T02:13:54Z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1F7FC8DCAC3E4044975A3EBD99EEBF2A</vt:lpwstr>
  </property>
</Properties>
</file>