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八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0.9041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0.9041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0.9041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0.9041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0.9041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0.9041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0.8402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0.8402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0.0639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增城区20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第八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0.9041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</w:t>
            </w:r>
            <w:r>
              <w:rPr>
                <w:rFonts w:eastAsia="仿宋_GB2312"/>
                <w:color w:val="auto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val="en-US" w:eastAsia="zh-CN"/>
        </w:rPr>
        <w:t>刘健华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0.9041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0.9041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0.9041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0.9041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该批次城镇建设用地开发用途为商服用地，用作政府储备地项目，已列入我市202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年度土地利用计划，按规定申请使用我市2021年度土地利用计划指标（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新增建设用地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指标0.9041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公顷、农转用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指标0.9041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不涉及耕地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指标）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刘健华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FF0000"/>
                <w:highlight w:val="none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710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塘美村第一股份经济合作社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0.8402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0.0639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52.8899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202.0664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223.5001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按实际征地面积的10%安排留用地（即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0.0904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公顷）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该留用地已在广州市增城区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年度第三十一批次城镇建设用地（粤国土资（建）字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〔2015〕248号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）、20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年度第七批次城镇建设用地（粤国土资（建）字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〔2016〕610号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）、20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年度第六批次城镇建设用地（粤国土资（建）字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〔2016〕605号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C53690"/>
    <w:rsid w:val="02D712C6"/>
    <w:rsid w:val="050F78BC"/>
    <w:rsid w:val="054352FD"/>
    <w:rsid w:val="054D6D20"/>
    <w:rsid w:val="05B13855"/>
    <w:rsid w:val="05FC0129"/>
    <w:rsid w:val="06E11A46"/>
    <w:rsid w:val="071E5C3C"/>
    <w:rsid w:val="08465A4A"/>
    <w:rsid w:val="09DB5A8E"/>
    <w:rsid w:val="0A3F6739"/>
    <w:rsid w:val="0A5F726C"/>
    <w:rsid w:val="0B3F01E9"/>
    <w:rsid w:val="0DC93BB9"/>
    <w:rsid w:val="0DEE2B85"/>
    <w:rsid w:val="0E0465A7"/>
    <w:rsid w:val="0E083042"/>
    <w:rsid w:val="0E66224C"/>
    <w:rsid w:val="107030D5"/>
    <w:rsid w:val="11DC2C7C"/>
    <w:rsid w:val="121B345D"/>
    <w:rsid w:val="13717ED6"/>
    <w:rsid w:val="16BE3F23"/>
    <w:rsid w:val="19B52602"/>
    <w:rsid w:val="1D8023CF"/>
    <w:rsid w:val="1E897D3E"/>
    <w:rsid w:val="1F8C519A"/>
    <w:rsid w:val="1FB24842"/>
    <w:rsid w:val="202E46E1"/>
    <w:rsid w:val="208C6F6B"/>
    <w:rsid w:val="20B667CB"/>
    <w:rsid w:val="20D248A7"/>
    <w:rsid w:val="210339BE"/>
    <w:rsid w:val="21B4441A"/>
    <w:rsid w:val="226106C9"/>
    <w:rsid w:val="23211EC3"/>
    <w:rsid w:val="23D414A1"/>
    <w:rsid w:val="242F0F3A"/>
    <w:rsid w:val="24AD78E8"/>
    <w:rsid w:val="25222972"/>
    <w:rsid w:val="2543217F"/>
    <w:rsid w:val="257E42C3"/>
    <w:rsid w:val="25866B2C"/>
    <w:rsid w:val="25900AA4"/>
    <w:rsid w:val="25E140CB"/>
    <w:rsid w:val="263445AB"/>
    <w:rsid w:val="26573861"/>
    <w:rsid w:val="277B2E61"/>
    <w:rsid w:val="27B1348F"/>
    <w:rsid w:val="29173ED1"/>
    <w:rsid w:val="2A0D1BB9"/>
    <w:rsid w:val="2AE96EC5"/>
    <w:rsid w:val="2C7951BE"/>
    <w:rsid w:val="2CAA574A"/>
    <w:rsid w:val="2CEF20DA"/>
    <w:rsid w:val="2D032028"/>
    <w:rsid w:val="2D8C35B2"/>
    <w:rsid w:val="2EAC32D7"/>
    <w:rsid w:val="2FF136F8"/>
    <w:rsid w:val="325F60C2"/>
    <w:rsid w:val="32E32D8E"/>
    <w:rsid w:val="33762E19"/>
    <w:rsid w:val="33B8516A"/>
    <w:rsid w:val="33FA3CE6"/>
    <w:rsid w:val="344B79A2"/>
    <w:rsid w:val="344C1705"/>
    <w:rsid w:val="352A7924"/>
    <w:rsid w:val="35C5001D"/>
    <w:rsid w:val="36E85DEC"/>
    <w:rsid w:val="376B4E35"/>
    <w:rsid w:val="3884781F"/>
    <w:rsid w:val="38B57B45"/>
    <w:rsid w:val="3A5C6DC1"/>
    <w:rsid w:val="3ADF5CA4"/>
    <w:rsid w:val="3B7202BF"/>
    <w:rsid w:val="3B7B623A"/>
    <w:rsid w:val="3CB54D2E"/>
    <w:rsid w:val="3DAA4927"/>
    <w:rsid w:val="3E052568"/>
    <w:rsid w:val="3E3516F9"/>
    <w:rsid w:val="3E9E1A07"/>
    <w:rsid w:val="3EBD28DF"/>
    <w:rsid w:val="3ECD6FFD"/>
    <w:rsid w:val="3F3B11BA"/>
    <w:rsid w:val="3FA9029A"/>
    <w:rsid w:val="41385DEB"/>
    <w:rsid w:val="41673CA6"/>
    <w:rsid w:val="42B763FD"/>
    <w:rsid w:val="430F10E3"/>
    <w:rsid w:val="437134FD"/>
    <w:rsid w:val="446966E3"/>
    <w:rsid w:val="46075868"/>
    <w:rsid w:val="49562D70"/>
    <w:rsid w:val="4E0E7329"/>
    <w:rsid w:val="4EE43832"/>
    <w:rsid w:val="4F1E6943"/>
    <w:rsid w:val="4FBF0D51"/>
    <w:rsid w:val="512C09E0"/>
    <w:rsid w:val="514779EC"/>
    <w:rsid w:val="541C01BF"/>
    <w:rsid w:val="55FD285D"/>
    <w:rsid w:val="565E470F"/>
    <w:rsid w:val="569130C2"/>
    <w:rsid w:val="5736162A"/>
    <w:rsid w:val="57E14A3B"/>
    <w:rsid w:val="586D2EA5"/>
    <w:rsid w:val="596E4EA6"/>
    <w:rsid w:val="5BF603B0"/>
    <w:rsid w:val="5C84065F"/>
    <w:rsid w:val="5CF01CCE"/>
    <w:rsid w:val="5D374E0E"/>
    <w:rsid w:val="5E3A50F1"/>
    <w:rsid w:val="5EC41C6E"/>
    <w:rsid w:val="60486FA8"/>
    <w:rsid w:val="607E47F4"/>
    <w:rsid w:val="620417C2"/>
    <w:rsid w:val="63634792"/>
    <w:rsid w:val="645600BD"/>
    <w:rsid w:val="654A4D52"/>
    <w:rsid w:val="65D44B2D"/>
    <w:rsid w:val="67680287"/>
    <w:rsid w:val="67AA1B87"/>
    <w:rsid w:val="67C40926"/>
    <w:rsid w:val="689265C4"/>
    <w:rsid w:val="68E24A58"/>
    <w:rsid w:val="69D2656A"/>
    <w:rsid w:val="6A6F57F3"/>
    <w:rsid w:val="6AAD2BF3"/>
    <w:rsid w:val="6B3E5D4A"/>
    <w:rsid w:val="6B465512"/>
    <w:rsid w:val="6C455F72"/>
    <w:rsid w:val="6C5A58DF"/>
    <w:rsid w:val="6D1824F1"/>
    <w:rsid w:val="6DE66C60"/>
    <w:rsid w:val="6E824A35"/>
    <w:rsid w:val="6F046B4C"/>
    <w:rsid w:val="6FA562EB"/>
    <w:rsid w:val="70BF505C"/>
    <w:rsid w:val="70D77898"/>
    <w:rsid w:val="72DB2720"/>
    <w:rsid w:val="761757F2"/>
    <w:rsid w:val="77BB47D9"/>
    <w:rsid w:val="77CB1C16"/>
    <w:rsid w:val="784C3DC4"/>
    <w:rsid w:val="788F059A"/>
    <w:rsid w:val="78D70B54"/>
    <w:rsid w:val="79AC78F9"/>
    <w:rsid w:val="79D26897"/>
    <w:rsid w:val="7A7B6C04"/>
    <w:rsid w:val="7BBA3085"/>
    <w:rsid w:val="7BEA49C2"/>
    <w:rsid w:val="7CB360B7"/>
    <w:rsid w:val="7D0C6B43"/>
    <w:rsid w:val="7DDB73B4"/>
    <w:rsid w:val="7E082EFB"/>
    <w:rsid w:val="7E421669"/>
    <w:rsid w:val="7EA86F88"/>
    <w:rsid w:val="7EB7481C"/>
    <w:rsid w:val="7F032F35"/>
    <w:rsid w:val="7F2771B4"/>
    <w:rsid w:val="7F3D44C8"/>
    <w:rsid w:val="7F5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2021-10-13T01:33:52Z</cp:lastPrinted>
  <dcterms:modified xsi:type="dcterms:W3CDTF">2021-10-13T01:33:57Z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