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eastAsia="黑体"/>
          <w:sz w:val="32"/>
          <w:szCs w:val="32"/>
        </w:rPr>
      </w:pPr>
      <w:r>
        <w:rPr>
          <w:rFonts w:hint="eastAsia" w:ascii="黑体" w:eastAsia="黑体"/>
          <w:sz w:val="32"/>
          <w:szCs w:val="32"/>
        </w:rPr>
        <w:t>附件1</w:t>
      </w:r>
    </w:p>
    <w:p>
      <w:pPr>
        <w:spacing w:line="5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系统申报材料清单</w:t>
      </w:r>
    </w:p>
    <w:p>
      <w:pPr>
        <w:spacing w:after="0" w:line="540" w:lineRule="exact"/>
        <w:jc w:val="center"/>
        <w:rPr>
          <w:rFonts w:ascii="方正小标宋简体" w:hAnsi="仿宋" w:eastAsia="方正小标宋简体"/>
          <w:sz w:val="44"/>
          <w:szCs w:val="44"/>
        </w:rPr>
      </w:pPr>
    </w:p>
    <w:p>
      <w:pPr>
        <w:spacing w:line="560" w:lineRule="exact"/>
        <w:ind w:firstLine="643" w:firstLineChars="200"/>
        <w:rPr>
          <w:rFonts w:ascii="黑体" w:hAnsi="宋体" w:eastAsia="黑体"/>
          <w:b/>
          <w:sz w:val="32"/>
          <w:szCs w:val="32"/>
        </w:rPr>
      </w:pPr>
      <w:r>
        <w:rPr>
          <w:rFonts w:hint="eastAsia" w:ascii="黑体" w:hAnsi="宋体" w:eastAsia="黑体"/>
          <w:b/>
          <w:sz w:val="32"/>
          <w:szCs w:val="32"/>
        </w:rPr>
        <w:t>以下材料须原件上传人才引进申报系统。</w:t>
      </w:r>
    </w:p>
    <w:p>
      <w:pPr>
        <w:spacing w:line="220" w:lineRule="atLeast"/>
        <w:rPr>
          <w:rFonts w:ascii="仿宋_GB2312" w:hAnsi="宋体" w:eastAsia="仿宋_GB2312"/>
          <w:sz w:val="32"/>
          <w:szCs w:val="32"/>
        </w:rPr>
      </w:pPr>
      <w:r>
        <w:rPr>
          <w:rFonts w:hint="eastAsia" w:ascii="仿宋_GB2312" w:hAnsi="宋体" w:eastAsia="仿宋_GB2312"/>
          <w:sz w:val="32"/>
          <w:szCs w:val="32"/>
        </w:rPr>
        <w:t>表一、必备材料，上传原件。</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20"/>
        <w:gridCol w:w="2268"/>
        <w:gridCol w:w="5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52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2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5150"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必备材料</w:t>
            </w:r>
          </w:p>
        </w:tc>
        <w:tc>
          <w:tcPr>
            <w:tcW w:w="52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68"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广州市引进人才申报表</w:t>
            </w:r>
          </w:p>
        </w:tc>
        <w:tc>
          <w:tcPr>
            <w:tcW w:w="515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申请人在系统填报资料后，由系统自动生成《广州市引进人才申请表》。申请人或用人单位双面打印后由用人单位法定代表人或负责人签署意见（如“同意引进”）、签名和加盖单位公章及本人签字确认并扫描正反面上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20" w:lineRule="exact"/>
              <w:rPr>
                <w:rFonts w:ascii="仿宋_GB2312" w:hAnsi="仿宋_GB2312" w:eastAsia="仿宋_GB2312" w:cs="仿宋_GB2312"/>
                <w:sz w:val="24"/>
                <w:szCs w:val="24"/>
              </w:rPr>
            </w:pPr>
          </w:p>
        </w:tc>
        <w:tc>
          <w:tcPr>
            <w:tcW w:w="52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68"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身份证</w:t>
            </w:r>
          </w:p>
        </w:tc>
        <w:tc>
          <w:tcPr>
            <w:tcW w:w="515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身份证正反面都须上传。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20" w:lineRule="exact"/>
              <w:rPr>
                <w:rFonts w:ascii="仿宋_GB2312" w:hAnsi="仿宋_GB2312" w:eastAsia="仿宋_GB2312" w:cs="仿宋_GB2312"/>
                <w:sz w:val="24"/>
                <w:szCs w:val="24"/>
              </w:rPr>
            </w:pPr>
          </w:p>
        </w:tc>
        <w:tc>
          <w:tcPr>
            <w:tcW w:w="52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268"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户口本或户籍证明</w:t>
            </w:r>
          </w:p>
        </w:tc>
        <w:tc>
          <w:tcPr>
            <w:tcW w:w="515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户口本户主首页和本人页都须上传。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20" w:lineRule="exact"/>
              <w:rPr>
                <w:rFonts w:ascii="仿宋_GB2312" w:hAnsi="仿宋_GB2312" w:eastAsia="仿宋_GB2312" w:cs="仿宋_GB2312"/>
                <w:sz w:val="24"/>
                <w:szCs w:val="24"/>
              </w:rPr>
            </w:pPr>
          </w:p>
        </w:tc>
        <w:tc>
          <w:tcPr>
            <w:tcW w:w="52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268"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婚姻证明材料：结婚证、离婚证（所有内容页上传）</w:t>
            </w:r>
          </w:p>
        </w:tc>
        <w:tc>
          <w:tcPr>
            <w:tcW w:w="515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如申请人已婚、离异，须提供申请人持证的结婚证或离婚证。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20" w:lineRule="exact"/>
              <w:rPr>
                <w:rFonts w:ascii="仿宋_GB2312" w:hAnsi="仿宋_GB2312" w:eastAsia="仿宋_GB2312" w:cs="仿宋_GB2312"/>
                <w:sz w:val="24"/>
                <w:szCs w:val="24"/>
              </w:rPr>
            </w:pPr>
          </w:p>
        </w:tc>
        <w:tc>
          <w:tcPr>
            <w:tcW w:w="52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268"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房产证（包括附图页）</w:t>
            </w:r>
          </w:p>
        </w:tc>
        <w:tc>
          <w:tcPr>
            <w:tcW w:w="5150" w:type="dxa"/>
            <w:vMerge w:val="restart"/>
            <w:vAlign w:val="center"/>
          </w:tcPr>
          <w:p>
            <w:pPr>
              <w:pStyle w:val="32"/>
              <w:widowControl/>
              <w:numPr>
                <w:ilvl w:val="0"/>
                <w:numId w:val="1"/>
              </w:numPr>
              <w:adjustRightInd w:val="0"/>
              <w:snapToGrid w:val="0"/>
              <w:spacing w:line="320" w:lineRule="exact"/>
              <w:ind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迁入本人或直系亲属房产的， 上传材料5或6。直系亲属指父母、配偶、子女。</w:t>
            </w:r>
          </w:p>
          <w:p>
            <w:pPr>
              <w:pStyle w:val="32"/>
              <w:widowControl/>
              <w:numPr>
                <w:ilvl w:val="0"/>
                <w:numId w:val="1"/>
              </w:numPr>
              <w:adjustRightInd w:val="0"/>
              <w:snapToGrid w:val="0"/>
              <w:spacing w:line="320" w:lineRule="exact"/>
              <w:ind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迁入用人单位集体户（含人才市场集体户）的，上传材料7和8。</w:t>
            </w:r>
          </w:p>
          <w:p>
            <w:pPr>
              <w:pStyle w:val="32"/>
              <w:widowControl/>
              <w:numPr>
                <w:ilvl w:val="0"/>
                <w:numId w:val="1"/>
              </w:numPr>
              <w:adjustRightInd w:val="0"/>
              <w:snapToGrid w:val="0"/>
              <w:spacing w:line="320" w:lineRule="exact"/>
              <w:ind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迁入街道公共集体户的 ，上传材料9。</w:t>
            </w:r>
          </w:p>
          <w:p>
            <w:pPr>
              <w:pStyle w:val="32"/>
              <w:widowControl/>
              <w:numPr>
                <w:ilvl w:val="0"/>
                <w:numId w:val="1"/>
              </w:numPr>
              <w:adjustRightInd w:val="0"/>
              <w:snapToGrid w:val="0"/>
              <w:spacing w:line="320" w:lineRule="exact"/>
              <w:ind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房产查册有效期一般为一个月内。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20" w:lineRule="exact"/>
              <w:rPr>
                <w:rFonts w:ascii="仿宋_GB2312" w:hAnsi="仿宋_GB2312" w:eastAsia="仿宋_GB2312" w:cs="仿宋_GB2312"/>
                <w:sz w:val="24"/>
                <w:szCs w:val="24"/>
              </w:rPr>
            </w:pPr>
          </w:p>
        </w:tc>
        <w:tc>
          <w:tcPr>
            <w:tcW w:w="52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268"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房产查册（拟落户地址的查册）</w:t>
            </w:r>
          </w:p>
        </w:tc>
        <w:tc>
          <w:tcPr>
            <w:tcW w:w="5150" w:type="dxa"/>
            <w:vMerge w:val="continue"/>
            <w:vAlign w:val="center"/>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spacing w:line="320" w:lineRule="exact"/>
              <w:rPr>
                <w:rFonts w:ascii="仿宋_GB2312" w:hAnsi="仿宋_GB2312" w:eastAsia="仿宋_GB2312" w:cs="仿宋_GB2312"/>
                <w:sz w:val="24"/>
                <w:szCs w:val="24"/>
              </w:rPr>
            </w:pPr>
          </w:p>
        </w:tc>
        <w:tc>
          <w:tcPr>
            <w:tcW w:w="52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268"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集体户单位同意落户意见</w:t>
            </w:r>
          </w:p>
        </w:tc>
        <w:tc>
          <w:tcPr>
            <w:tcW w:w="5150" w:type="dxa"/>
            <w:vMerge w:val="continue"/>
            <w:vAlign w:val="center"/>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4" w:type="dxa"/>
            <w:vMerge w:val="continue"/>
            <w:vAlign w:val="center"/>
          </w:tcPr>
          <w:p>
            <w:pPr>
              <w:spacing w:line="320" w:lineRule="exact"/>
              <w:rPr>
                <w:rFonts w:ascii="仿宋_GB2312" w:hAnsi="仿宋_GB2312" w:eastAsia="仿宋_GB2312" w:cs="仿宋_GB2312"/>
                <w:sz w:val="24"/>
                <w:szCs w:val="24"/>
              </w:rPr>
            </w:pPr>
          </w:p>
        </w:tc>
        <w:tc>
          <w:tcPr>
            <w:tcW w:w="52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268"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加盖公章的集体户户口簿首页</w:t>
            </w:r>
          </w:p>
        </w:tc>
        <w:tc>
          <w:tcPr>
            <w:tcW w:w="5150" w:type="dxa"/>
            <w:vMerge w:val="continue"/>
            <w:vAlign w:val="center"/>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34" w:type="dxa"/>
            <w:vMerge w:val="continue"/>
            <w:vAlign w:val="center"/>
          </w:tcPr>
          <w:p>
            <w:pPr>
              <w:spacing w:line="320" w:lineRule="exact"/>
              <w:rPr>
                <w:rFonts w:ascii="仿宋_GB2312" w:hAnsi="仿宋_GB2312" w:eastAsia="仿宋_GB2312" w:cs="仿宋_GB2312"/>
                <w:sz w:val="24"/>
                <w:szCs w:val="24"/>
              </w:rPr>
            </w:pPr>
          </w:p>
        </w:tc>
        <w:tc>
          <w:tcPr>
            <w:tcW w:w="52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268"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落户公共集体户承诺书</w:t>
            </w:r>
          </w:p>
        </w:tc>
        <w:tc>
          <w:tcPr>
            <w:tcW w:w="5150" w:type="dxa"/>
            <w:vMerge w:val="continue"/>
            <w:vAlign w:val="center"/>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34" w:type="dxa"/>
            <w:vMerge w:val="continue"/>
            <w:vAlign w:val="center"/>
          </w:tcPr>
          <w:p>
            <w:pPr>
              <w:spacing w:line="320" w:lineRule="exact"/>
              <w:rPr>
                <w:rFonts w:ascii="仿宋_GB2312" w:hAnsi="仿宋_GB2312" w:eastAsia="仿宋_GB2312" w:cs="仿宋_GB2312"/>
                <w:sz w:val="24"/>
                <w:szCs w:val="24"/>
              </w:rPr>
            </w:pPr>
          </w:p>
        </w:tc>
        <w:tc>
          <w:tcPr>
            <w:tcW w:w="520"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268" w:type="dxa"/>
            <w:vAlign w:val="center"/>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关于增城区2021年度第</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批总量控制类引进人才入户指标使用及有关事项的通知</w:t>
            </w:r>
          </w:p>
        </w:tc>
        <w:tc>
          <w:tcPr>
            <w:tcW w:w="5150" w:type="dxa"/>
            <w:vAlign w:val="center"/>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内容页（1-4）及附件2中的个人名单页上传系统</w:t>
            </w:r>
            <w:r>
              <w:rPr>
                <w:rFonts w:hint="eastAsia" w:ascii="仿宋_GB2312" w:hAnsi="仿宋_GB2312" w:eastAsia="仿宋_GB2312" w:cs="仿宋_GB2312"/>
                <w:sz w:val="24"/>
                <w:szCs w:val="24"/>
                <w:lang w:eastAsia="zh-CN"/>
              </w:rPr>
              <w:t>。</w:t>
            </w:r>
          </w:p>
        </w:tc>
      </w:tr>
    </w:tbl>
    <w:p>
      <w:pPr>
        <w:spacing w:line="540" w:lineRule="exact"/>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表二、申请人根据自身申报</w:t>
      </w:r>
      <w:r>
        <w:rPr>
          <w:rFonts w:hint="eastAsia" w:ascii="仿宋_GB2312" w:eastAsia="仿宋_GB2312"/>
          <w:sz w:val="32"/>
          <w:szCs w:val="32"/>
          <w:lang w:eastAsia="zh-CN"/>
        </w:rPr>
        <w:t>情况</w:t>
      </w:r>
      <w:r>
        <w:rPr>
          <w:rFonts w:hint="eastAsia" w:ascii="仿宋_GB2312" w:eastAsia="仿宋_GB2312"/>
          <w:sz w:val="32"/>
          <w:szCs w:val="32"/>
        </w:rPr>
        <w:t>，选择上传相应原件。</w:t>
      </w:r>
    </w:p>
    <w:tbl>
      <w:tblPr>
        <w:tblStyle w:val="7"/>
        <w:tblW w:w="2705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67"/>
        <w:gridCol w:w="2268"/>
        <w:gridCol w:w="5103"/>
        <w:gridCol w:w="3099"/>
        <w:gridCol w:w="3686"/>
        <w:gridCol w:w="3686"/>
        <w:gridCol w:w="368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blHeader/>
        </w:trPr>
        <w:tc>
          <w:tcPr>
            <w:tcW w:w="127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2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材料名称</w:t>
            </w:r>
          </w:p>
        </w:tc>
        <w:tc>
          <w:tcPr>
            <w:tcW w:w="5103"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atLeast"/>
        </w:trPr>
        <w:tc>
          <w:tcPr>
            <w:tcW w:w="1276" w:type="dxa"/>
            <w:vMerge w:val="restart"/>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以学历入户的申请人</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毕业证</w:t>
            </w:r>
          </w:p>
        </w:tc>
        <w:tc>
          <w:tcPr>
            <w:tcW w:w="5103" w:type="dxa"/>
            <w:tcBorders>
              <w:bottom w:val="single" w:color="auto" w:sz="4" w:space="0"/>
              <w:right w:val="single" w:color="auto" w:sz="4" w:space="0"/>
            </w:tcBorders>
            <w:vAlign w:val="center"/>
          </w:tcPr>
          <w:p>
            <w:pPr>
              <w:spacing w:line="320" w:lineRule="exact"/>
              <w:jc w:val="center"/>
              <w:rPr>
                <w:rFonts w:ascii="仿宋_GB2312" w:hAnsi="仿宋_GB2312" w:eastAsia="仿宋_GB2312" w:cs="仿宋_GB2312"/>
                <w:sz w:val="24"/>
                <w:szCs w:val="24"/>
              </w:rPr>
            </w:pPr>
          </w:p>
        </w:tc>
        <w:tc>
          <w:tcPr>
            <w:tcW w:w="3099" w:type="dxa"/>
            <w:tcBorders>
              <w:top w:val="nil"/>
              <w:left w:val="single" w:color="auto" w:sz="4" w:space="0"/>
              <w:bottom w:val="nil"/>
              <w:right w:val="nil"/>
            </w:tcBorders>
            <w:vAlign w:val="center"/>
          </w:tcPr>
          <w:p>
            <w:pPr>
              <w:spacing w:line="320" w:lineRule="exact"/>
              <w:rPr>
                <w:rFonts w:ascii="仿宋_GB2312" w:hAnsi="仿宋_GB2312" w:eastAsia="仿宋_GB2312" w:cs="仿宋_GB2312"/>
                <w:sz w:val="24"/>
                <w:szCs w:val="24"/>
              </w:rPr>
            </w:pPr>
          </w:p>
        </w:tc>
        <w:tc>
          <w:tcPr>
            <w:tcW w:w="3686" w:type="dxa"/>
            <w:tcBorders>
              <w:left w:val="nil"/>
            </w:tcBorders>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原件</w:t>
            </w:r>
          </w:p>
        </w:tc>
        <w:tc>
          <w:tcPr>
            <w:tcW w:w="368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复印件</w:t>
            </w:r>
          </w:p>
        </w:tc>
        <w:tc>
          <w:tcPr>
            <w:tcW w:w="368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上传附件</w:t>
            </w:r>
          </w:p>
        </w:tc>
        <w:tc>
          <w:tcPr>
            <w:tcW w:w="368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Pr>
        <w:tc>
          <w:tcPr>
            <w:tcW w:w="1276"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学历认证</w:t>
            </w:r>
          </w:p>
        </w:tc>
        <w:tc>
          <w:tcPr>
            <w:tcW w:w="5103"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学历认证材料主要包括通过中国高等教育学生信息网验证打印的《教育部学历证书电子注册备案表》或全国高等学校学生信息咨询与就业指导中心出具的《中国高等教育学历认证报告》。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972" w:hRule="atLeast"/>
        </w:trPr>
        <w:tc>
          <w:tcPr>
            <w:tcW w:w="1276"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2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学位证</w:t>
            </w:r>
          </w:p>
        </w:tc>
        <w:tc>
          <w:tcPr>
            <w:tcW w:w="5103"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1742" w:hRule="atLeast"/>
        </w:trPr>
        <w:tc>
          <w:tcPr>
            <w:tcW w:w="1276"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2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学位认证</w:t>
            </w:r>
          </w:p>
        </w:tc>
        <w:tc>
          <w:tcPr>
            <w:tcW w:w="5103"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学位认证材料主要包括通过中国学位与研究生教育信息网在线打印的查询结果或直接通过其网上申请出具的认证报告；国（境）外学历学位的，还需提供教育部留学服务中心《国（境）外学历学位认证书》。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520" w:hRule="atLeast"/>
        </w:trPr>
        <w:tc>
          <w:tcPr>
            <w:tcW w:w="1276" w:type="dxa"/>
            <w:vMerge w:val="restart"/>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以职称入户的申请人</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专业技术资格证书</w:t>
            </w:r>
          </w:p>
        </w:tc>
        <w:tc>
          <w:tcPr>
            <w:tcW w:w="5103"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2838" w:hRule="atLeast"/>
        </w:trPr>
        <w:tc>
          <w:tcPr>
            <w:tcW w:w="1276"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发证机关网上查询、确认、核验材料</w:t>
            </w:r>
          </w:p>
        </w:tc>
        <w:tc>
          <w:tcPr>
            <w:tcW w:w="5103" w:type="dxa"/>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网上查询（截图需清楚显示查询网站地址）。</w:t>
            </w:r>
          </w:p>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570" w:hRule="atLeast"/>
        </w:trPr>
        <w:tc>
          <w:tcPr>
            <w:tcW w:w="127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以纳税额为申请</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个人完税证明</w:t>
            </w:r>
          </w:p>
        </w:tc>
        <w:tc>
          <w:tcPr>
            <w:tcW w:w="5103" w:type="dxa"/>
          </w:tcPr>
          <w:p>
            <w:pPr>
              <w:spacing w:line="3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个人完税证明扫描上传系统</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330" w:hRule="atLeast"/>
        </w:trPr>
        <w:tc>
          <w:tcPr>
            <w:tcW w:w="1276"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以技能人员职业资格入户人员</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职业资格证书</w:t>
            </w:r>
          </w:p>
        </w:tc>
        <w:tc>
          <w:tcPr>
            <w:tcW w:w="5103" w:type="dxa"/>
          </w:tcPr>
          <w:p>
            <w:pPr>
              <w:spacing w:line="32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463" w:hRule="atLeast"/>
        </w:trPr>
        <w:tc>
          <w:tcPr>
            <w:tcW w:w="1276" w:type="dxa"/>
            <w:vMerge w:val="restart"/>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机关事业单位人员</w:t>
            </w: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引进报告</w:t>
            </w:r>
          </w:p>
        </w:tc>
        <w:tc>
          <w:tcPr>
            <w:tcW w:w="5103" w:type="dxa"/>
            <w:vMerge w:val="restart"/>
          </w:tcPr>
          <w:p>
            <w:pPr>
              <w:spacing w:line="3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在编人员需提供材料1、2，非在编人员提供材料1。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1425" w:hRule="atLeast"/>
        </w:trPr>
        <w:tc>
          <w:tcPr>
            <w:tcW w:w="1276" w:type="dxa"/>
            <w:vMerge w:val="continue"/>
            <w:vAlign w:val="center"/>
          </w:tcPr>
          <w:p>
            <w:pPr>
              <w:spacing w:line="320" w:lineRule="exact"/>
              <w:jc w:val="center"/>
              <w:rPr>
                <w:rFonts w:ascii="仿宋_GB2312" w:hAnsi="仿宋_GB2312" w:eastAsia="仿宋_GB2312" w:cs="仿宋_GB2312"/>
                <w:sz w:val="24"/>
                <w:szCs w:val="24"/>
              </w:rPr>
            </w:pPr>
          </w:p>
        </w:tc>
        <w:tc>
          <w:tcPr>
            <w:tcW w:w="567"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68" w:type="dxa"/>
            <w:vAlign w:val="center"/>
          </w:tcPr>
          <w:p>
            <w:pPr>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录用、转任、调任、增人或入编的核准</w:t>
            </w:r>
          </w:p>
        </w:tc>
        <w:tc>
          <w:tcPr>
            <w:tcW w:w="5103" w:type="dxa"/>
            <w:vMerge w:val="continue"/>
          </w:tcPr>
          <w:p>
            <w:pPr>
              <w:spacing w:line="32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463" w:hRule="atLeast"/>
        </w:trPr>
        <w:tc>
          <w:tcPr>
            <w:tcW w:w="1276" w:type="dxa"/>
            <w:vMerge w:val="restart"/>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随迁家属资料</w:t>
            </w:r>
          </w:p>
        </w:tc>
        <w:tc>
          <w:tcPr>
            <w:tcW w:w="567"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68"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配偶身份证</w:t>
            </w:r>
          </w:p>
        </w:tc>
        <w:tc>
          <w:tcPr>
            <w:tcW w:w="5103" w:type="dxa"/>
            <w:vMerge w:val="restart"/>
          </w:tcPr>
          <w:p>
            <w:pPr>
              <w:numPr>
                <w:ilvl w:val="0"/>
                <w:numId w:val="2"/>
              </w:numPr>
              <w:spacing w:line="32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户口本户主首页和本人页都须上传。</w:t>
            </w:r>
          </w:p>
          <w:p>
            <w:pPr>
              <w:numPr>
                <w:ilvl w:val="0"/>
                <w:numId w:val="2"/>
              </w:numPr>
              <w:spacing w:line="320" w:lineRule="exact"/>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申请人为离婚人员且有家属随迁的，除提供随迁家属资料外还须上传离婚证、协议书（民事调解书或法院判决书）原件。</w:t>
            </w:r>
          </w:p>
          <w:p>
            <w:pPr>
              <w:numPr>
                <w:ilvl w:val="0"/>
                <w:numId w:val="0"/>
              </w:numPr>
              <w:spacing w:line="320" w:lineRule="exact"/>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3.申请人随迁子女在国外出生的，须上传国外出生证明材料及翻译公证材料。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463" w:hRule="atLeast"/>
        </w:trPr>
        <w:tc>
          <w:tcPr>
            <w:tcW w:w="1276" w:type="dxa"/>
            <w:vMerge w:val="continue"/>
            <w:vAlign w:val="center"/>
          </w:tcPr>
          <w:p>
            <w:pPr>
              <w:spacing w:line="220" w:lineRule="atLeast"/>
              <w:jc w:val="center"/>
              <w:rPr>
                <w:rFonts w:ascii="宋体" w:hAnsi="宋体"/>
                <w:szCs w:val="21"/>
              </w:rPr>
            </w:pPr>
          </w:p>
        </w:tc>
        <w:tc>
          <w:tcPr>
            <w:tcW w:w="567"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68"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配偶户口簿</w:t>
            </w:r>
          </w:p>
        </w:tc>
        <w:tc>
          <w:tcPr>
            <w:tcW w:w="5103" w:type="dxa"/>
            <w:vMerge w:val="continue"/>
          </w:tcPr>
          <w:p>
            <w:pPr>
              <w:spacing w:line="32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463" w:hRule="atLeast"/>
        </w:trPr>
        <w:tc>
          <w:tcPr>
            <w:tcW w:w="1276" w:type="dxa"/>
            <w:vMerge w:val="continue"/>
            <w:vAlign w:val="center"/>
          </w:tcPr>
          <w:p>
            <w:pPr>
              <w:spacing w:line="220" w:lineRule="atLeast"/>
              <w:jc w:val="center"/>
              <w:rPr>
                <w:rFonts w:ascii="宋体" w:hAnsi="宋体"/>
                <w:szCs w:val="21"/>
              </w:rPr>
            </w:pPr>
          </w:p>
        </w:tc>
        <w:tc>
          <w:tcPr>
            <w:tcW w:w="567" w:type="dxa"/>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2268"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子女户口簿</w:t>
            </w:r>
          </w:p>
        </w:tc>
        <w:tc>
          <w:tcPr>
            <w:tcW w:w="5103" w:type="dxa"/>
            <w:vMerge w:val="continue"/>
          </w:tcPr>
          <w:p>
            <w:pPr>
              <w:spacing w:line="32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17843" w:type="dxa"/>
          <w:trHeight w:val="463" w:hRule="atLeast"/>
        </w:trPr>
        <w:tc>
          <w:tcPr>
            <w:tcW w:w="1276" w:type="dxa"/>
            <w:vMerge w:val="continue"/>
            <w:vAlign w:val="center"/>
          </w:tcPr>
          <w:p>
            <w:pPr>
              <w:spacing w:line="220" w:lineRule="atLeast"/>
              <w:jc w:val="center"/>
              <w:rPr>
                <w:rFonts w:ascii="宋体" w:hAnsi="宋体"/>
                <w:szCs w:val="21"/>
              </w:rPr>
            </w:pPr>
          </w:p>
        </w:tc>
        <w:tc>
          <w:tcPr>
            <w:tcW w:w="567" w:type="dxa"/>
            <w:vAlign w:val="center"/>
          </w:tcPr>
          <w:p>
            <w:pPr>
              <w:spacing w:line="3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2268" w:type="dxa"/>
            <w:vAlign w:val="center"/>
          </w:tcPr>
          <w:p>
            <w:pPr>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子女出生医学证明</w:t>
            </w:r>
          </w:p>
        </w:tc>
        <w:tc>
          <w:tcPr>
            <w:tcW w:w="5103" w:type="dxa"/>
            <w:vMerge w:val="continue"/>
          </w:tcPr>
          <w:p>
            <w:pPr>
              <w:spacing w:line="320" w:lineRule="exact"/>
              <w:jc w:val="center"/>
              <w:rPr>
                <w:rFonts w:ascii="仿宋_GB2312" w:hAnsi="仿宋_GB2312" w:eastAsia="仿宋_GB2312" w:cs="仿宋_GB2312"/>
                <w:sz w:val="24"/>
                <w:szCs w:val="24"/>
              </w:rPr>
            </w:pPr>
          </w:p>
        </w:tc>
      </w:tr>
    </w:tbl>
    <w:p>
      <w:pPr>
        <w:rPr>
          <w:rFonts w:ascii="仿宋_GB2312" w:eastAsia="仿宋_GB2312"/>
          <w:sz w:val="32"/>
          <w:szCs w:val="32"/>
        </w:rPr>
      </w:pPr>
    </w:p>
    <w:p>
      <w:pPr>
        <w:spacing w:line="540" w:lineRule="exact"/>
        <w:rPr>
          <w:rFonts w:ascii="黑体" w:eastAsia="黑体"/>
          <w:sz w:val="32"/>
          <w:szCs w:val="32"/>
        </w:rPr>
      </w:pPr>
    </w:p>
    <w:p>
      <w:pPr>
        <w:spacing w:line="540" w:lineRule="exact"/>
        <w:rPr>
          <w:rFonts w:ascii="黑体" w:eastAsia="黑体"/>
          <w:sz w:val="32"/>
          <w:szCs w:val="32"/>
        </w:rPr>
      </w:pPr>
    </w:p>
    <w:p>
      <w:pPr>
        <w:spacing w:line="540" w:lineRule="exact"/>
        <w:rPr>
          <w:rFonts w:ascii="黑体" w:eastAsia="黑体"/>
          <w:sz w:val="32"/>
          <w:szCs w:val="32"/>
        </w:rPr>
      </w:pPr>
    </w:p>
    <w:p>
      <w:pPr>
        <w:spacing w:after="0" w:line="540" w:lineRule="exact"/>
        <w:rPr>
          <w:rFonts w:hint="eastAsia" w:ascii="黑体" w:eastAsia="黑体"/>
          <w:sz w:val="32"/>
          <w:szCs w:val="32"/>
        </w:rPr>
      </w:pPr>
    </w:p>
    <w:p>
      <w:pPr>
        <w:spacing w:after="0" w:line="540" w:lineRule="exact"/>
        <w:rPr>
          <w:rFonts w:hint="eastAsia" w:ascii="黑体" w:eastAsia="黑体"/>
          <w:sz w:val="32"/>
          <w:szCs w:val="32"/>
        </w:rPr>
      </w:pPr>
    </w:p>
    <w:p>
      <w:pPr>
        <w:spacing w:after="0" w:line="540" w:lineRule="exact"/>
        <w:rPr>
          <w:rFonts w:hint="eastAsia" w:ascii="黑体" w:eastAsia="黑体"/>
          <w:sz w:val="32"/>
          <w:szCs w:val="32"/>
        </w:rPr>
      </w:pPr>
    </w:p>
    <w:p>
      <w:pPr>
        <w:spacing w:after="0" w:line="540" w:lineRule="exact"/>
        <w:rPr>
          <w:rFonts w:hint="eastAsia" w:ascii="黑体" w:eastAsia="黑体"/>
          <w:sz w:val="32"/>
          <w:szCs w:val="32"/>
        </w:rPr>
      </w:pPr>
    </w:p>
    <w:p>
      <w:pPr>
        <w:spacing w:after="0" w:line="540" w:lineRule="exact"/>
        <w:rPr>
          <w:rFonts w:hint="eastAsia" w:ascii="黑体" w:eastAsia="黑体"/>
          <w:sz w:val="32"/>
          <w:szCs w:val="32"/>
        </w:rPr>
      </w:pPr>
    </w:p>
    <w:p>
      <w:pPr>
        <w:spacing w:after="0" w:line="540" w:lineRule="exact"/>
        <w:rPr>
          <w:rFonts w:hint="eastAsia" w:ascii="黑体" w:eastAsia="黑体"/>
          <w:sz w:val="32"/>
          <w:szCs w:val="32"/>
        </w:rPr>
      </w:pPr>
    </w:p>
    <w:p>
      <w:pPr>
        <w:spacing w:after="0" w:line="540" w:lineRule="exact"/>
        <w:rPr>
          <w:rFonts w:hint="eastAsia" w:ascii="黑体" w:eastAsia="黑体"/>
          <w:sz w:val="32"/>
          <w:szCs w:val="32"/>
        </w:rPr>
      </w:pPr>
    </w:p>
    <w:p>
      <w:pPr>
        <w:spacing w:after="0" w:line="540" w:lineRule="exact"/>
        <w:rPr>
          <w:rFonts w:hint="eastAsia" w:ascii="黑体" w:eastAsia="黑体"/>
          <w:sz w:val="32"/>
          <w:szCs w:val="32"/>
        </w:rPr>
      </w:pPr>
    </w:p>
    <w:p>
      <w:pPr>
        <w:shd w:val="solid" w:color="FFFFFF" w:fill="auto"/>
        <w:tabs>
          <w:tab w:val="center" w:pos="5099"/>
        </w:tabs>
        <w:autoSpaceDN w:val="0"/>
        <w:spacing w:line="450" w:lineRule="atLeast"/>
        <w:rPr>
          <w:rFonts w:ascii="仿宋_GB2312" w:eastAsia="仿宋_GB2312" w:hAnsiTheme="minorEastAsia"/>
          <w:sz w:val="32"/>
          <w:szCs w:val="32"/>
        </w:rPr>
      </w:pPr>
      <w:bookmarkStart w:id="0" w:name="_GoBack"/>
      <w:bookmarkEnd w:id="0"/>
    </w:p>
    <w:sectPr>
      <w:footerReference r:id="rId3" w:type="default"/>
      <w:footerReference r:id="rId4" w:type="even"/>
      <w:pgSz w:w="11906" w:h="16838"/>
      <w:pgMar w:top="1440" w:right="1533" w:bottom="1440" w:left="1708" w:header="708" w:footer="708" w:gutter="0"/>
      <w:pgNumType w:fmt="numberInDash"/>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57616"/>
      <w:docPartObj>
        <w:docPartGallery w:val="autotext"/>
      </w:docPartObj>
    </w:sdtPr>
    <w:sdtContent>
      <w:p>
        <w:pPr>
          <w:pStyle w:val="4"/>
          <w:jc w:val="right"/>
        </w:pPr>
        <w:r>
          <w:fldChar w:fldCharType="begin"/>
        </w:r>
        <w:r>
          <w:instrText xml:space="preserve"> PAGE   \* MERGEFORMAT </w:instrText>
        </w:r>
        <w:r>
          <w:fldChar w:fldCharType="separate"/>
        </w:r>
        <w:r>
          <w:rPr>
            <w:lang w:val="zh-CN"/>
          </w:rPr>
          <w:t>-</w:t>
        </w:r>
        <w:r>
          <w:t xml:space="preserve"> 7 -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57614"/>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8 -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98CA8A"/>
    <w:multiLevelType w:val="singleLevel"/>
    <w:tmpl w:val="D898CA8A"/>
    <w:lvl w:ilvl="0" w:tentative="0">
      <w:start w:val="1"/>
      <w:numFmt w:val="decimal"/>
      <w:lvlText w:val="%1."/>
      <w:lvlJc w:val="left"/>
      <w:pPr>
        <w:tabs>
          <w:tab w:val="left" w:pos="312"/>
        </w:tabs>
      </w:pPr>
    </w:lvl>
  </w:abstractNum>
  <w:abstractNum w:abstractNumId="1">
    <w:nsid w:val="74203C5B"/>
    <w:multiLevelType w:val="multilevel"/>
    <w:tmpl w:val="74203C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77B"/>
    <w:rsid w:val="00015942"/>
    <w:rsid w:val="00025B5D"/>
    <w:rsid w:val="000409AA"/>
    <w:rsid w:val="000662B1"/>
    <w:rsid w:val="000A16AD"/>
    <w:rsid w:val="000A4A08"/>
    <w:rsid w:val="000B0B6C"/>
    <w:rsid w:val="000C0998"/>
    <w:rsid w:val="000E3466"/>
    <w:rsid w:val="000F70AD"/>
    <w:rsid w:val="00121DF1"/>
    <w:rsid w:val="00131E49"/>
    <w:rsid w:val="00131F78"/>
    <w:rsid w:val="00143F16"/>
    <w:rsid w:val="0014424A"/>
    <w:rsid w:val="0017255C"/>
    <w:rsid w:val="001A0F5A"/>
    <w:rsid w:val="001D4FB3"/>
    <w:rsid w:val="002166BF"/>
    <w:rsid w:val="00217878"/>
    <w:rsid w:val="00250F1E"/>
    <w:rsid w:val="00252E8A"/>
    <w:rsid w:val="0026211B"/>
    <w:rsid w:val="0027355D"/>
    <w:rsid w:val="00287AD0"/>
    <w:rsid w:val="002C7F74"/>
    <w:rsid w:val="002E15FE"/>
    <w:rsid w:val="002F5CAA"/>
    <w:rsid w:val="002F7113"/>
    <w:rsid w:val="0031209A"/>
    <w:rsid w:val="00323B43"/>
    <w:rsid w:val="0034098B"/>
    <w:rsid w:val="00340ECA"/>
    <w:rsid w:val="00342DB5"/>
    <w:rsid w:val="0034740B"/>
    <w:rsid w:val="00397AA9"/>
    <w:rsid w:val="003C5B26"/>
    <w:rsid w:val="003D37D8"/>
    <w:rsid w:val="003E5437"/>
    <w:rsid w:val="00426133"/>
    <w:rsid w:val="004358AB"/>
    <w:rsid w:val="004E4D24"/>
    <w:rsid w:val="0050148A"/>
    <w:rsid w:val="00527998"/>
    <w:rsid w:val="005446CE"/>
    <w:rsid w:val="00544EED"/>
    <w:rsid w:val="00577911"/>
    <w:rsid w:val="005F26B4"/>
    <w:rsid w:val="00600872"/>
    <w:rsid w:val="00616EFB"/>
    <w:rsid w:val="006319DB"/>
    <w:rsid w:val="006D3A36"/>
    <w:rsid w:val="006F14AA"/>
    <w:rsid w:val="007261B3"/>
    <w:rsid w:val="00734D36"/>
    <w:rsid w:val="00740E2C"/>
    <w:rsid w:val="00745ACF"/>
    <w:rsid w:val="00773199"/>
    <w:rsid w:val="007830B5"/>
    <w:rsid w:val="007A2A1D"/>
    <w:rsid w:val="007B3E62"/>
    <w:rsid w:val="007B6C33"/>
    <w:rsid w:val="007D3E19"/>
    <w:rsid w:val="007D7204"/>
    <w:rsid w:val="007E5383"/>
    <w:rsid w:val="0084297F"/>
    <w:rsid w:val="0085381C"/>
    <w:rsid w:val="00864CEC"/>
    <w:rsid w:val="00876D97"/>
    <w:rsid w:val="00884106"/>
    <w:rsid w:val="008B0533"/>
    <w:rsid w:val="008B5B18"/>
    <w:rsid w:val="008B7726"/>
    <w:rsid w:val="00910402"/>
    <w:rsid w:val="00922576"/>
    <w:rsid w:val="0095469E"/>
    <w:rsid w:val="009632D2"/>
    <w:rsid w:val="00965DA2"/>
    <w:rsid w:val="0097336D"/>
    <w:rsid w:val="009C1EA2"/>
    <w:rsid w:val="00A80826"/>
    <w:rsid w:val="00AA5FE5"/>
    <w:rsid w:val="00AB7911"/>
    <w:rsid w:val="00AD67AD"/>
    <w:rsid w:val="00AF4423"/>
    <w:rsid w:val="00B2125C"/>
    <w:rsid w:val="00B30335"/>
    <w:rsid w:val="00B30F2A"/>
    <w:rsid w:val="00B3268D"/>
    <w:rsid w:val="00B361BA"/>
    <w:rsid w:val="00B501A5"/>
    <w:rsid w:val="00B80669"/>
    <w:rsid w:val="00BC1570"/>
    <w:rsid w:val="00BF758B"/>
    <w:rsid w:val="00C10C4F"/>
    <w:rsid w:val="00C62BF7"/>
    <w:rsid w:val="00CC6F7A"/>
    <w:rsid w:val="00D127BB"/>
    <w:rsid w:val="00D31D50"/>
    <w:rsid w:val="00D51607"/>
    <w:rsid w:val="00D738DB"/>
    <w:rsid w:val="00D92914"/>
    <w:rsid w:val="00D947B7"/>
    <w:rsid w:val="00DD7DE1"/>
    <w:rsid w:val="00DE5C68"/>
    <w:rsid w:val="00E0646D"/>
    <w:rsid w:val="00E26716"/>
    <w:rsid w:val="00E3135D"/>
    <w:rsid w:val="00EE7AFA"/>
    <w:rsid w:val="00F34855"/>
    <w:rsid w:val="00F7403F"/>
    <w:rsid w:val="00F74DCF"/>
    <w:rsid w:val="00FC4E16"/>
    <w:rsid w:val="01403699"/>
    <w:rsid w:val="01CA1159"/>
    <w:rsid w:val="02576FFB"/>
    <w:rsid w:val="02645C55"/>
    <w:rsid w:val="03D33E18"/>
    <w:rsid w:val="03F76CFD"/>
    <w:rsid w:val="040C4D98"/>
    <w:rsid w:val="045A3663"/>
    <w:rsid w:val="04CC5FB0"/>
    <w:rsid w:val="04DD4361"/>
    <w:rsid w:val="05B142A2"/>
    <w:rsid w:val="07D67AB9"/>
    <w:rsid w:val="08E630A7"/>
    <w:rsid w:val="09360DE2"/>
    <w:rsid w:val="09497572"/>
    <w:rsid w:val="09F86C93"/>
    <w:rsid w:val="0A2819E4"/>
    <w:rsid w:val="0A760BE5"/>
    <w:rsid w:val="0A966566"/>
    <w:rsid w:val="0B1D4A04"/>
    <w:rsid w:val="0B517573"/>
    <w:rsid w:val="0BAB29F7"/>
    <w:rsid w:val="0C7E4251"/>
    <w:rsid w:val="0C8D4975"/>
    <w:rsid w:val="0CB4616A"/>
    <w:rsid w:val="0CEE6D73"/>
    <w:rsid w:val="0D0A685E"/>
    <w:rsid w:val="0DBD25CE"/>
    <w:rsid w:val="0E382662"/>
    <w:rsid w:val="0ED44E59"/>
    <w:rsid w:val="0EE23FDD"/>
    <w:rsid w:val="107863D5"/>
    <w:rsid w:val="108E6319"/>
    <w:rsid w:val="11131DCC"/>
    <w:rsid w:val="11561A59"/>
    <w:rsid w:val="11E57D56"/>
    <w:rsid w:val="12886F53"/>
    <w:rsid w:val="1328414E"/>
    <w:rsid w:val="132E47D8"/>
    <w:rsid w:val="132E7E90"/>
    <w:rsid w:val="1339759B"/>
    <w:rsid w:val="147F7FB4"/>
    <w:rsid w:val="14832545"/>
    <w:rsid w:val="14CC1401"/>
    <w:rsid w:val="16690ECE"/>
    <w:rsid w:val="1691672C"/>
    <w:rsid w:val="17122B94"/>
    <w:rsid w:val="171B27DE"/>
    <w:rsid w:val="17462020"/>
    <w:rsid w:val="177A0F0E"/>
    <w:rsid w:val="17BF2FCC"/>
    <w:rsid w:val="18C533E9"/>
    <w:rsid w:val="19891AD9"/>
    <w:rsid w:val="19D14F5A"/>
    <w:rsid w:val="1A393593"/>
    <w:rsid w:val="1A9A003D"/>
    <w:rsid w:val="1AF04FBF"/>
    <w:rsid w:val="1B704A7C"/>
    <w:rsid w:val="1B9464B6"/>
    <w:rsid w:val="1BDB4AF3"/>
    <w:rsid w:val="1C1F15F8"/>
    <w:rsid w:val="1C864ADB"/>
    <w:rsid w:val="1CF2592B"/>
    <w:rsid w:val="1D367F0E"/>
    <w:rsid w:val="1E6B47B6"/>
    <w:rsid w:val="1E7B77DB"/>
    <w:rsid w:val="1E9B393E"/>
    <w:rsid w:val="1EB31C2E"/>
    <w:rsid w:val="1ED87938"/>
    <w:rsid w:val="1EF50D63"/>
    <w:rsid w:val="1F262E0B"/>
    <w:rsid w:val="1FFE7F59"/>
    <w:rsid w:val="20862D39"/>
    <w:rsid w:val="210F3D31"/>
    <w:rsid w:val="212A094B"/>
    <w:rsid w:val="216739F3"/>
    <w:rsid w:val="22495FC9"/>
    <w:rsid w:val="2258726C"/>
    <w:rsid w:val="22C22653"/>
    <w:rsid w:val="233E2C29"/>
    <w:rsid w:val="236D2372"/>
    <w:rsid w:val="23A23507"/>
    <w:rsid w:val="241E0560"/>
    <w:rsid w:val="242A047F"/>
    <w:rsid w:val="24E71251"/>
    <w:rsid w:val="255F4216"/>
    <w:rsid w:val="25955317"/>
    <w:rsid w:val="26547A9E"/>
    <w:rsid w:val="265D4687"/>
    <w:rsid w:val="27020C45"/>
    <w:rsid w:val="271C6D8A"/>
    <w:rsid w:val="27C67A52"/>
    <w:rsid w:val="283C0239"/>
    <w:rsid w:val="28B40CE6"/>
    <w:rsid w:val="290E6C81"/>
    <w:rsid w:val="291E0FD5"/>
    <w:rsid w:val="29B50ACF"/>
    <w:rsid w:val="2ACF71B5"/>
    <w:rsid w:val="2AFA32F7"/>
    <w:rsid w:val="2B767D9C"/>
    <w:rsid w:val="2BDB6E72"/>
    <w:rsid w:val="2C6F0713"/>
    <w:rsid w:val="2CA905E2"/>
    <w:rsid w:val="2D0F7488"/>
    <w:rsid w:val="2D933C15"/>
    <w:rsid w:val="2E01664D"/>
    <w:rsid w:val="2E5A3A9A"/>
    <w:rsid w:val="2E6872C6"/>
    <w:rsid w:val="2EC70FA0"/>
    <w:rsid w:val="2FC254CF"/>
    <w:rsid w:val="2FE96338"/>
    <w:rsid w:val="30050CFA"/>
    <w:rsid w:val="3093609E"/>
    <w:rsid w:val="310466B1"/>
    <w:rsid w:val="312A3CD6"/>
    <w:rsid w:val="314A3D3A"/>
    <w:rsid w:val="315E2F11"/>
    <w:rsid w:val="32A40D25"/>
    <w:rsid w:val="33F936EE"/>
    <w:rsid w:val="347C24D5"/>
    <w:rsid w:val="35364CAA"/>
    <w:rsid w:val="35B41B93"/>
    <w:rsid w:val="35B97BA3"/>
    <w:rsid w:val="368B0C54"/>
    <w:rsid w:val="36AF6294"/>
    <w:rsid w:val="36F52346"/>
    <w:rsid w:val="377553D3"/>
    <w:rsid w:val="37BD508D"/>
    <w:rsid w:val="38537ED4"/>
    <w:rsid w:val="389D1F38"/>
    <w:rsid w:val="39C72FEE"/>
    <w:rsid w:val="3B1A01B1"/>
    <w:rsid w:val="3B4401A7"/>
    <w:rsid w:val="3B4B2784"/>
    <w:rsid w:val="3C453951"/>
    <w:rsid w:val="3C656EE5"/>
    <w:rsid w:val="3ED15827"/>
    <w:rsid w:val="3F2B059D"/>
    <w:rsid w:val="3F3C2FE5"/>
    <w:rsid w:val="3FAD1CB3"/>
    <w:rsid w:val="403670A3"/>
    <w:rsid w:val="404022E9"/>
    <w:rsid w:val="4136570D"/>
    <w:rsid w:val="41D573FD"/>
    <w:rsid w:val="42543933"/>
    <w:rsid w:val="425E2123"/>
    <w:rsid w:val="42CB4A89"/>
    <w:rsid w:val="43136815"/>
    <w:rsid w:val="43613F3E"/>
    <w:rsid w:val="437562A3"/>
    <w:rsid w:val="43A112D3"/>
    <w:rsid w:val="44427AC9"/>
    <w:rsid w:val="46F75D48"/>
    <w:rsid w:val="487D7826"/>
    <w:rsid w:val="48F20A07"/>
    <w:rsid w:val="49326372"/>
    <w:rsid w:val="4A007EDD"/>
    <w:rsid w:val="4A624B18"/>
    <w:rsid w:val="4B07783F"/>
    <w:rsid w:val="4BA01B88"/>
    <w:rsid w:val="4C3F63BF"/>
    <w:rsid w:val="4C4234B1"/>
    <w:rsid w:val="4C4E417F"/>
    <w:rsid w:val="4D406EDA"/>
    <w:rsid w:val="4D4279B5"/>
    <w:rsid w:val="4D7113D8"/>
    <w:rsid w:val="4EC64A57"/>
    <w:rsid w:val="4F2E4F26"/>
    <w:rsid w:val="50173964"/>
    <w:rsid w:val="50633622"/>
    <w:rsid w:val="50823A3A"/>
    <w:rsid w:val="51E80345"/>
    <w:rsid w:val="523D3BC0"/>
    <w:rsid w:val="53A10E8C"/>
    <w:rsid w:val="55375CD3"/>
    <w:rsid w:val="55FA3A07"/>
    <w:rsid w:val="561C5C65"/>
    <w:rsid w:val="56C93FB0"/>
    <w:rsid w:val="57126AD2"/>
    <w:rsid w:val="5734363C"/>
    <w:rsid w:val="57E87497"/>
    <w:rsid w:val="585E3F36"/>
    <w:rsid w:val="58AE1526"/>
    <w:rsid w:val="58F65B96"/>
    <w:rsid w:val="591122FA"/>
    <w:rsid w:val="59257C9B"/>
    <w:rsid w:val="593903BD"/>
    <w:rsid w:val="59BB1D1B"/>
    <w:rsid w:val="5A9A2AB9"/>
    <w:rsid w:val="5AA52498"/>
    <w:rsid w:val="5ADF0FB4"/>
    <w:rsid w:val="5B394A33"/>
    <w:rsid w:val="5BA25591"/>
    <w:rsid w:val="5C096351"/>
    <w:rsid w:val="5C7A074F"/>
    <w:rsid w:val="5CA42ECA"/>
    <w:rsid w:val="5D0C5289"/>
    <w:rsid w:val="5E710253"/>
    <w:rsid w:val="5E811B96"/>
    <w:rsid w:val="5FA14BB1"/>
    <w:rsid w:val="600B2191"/>
    <w:rsid w:val="600D3EDE"/>
    <w:rsid w:val="60143C7A"/>
    <w:rsid w:val="608D4663"/>
    <w:rsid w:val="60F0188D"/>
    <w:rsid w:val="616D42B7"/>
    <w:rsid w:val="61732E66"/>
    <w:rsid w:val="61CF67BF"/>
    <w:rsid w:val="61FA5760"/>
    <w:rsid w:val="62137B0E"/>
    <w:rsid w:val="625D0F67"/>
    <w:rsid w:val="62D96F3A"/>
    <w:rsid w:val="63B340D0"/>
    <w:rsid w:val="63C9460B"/>
    <w:rsid w:val="64470487"/>
    <w:rsid w:val="64F66CDB"/>
    <w:rsid w:val="654F7307"/>
    <w:rsid w:val="66021724"/>
    <w:rsid w:val="669B24F7"/>
    <w:rsid w:val="66CB1479"/>
    <w:rsid w:val="67046EE6"/>
    <w:rsid w:val="675C17DE"/>
    <w:rsid w:val="67FF5B45"/>
    <w:rsid w:val="68915E6E"/>
    <w:rsid w:val="6949386E"/>
    <w:rsid w:val="6A480D0C"/>
    <w:rsid w:val="6A900801"/>
    <w:rsid w:val="6B530692"/>
    <w:rsid w:val="6C1E38D1"/>
    <w:rsid w:val="6CE8723D"/>
    <w:rsid w:val="6DAC5CD2"/>
    <w:rsid w:val="6E0F6085"/>
    <w:rsid w:val="6F7A7DBA"/>
    <w:rsid w:val="700F0631"/>
    <w:rsid w:val="706C432C"/>
    <w:rsid w:val="708C7AA1"/>
    <w:rsid w:val="70D309C1"/>
    <w:rsid w:val="70FE6CD7"/>
    <w:rsid w:val="716044D0"/>
    <w:rsid w:val="71875E14"/>
    <w:rsid w:val="718F2C8D"/>
    <w:rsid w:val="720135A7"/>
    <w:rsid w:val="728031CB"/>
    <w:rsid w:val="72DA087C"/>
    <w:rsid w:val="733A2988"/>
    <w:rsid w:val="74761615"/>
    <w:rsid w:val="74881352"/>
    <w:rsid w:val="750B553D"/>
    <w:rsid w:val="758B7C39"/>
    <w:rsid w:val="765B11A4"/>
    <w:rsid w:val="76E54015"/>
    <w:rsid w:val="77577C3E"/>
    <w:rsid w:val="783D6FC4"/>
    <w:rsid w:val="785B1E93"/>
    <w:rsid w:val="78767FBC"/>
    <w:rsid w:val="796354C6"/>
    <w:rsid w:val="79ED6229"/>
    <w:rsid w:val="7A402384"/>
    <w:rsid w:val="7ACF2E43"/>
    <w:rsid w:val="7B2403FC"/>
    <w:rsid w:val="7B805B95"/>
    <w:rsid w:val="7B99533C"/>
    <w:rsid w:val="7BF167EB"/>
    <w:rsid w:val="7C200F2C"/>
    <w:rsid w:val="7C88726F"/>
    <w:rsid w:val="7CE925D4"/>
    <w:rsid w:val="7D5B4572"/>
    <w:rsid w:val="7E75641A"/>
    <w:rsid w:val="7ECA0B6F"/>
    <w:rsid w:val="7F8511EF"/>
    <w:rsid w:val="7F9B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1"/>
    <w:semiHidden/>
    <w:unhideWhenUsed/>
    <w:qFormat/>
    <w:uiPriority w:val="99"/>
    <w:pPr>
      <w:ind w:left="100" w:leftChars="2500"/>
    </w:pPr>
  </w:style>
  <w:style w:type="paragraph" w:styleId="3">
    <w:name w:val="Balloon Text"/>
    <w:basedOn w:val="1"/>
    <w:link w:val="33"/>
    <w:semiHidden/>
    <w:unhideWhenUsed/>
    <w:qFormat/>
    <w:uiPriority w:val="99"/>
    <w:pPr>
      <w:spacing w:after="0"/>
    </w:pPr>
    <w:rPr>
      <w:sz w:val="18"/>
      <w:szCs w:val="18"/>
    </w:rPr>
  </w:style>
  <w:style w:type="paragraph" w:styleId="4">
    <w:name w:val="footer"/>
    <w:basedOn w:val="1"/>
    <w:link w:val="14"/>
    <w:unhideWhenUsed/>
    <w:qFormat/>
    <w:uiPriority w:val="99"/>
    <w:pPr>
      <w:tabs>
        <w:tab w:val="center" w:pos="4153"/>
        <w:tab w:val="right" w:pos="8306"/>
      </w:tabs>
    </w:pPr>
    <w:rPr>
      <w:sz w:val="18"/>
      <w:szCs w:val="18"/>
    </w:rPr>
  </w:style>
  <w:style w:type="paragraph" w:styleId="5">
    <w:name w:val="header"/>
    <w:basedOn w:val="1"/>
    <w:link w:val="13"/>
    <w:unhideWhenUsed/>
    <w:qFormat/>
    <w:uiPriority w:val="0"/>
    <w:pPr>
      <w:tabs>
        <w:tab w:val="center" w:pos="4153"/>
        <w:tab w:val="right" w:pos="8306"/>
      </w:tabs>
      <w:jc w:val="center"/>
    </w:pPr>
    <w:rPr>
      <w:sz w:val="18"/>
      <w:szCs w:val="18"/>
    </w:rPr>
  </w:style>
  <w:style w:type="paragraph" w:styleId="6">
    <w:name w:val="Normal (Web)"/>
    <w:basedOn w:val="1"/>
    <w:semiHidden/>
    <w:unhideWhenUsed/>
    <w:qFormat/>
    <w:uiPriority w:val="99"/>
    <w:pPr>
      <w:spacing w:after="0"/>
    </w:pPr>
    <w:rPr>
      <w:rFonts w:cs="Times New Roman"/>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llowedHyperlink"/>
    <w:basedOn w:val="9"/>
    <w:unhideWhenUsed/>
    <w:qFormat/>
    <w:uiPriority w:val="99"/>
    <w:rPr>
      <w:color w:val="333333"/>
      <w:u w:val="none"/>
    </w:rPr>
  </w:style>
  <w:style w:type="character" w:styleId="12">
    <w:name w:val="Hyperlink"/>
    <w:basedOn w:val="9"/>
    <w:qFormat/>
    <w:uiPriority w:val="99"/>
    <w:rPr>
      <w:color w:val="333333"/>
      <w:u w:val="none"/>
    </w:rPr>
  </w:style>
  <w:style w:type="character" w:customStyle="1" w:styleId="13">
    <w:name w:val="页眉 Char"/>
    <w:basedOn w:val="9"/>
    <w:link w:val="5"/>
    <w:qFormat/>
    <w:uiPriority w:val="0"/>
    <w:rPr>
      <w:rFonts w:ascii="Tahoma" w:hAnsi="Tahoma"/>
      <w:sz w:val="18"/>
      <w:szCs w:val="18"/>
    </w:rPr>
  </w:style>
  <w:style w:type="character" w:customStyle="1" w:styleId="14">
    <w:name w:val="页脚 Char"/>
    <w:basedOn w:val="9"/>
    <w:link w:val="4"/>
    <w:qFormat/>
    <w:uiPriority w:val="99"/>
    <w:rPr>
      <w:rFonts w:ascii="Tahoma" w:hAnsi="Tahoma"/>
      <w:sz w:val="18"/>
      <w:szCs w:val="18"/>
    </w:rPr>
  </w:style>
  <w:style w:type="paragraph" w:customStyle="1" w:styleId="15">
    <w:name w:val="font5"/>
    <w:basedOn w:val="1"/>
    <w:qFormat/>
    <w:uiPriority w:val="0"/>
    <w:pPr>
      <w:adjustRightInd/>
      <w:snapToGrid/>
      <w:spacing w:before="100" w:beforeAutospacing="1" w:after="100" w:afterAutospacing="1"/>
    </w:pPr>
    <w:rPr>
      <w:rFonts w:eastAsia="宋体" w:cs="Tahoma"/>
      <w:sz w:val="18"/>
      <w:szCs w:val="18"/>
    </w:rPr>
  </w:style>
  <w:style w:type="paragraph" w:customStyle="1" w:styleId="16">
    <w:name w:val="font6"/>
    <w:basedOn w:val="1"/>
    <w:qFormat/>
    <w:uiPriority w:val="0"/>
    <w:pPr>
      <w:adjustRightInd/>
      <w:snapToGrid/>
      <w:spacing w:before="100" w:beforeAutospacing="1" w:after="100" w:afterAutospacing="1"/>
    </w:pPr>
    <w:rPr>
      <w:rFonts w:ascii="宋体" w:hAnsi="宋体" w:eastAsia="宋体" w:cs="宋体"/>
      <w:sz w:val="20"/>
      <w:szCs w:val="20"/>
    </w:rPr>
  </w:style>
  <w:style w:type="paragraph" w:customStyle="1" w:styleId="17">
    <w:name w:val="xl433"/>
    <w:basedOn w:val="1"/>
    <w:qFormat/>
    <w:uiPriority w:val="0"/>
    <w:pPr>
      <w:adjustRightInd/>
      <w:snapToGrid/>
      <w:spacing w:before="100" w:beforeAutospacing="1" w:after="100" w:afterAutospacing="1"/>
      <w:jc w:val="center"/>
    </w:pPr>
    <w:rPr>
      <w:rFonts w:ascii="宋体" w:hAnsi="宋体" w:eastAsia="宋体" w:cs="宋体"/>
      <w:sz w:val="24"/>
      <w:szCs w:val="24"/>
    </w:rPr>
  </w:style>
  <w:style w:type="paragraph" w:customStyle="1" w:styleId="18">
    <w:name w:val="xl43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19">
    <w:name w:val="xl43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20">
    <w:name w:val="xl43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21">
    <w:name w:val="xl43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2">
    <w:name w:val="xl43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3">
    <w:name w:val="xl43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4">
    <w:name w:val="xl44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5">
    <w:name w:val="xl44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6">
    <w:name w:val="xl44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7">
    <w:name w:val="xl44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sz w:val="20"/>
      <w:szCs w:val="20"/>
    </w:rPr>
  </w:style>
  <w:style w:type="paragraph" w:customStyle="1" w:styleId="28">
    <w:name w:val="xl44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0"/>
      <w:szCs w:val="20"/>
    </w:rPr>
  </w:style>
  <w:style w:type="paragraph" w:customStyle="1" w:styleId="29">
    <w:name w:val="xl44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24"/>
      <w:szCs w:val="24"/>
    </w:rPr>
  </w:style>
  <w:style w:type="paragraph" w:styleId="30">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31">
    <w:name w:val="日期 Char"/>
    <w:basedOn w:val="9"/>
    <w:link w:val="2"/>
    <w:semiHidden/>
    <w:qFormat/>
    <w:uiPriority w:val="99"/>
    <w:rPr>
      <w:rFonts w:ascii="Tahoma" w:hAnsi="Tahoma"/>
    </w:rPr>
  </w:style>
  <w:style w:type="paragraph" w:styleId="32">
    <w:name w:val="List Paragraph"/>
    <w:basedOn w:val="1"/>
    <w:qFormat/>
    <w:uiPriority w:val="34"/>
    <w:pPr>
      <w:ind w:firstLine="420" w:firstLineChars="200"/>
    </w:pPr>
    <w:rPr>
      <w:rFonts w:ascii="Calibri" w:hAnsi="Calibri" w:eastAsia="宋体" w:cs="Times New Roman"/>
    </w:rPr>
  </w:style>
  <w:style w:type="character" w:customStyle="1" w:styleId="33">
    <w:name w:val="批注框文本 Char"/>
    <w:basedOn w:val="9"/>
    <w:link w:val="3"/>
    <w:semiHidden/>
    <w:qFormat/>
    <w:uiPriority w:val="99"/>
    <w:rPr>
      <w:rFonts w:ascii="Tahoma" w:hAnsi="Tahoma" w:eastAsia="微软雅黑" w:cstheme="minorBidi"/>
      <w:sz w:val="18"/>
      <w:szCs w:val="18"/>
    </w:rPr>
  </w:style>
  <w:style w:type="paragraph" w:customStyle="1" w:styleId="34">
    <w:name w:val="xl6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35">
    <w:name w:val="xl6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36">
    <w:name w:val="xl6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37">
    <w:name w:val="xl66"/>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38">
    <w:name w:val="xl6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4"/>
      <w:szCs w:val="24"/>
    </w:rPr>
  </w:style>
  <w:style w:type="paragraph" w:customStyle="1" w:styleId="39">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jc w:val="center"/>
    </w:pPr>
    <w:rPr>
      <w:rFonts w:ascii="宋体" w:hAnsi="宋体" w:eastAsia="宋体" w:cs="宋体"/>
      <w:sz w:val="24"/>
      <w:szCs w:val="24"/>
    </w:rPr>
  </w:style>
  <w:style w:type="paragraph" w:customStyle="1" w:styleId="40">
    <w:name w:val="xl6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41">
    <w:name w:val="xl7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4"/>
      <w:szCs w:val="24"/>
    </w:rPr>
  </w:style>
  <w:style w:type="paragraph" w:customStyle="1" w:styleId="42">
    <w:name w:val="xl7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069BD3-0E97-49B0-B2A4-6D2E5EA2361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20</Pages>
  <Words>2335</Words>
  <Characters>13315</Characters>
  <Lines>110</Lines>
  <Paragraphs>31</Paragraphs>
  <TotalTime>42</TotalTime>
  <ScaleCrop>false</ScaleCrop>
  <LinksUpToDate>false</LinksUpToDate>
  <CharactersWithSpaces>15619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2020-12-04T06:35:00Z</dcterms:created>
  <dc:creator>Administrator</dc:creator>
  <cp:lastModifiedBy>赖锐钱</cp:lastModifiedBy>
  <cp:lastPrinted>2021-12-14T03:20:00Z</cp:lastPrinted>
  <dcterms:modified xsi:type="dcterms:W3CDTF">2021-12-15T02:44:23Z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