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十八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12.9675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12.9675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12.9675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9.2746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9.2746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3.5708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0.0004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0.1217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eastAsia="zh-CN"/>
              </w:rPr>
              <w:t>十八</w:t>
            </w:r>
            <w:r>
              <w:rPr>
                <w:rFonts w:hint="eastAsia" w:ascii="宋体" w:hAnsi="宋体"/>
                <w:sz w:val="24"/>
              </w:rPr>
              <w:t>批次城镇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11.7886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特殊</w:t>
            </w:r>
            <w:r>
              <w:rPr>
                <w:rFonts w:eastAsia="仿宋_GB2312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eastAsia="zh-CN"/>
              </w:rPr>
              <w:t>十八</w:t>
            </w:r>
            <w:r>
              <w:rPr>
                <w:rFonts w:hint="eastAsia" w:ascii="宋体" w:hAnsi="宋体"/>
                <w:sz w:val="24"/>
              </w:rPr>
              <w:t>批次城镇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1.1789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12.9675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0590（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均为可调整地类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0.0000</w:t>
            </w: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0590（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均为可调整地类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12.9675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12.9675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0.0590（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均为可调整地类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该批次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城镇建设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用地用于广州市公安局增城区分局看守所项目和村经济发展留用地。涉及新增建设用地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12.9675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公顷、农用地转用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12.9675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耕地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含可调整地类和兴建前为耕地的设施农业用地）。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其中主体项目用地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涉及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新增建设用地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11.7886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公顷，农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用地转用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11.7886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公顷，耕地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含可调整地类和兴建前为耕地的设施农业用地）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按规定申请使用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年度省级土地利用计划指标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广州市公安局已出具符合申请使用省级土地利用计划指标的说明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；村经济发展留用地涉及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新增建设用地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1.1789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公顷，农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用地转用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1.1789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公顷，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不涉及耕地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按规定申请使用我市2021年度土地利用计划指标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b/>
          <w:bCs/>
          <w:sz w:val="30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陈丹文</w:t>
      </w: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</w:p>
    <w:p>
      <w:pPr>
        <w:jc w:val="righ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10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017"/>
        <w:gridCol w:w="1675"/>
        <w:gridCol w:w="26"/>
        <w:gridCol w:w="1818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0.0000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44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0.0590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1.6509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平均缴费标准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1.6509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平均费用标准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440000202007468623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补充耕地情况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需补充情况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0.059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0.059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0.0000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882.9000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882.9000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ind w:right="-8"/>
        <w:jc w:val="right"/>
        <w:rPr>
          <w:rFonts w:hint="eastAsia"/>
          <w:color w:val="auto"/>
          <w:szCs w:val="21"/>
        </w:rPr>
      </w:pP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派潭镇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邓路吓村邓一、邓二、迳一、迳二、迳三经济合作社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9.2746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3.5708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0.1217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rFonts w:hint="default"/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rFonts w:hint="default"/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855.8476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2606.4608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200.9995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按实际征地面积的10%安排留用地在本批次用地内一并报批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陈丹文</w:t>
      </w: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</w:t>
      </w:r>
      <w:r>
        <w:rPr>
          <w:rFonts w:hint="eastAsia" w:ascii="宋体" w:hAnsi="宋体"/>
          <w:b/>
          <w:bCs/>
          <w:sz w:val="32"/>
          <w:lang w:val="en-US" w:eastAsia="zh-CN"/>
        </w:rPr>
        <w:t>一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ind w:right="-8"/>
        <w:jc w:val="right"/>
        <w:rPr>
          <w:rFonts w:hint="eastAsia"/>
          <w:color w:val="auto"/>
          <w:szCs w:val="21"/>
        </w:rPr>
      </w:pP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派潭镇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邓路吓村邓一、邓二、迳一、迳二、迳三经济合作社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8.9115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2.7550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0.1217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rFonts w:hint="default"/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rFonts w:hint="default"/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778.047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2369.5086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按实际征地面积的10%安排留用地在本批次用地内一并报批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陈丹文</w:t>
      </w:r>
    </w:p>
    <w:p>
      <w:pPr>
        <w:spacing w:line="580" w:lineRule="exact"/>
        <w:jc w:val="both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both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both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both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both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</w:t>
      </w:r>
      <w:r>
        <w:rPr>
          <w:rFonts w:hint="eastAsia" w:ascii="宋体" w:hAnsi="宋体"/>
          <w:b/>
          <w:bCs/>
          <w:sz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ind w:right="-8"/>
        <w:jc w:val="right"/>
        <w:rPr>
          <w:rFonts w:hint="eastAsia"/>
          <w:color w:val="auto"/>
          <w:szCs w:val="21"/>
        </w:rPr>
      </w:pP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派潭镇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邓路吓村邓二经济合作社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0.3631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0.8158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rFonts w:hint="default"/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rFonts w:hint="default"/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77.8006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236.9522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200.9943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本地块为实际征地面积10%安排的留用地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1.1789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公顷，根据有关规定，不需预留经济发展用地，不实际支付补偿费用。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color w:val="auto"/>
          <w:szCs w:val="21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陈丹文</w:t>
      </w: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2EE7B92"/>
    <w:rsid w:val="050F78BC"/>
    <w:rsid w:val="054352FD"/>
    <w:rsid w:val="094A1C45"/>
    <w:rsid w:val="0ADF590A"/>
    <w:rsid w:val="0AF21554"/>
    <w:rsid w:val="0C716A73"/>
    <w:rsid w:val="0DEE2B85"/>
    <w:rsid w:val="11737BEA"/>
    <w:rsid w:val="121B345D"/>
    <w:rsid w:val="1825556E"/>
    <w:rsid w:val="186F3D7A"/>
    <w:rsid w:val="19B52602"/>
    <w:rsid w:val="20D248A7"/>
    <w:rsid w:val="210339BE"/>
    <w:rsid w:val="226106C9"/>
    <w:rsid w:val="23211EC3"/>
    <w:rsid w:val="23447DB1"/>
    <w:rsid w:val="242F0F3A"/>
    <w:rsid w:val="25222972"/>
    <w:rsid w:val="25E140CB"/>
    <w:rsid w:val="263445AB"/>
    <w:rsid w:val="26573861"/>
    <w:rsid w:val="2C7951BE"/>
    <w:rsid w:val="2CAA574A"/>
    <w:rsid w:val="30F81081"/>
    <w:rsid w:val="33762E19"/>
    <w:rsid w:val="344B79A2"/>
    <w:rsid w:val="3607656A"/>
    <w:rsid w:val="3B7202BF"/>
    <w:rsid w:val="3CB54D2E"/>
    <w:rsid w:val="3FA9029A"/>
    <w:rsid w:val="41385DEB"/>
    <w:rsid w:val="42B763FD"/>
    <w:rsid w:val="430F10E3"/>
    <w:rsid w:val="446966E3"/>
    <w:rsid w:val="512C09E0"/>
    <w:rsid w:val="514779EC"/>
    <w:rsid w:val="5BF603B0"/>
    <w:rsid w:val="5CF01CCE"/>
    <w:rsid w:val="5D374E0E"/>
    <w:rsid w:val="63634792"/>
    <w:rsid w:val="644C661F"/>
    <w:rsid w:val="65486B6F"/>
    <w:rsid w:val="654A4D52"/>
    <w:rsid w:val="67680287"/>
    <w:rsid w:val="67AA1B87"/>
    <w:rsid w:val="68E24A58"/>
    <w:rsid w:val="6A6F57F3"/>
    <w:rsid w:val="6FA562EB"/>
    <w:rsid w:val="70BF505C"/>
    <w:rsid w:val="70D77898"/>
    <w:rsid w:val="716734C2"/>
    <w:rsid w:val="788F059A"/>
    <w:rsid w:val="78D70B54"/>
    <w:rsid w:val="7A375915"/>
    <w:rsid w:val="7A7B6C04"/>
    <w:rsid w:val="7BBA3085"/>
    <w:rsid w:val="7EB7481C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Administrator</cp:lastModifiedBy>
  <cp:lastPrinted>2021-09-01T06:56:00Z</cp:lastPrinted>
  <dcterms:modified xsi:type="dcterms:W3CDTF">2021-09-23T07:39:14Z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