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hint="eastAsia" w:ascii="宋体" w:hAnsi="宋体" w:eastAsia="宋体" w:cs="宋体"/>
          <w:b/>
          <w:bCs/>
          <w:color w:val="000000" w:themeColor="text1"/>
          <w:kern w:val="0"/>
          <w:sz w:val="44"/>
          <w:szCs w:val="44"/>
          <w:lang w:bidi="ar"/>
          <w14:textFill>
            <w14:solidFill>
              <w14:schemeClr w14:val="tx1"/>
            </w14:solidFill>
          </w14:textFill>
        </w:rPr>
      </w:pPr>
      <w:r>
        <w:rPr>
          <w:rFonts w:hint="eastAsia" w:ascii="宋体" w:hAnsi="宋体" w:eastAsia="宋体" w:cs="宋体"/>
          <w:b/>
          <w:bCs/>
          <w:color w:val="000000" w:themeColor="text1"/>
          <w:kern w:val="0"/>
          <w:sz w:val="44"/>
          <w:szCs w:val="44"/>
          <w:lang w:bidi="ar"/>
          <w14:textFill>
            <w14:solidFill>
              <w14:schemeClr w14:val="tx1"/>
            </w14:solidFill>
          </w14:textFill>
        </w:rPr>
        <w:t>广州市增城区202</w:t>
      </w:r>
      <w:r>
        <w:rPr>
          <w:rFonts w:hint="eastAsia" w:ascii="宋体" w:hAnsi="宋体" w:eastAsia="宋体" w:cs="宋体"/>
          <w:b/>
          <w:bCs/>
          <w:color w:val="000000" w:themeColor="text1"/>
          <w:kern w:val="0"/>
          <w:sz w:val="44"/>
          <w:szCs w:val="44"/>
          <w:lang w:val="en-US" w:eastAsia="zh-CN" w:bidi="ar"/>
          <w14:textFill>
            <w14:solidFill>
              <w14:schemeClr w14:val="tx1"/>
            </w14:solidFill>
          </w14:textFill>
        </w:rPr>
        <w:t>2</w:t>
      </w:r>
      <w:r>
        <w:rPr>
          <w:rFonts w:hint="eastAsia" w:ascii="宋体" w:hAnsi="宋体" w:eastAsia="宋体" w:cs="宋体"/>
          <w:b/>
          <w:bCs/>
          <w:color w:val="000000" w:themeColor="text1"/>
          <w:kern w:val="0"/>
          <w:sz w:val="44"/>
          <w:szCs w:val="44"/>
          <w:lang w:bidi="ar"/>
          <w14:textFill>
            <w14:solidFill>
              <w14:schemeClr w14:val="tx1"/>
            </w14:solidFill>
          </w14:textFill>
        </w:rPr>
        <w:t>年度</w:t>
      </w:r>
    </w:p>
    <w:p>
      <w:pPr>
        <w:widowControl/>
        <w:snapToGrid w:val="0"/>
        <w:jc w:val="center"/>
        <w:rPr>
          <w:rFonts w:hint="eastAsia" w:ascii="宋体" w:hAnsi="宋体" w:eastAsia="宋体" w:cs="宋体"/>
          <w:b/>
          <w:bCs/>
          <w:color w:val="000000" w:themeColor="text1"/>
          <w:kern w:val="0"/>
          <w:sz w:val="44"/>
          <w:szCs w:val="44"/>
          <w:lang w:bidi="ar"/>
          <w14:textFill>
            <w14:solidFill>
              <w14:schemeClr w14:val="tx1"/>
            </w14:solidFill>
          </w14:textFill>
        </w:rPr>
      </w:pPr>
      <w:r>
        <w:rPr>
          <w:rFonts w:hint="eastAsia" w:ascii="宋体" w:hAnsi="宋体" w:eastAsia="宋体" w:cs="宋体"/>
          <w:b/>
          <w:bCs/>
          <w:color w:val="000000" w:themeColor="text1"/>
          <w:kern w:val="0"/>
          <w:sz w:val="44"/>
          <w:szCs w:val="44"/>
          <w:lang w:bidi="ar"/>
          <w14:textFill>
            <w14:solidFill>
              <w14:schemeClr w14:val="tx1"/>
            </w14:solidFill>
          </w14:textFill>
        </w:rPr>
        <w:t>土地征收成片开发方案</w:t>
      </w:r>
    </w:p>
    <w:p>
      <w:pPr>
        <w:widowControl/>
        <w:jc w:val="center"/>
        <w:rPr>
          <w:rFonts w:ascii="宋体" w:hAnsi="宋体" w:eastAsia="宋体" w:cs="宋体"/>
          <w:color w:val="000000" w:themeColor="text1"/>
          <w:kern w:val="0"/>
          <w:sz w:val="44"/>
          <w:szCs w:val="44"/>
          <w:lang w:bidi="ar"/>
          <w14:textFill>
            <w14:solidFill>
              <w14:schemeClr w14:val="tx1"/>
            </w14:solidFill>
          </w14:textFill>
        </w:rPr>
      </w:pPr>
    </w:p>
    <w:p>
      <w:pPr>
        <w:widowControl/>
        <w:jc w:val="left"/>
        <w:rPr>
          <w:color w:val="000000" w:themeColor="text1"/>
          <w14:textFill>
            <w14:solidFill>
              <w14:schemeClr w14:val="tx1"/>
            </w14:solidFill>
          </w14:textFill>
        </w:rPr>
      </w:pPr>
      <w:r>
        <w:rPr>
          <w:rFonts w:ascii="黑体" w:hAnsi="宋体" w:eastAsia="黑体" w:cs="黑体"/>
          <w:color w:val="000000" w:themeColor="text1"/>
          <w:kern w:val="0"/>
          <w:sz w:val="32"/>
          <w:szCs w:val="32"/>
          <w:lang w:bidi="ar"/>
          <w14:textFill>
            <w14:solidFill>
              <w14:schemeClr w14:val="tx1"/>
            </w14:solidFill>
          </w14:textFill>
        </w:rPr>
        <w:t>一</w:t>
      </w:r>
      <w:r>
        <w:rPr>
          <w:rFonts w:hint="eastAsia" w:ascii="黑体" w:hAnsi="宋体" w:eastAsia="黑体" w:cs="黑体"/>
          <w:color w:val="000000" w:themeColor="text1"/>
          <w:kern w:val="0"/>
          <w:sz w:val="32"/>
          <w:szCs w:val="32"/>
          <w:lang w:bidi="ar"/>
          <w14:textFill>
            <w14:solidFill>
              <w14:schemeClr w14:val="tx1"/>
            </w14:solidFill>
          </w14:textFill>
        </w:rPr>
        <w:t>、</w:t>
      </w:r>
      <w:r>
        <w:rPr>
          <w:rFonts w:ascii="黑体" w:hAnsi="宋体" w:eastAsia="黑体" w:cs="黑体"/>
          <w:color w:val="000000" w:themeColor="text1"/>
          <w:kern w:val="0"/>
          <w:sz w:val="32"/>
          <w:szCs w:val="32"/>
          <w:lang w:bidi="ar"/>
          <w14:textFill>
            <w14:solidFill>
              <w14:schemeClr w14:val="tx1"/>
            </w14:solidFill>
          </w14:textFill>
        </w:rPr>
        <w:t xml:space="preserve">编制依据 </w:t>
      </w:r>
    </w:p>
    <w:p>
      <w:pPr>
        <w:widowControl/>
        <w:ind w:firstLine="560" w:firstLineChars="200"/>
        <w:rPr>
          <w:rFonts w:ascii="仿宋_GB2312" w:hAnsi="宋体" w:eastAsia="仿宋_GB2312" w:cs="宋体"/>
          <w:color w:val="000000" w:themeColor="text1"/>
          <w:kern w:val="0"/>
          <w:sz w:val="28"/>
          <w:szCs w:val="28"/>
          <w:lang w:bidi="ar"/>
          <w14:textFill>
            <w14:solidFill>
              <w14:schemeClr w14:val="tx1"/>
            </w14:solidFill>
          </w14:textFill>
        </w:rPr>
      </w:pPr>
      <w:r>
        <w:rPr>
          <w:rFonts w:hint="eastAsia" w:ascii="仿宋_GB2312" w:hAnsi="宋体" w:eastAsia="仿宋_GB2312" w:cs="宋体"/>
          <w:color w:val="000000" w:themeColor="text1"/>
          <w:kern w:val="0"/>
          <w:sz w:val="28"/>
          <w:szCs w:val="28"/>
          <w:lang w:bidi="ar"/>
          <w14:textFill>
            <w14:solidFill>
              <w14:schemeClr w14:val="tx1"/>
            </w14:solidFill>
          </w14:textFill>
        </w:rPr>
        <w:t>依据《中华人民共和国土地管理法》（2019年修订）、《广东省自然资源厅关于规范土地征收成片开发工作的通知》(</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粤</w:t>
      </w:r>
      <w:r>
        <w:rPr>
          <w:rFonts w:hint="eastAsia" w:ascii="仿宋_GB2312" w:hAnsi="宋体" w:eastAsia="仿宋_GB2312" w:cs="宋体"/>
          <w:color w:val="000000" w:themeColor="text1"/>
          <w:kern w:val="0"/>
          <w:sz w:val="28"/>
          <w:szCs w:val="28"/>
          <w:lang w:bidi="ar"/>
          <w14:textFill>
            <w14:solidFill>
              <w14:schemeClr w14:val="tx1"/>
            </w14:solidFill>
          </w14:textFill>
        </w:rPr>
        <w:t>自然资</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发</w:t>
      </w:r>
      <w:r>
        <w:rPr>
          <w:rFonts w:hint="eastAsia" w:ascii="仿宋_GB2312" w:hAnsi="宋体" w:eastAsia="仿宋_GB2312" w:cs="宋体"/>
          <w:color w:val="000000" w:themeColor="text1"/>
          <w:kern w:val="0"/>
          <w:sz w:val="28"/>
          <w:szCs w:val="28"/>
          <w:lang w:bidi="ar"/>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1</w:t>
      </w:r>
      <w:r>
        <w:rPr>
          <w:rFonts w:hint="eastAsia" w:ascii="仿宋_GB2312" w:hAnsi="宋体" w:eastAsia="仿宋_GB2312" w:cs="宋体"/>
          <w:color w:val="000000" w:themeColor="text1"/>
          <w:kern w:val="0"/>
          <w:sz w:val="28"/>
          <w:szCs w:val="28"/>
          <w:lang w:bidi="ar"/>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20</w:t>
      </w:r>
      <w:r>
        <w:rPr>
          <w:rFonts w:hint="eastAsia" w:ascii="仿宋_GB2312" w:hAnsi="宋体" w:eastAsia="仿宋_GB2312" w:cs="宋体"/>
          <w:color w:val="000000" w:themeColor="text1"/>
          <w:kern w:val="0"/>
          <w:sz w:val="28"/>
          <w:szCs w:val="28"/>
          <w:lang w:bidi="ar"/>
          <w14:textFill>
            <w14:solidFill>
              <w14:schemeClr w14:val="tx1"/>
            </w14:solidFill>
          </w14:textFill>
        </w:rPr>
        <w:t>号)等相关文件，编制《广州市增城区202</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2</w:t>
      </w:r>
      <w:r>
        <w:rPr>
          <w:rFonts w:hint="eastAsia" w:ascii="仿宋_GB2312" w:hAnsi="宋体" w:eastAsia="仿宋_GB2312" w:cs="宋体"/>
          <w:color w:val="000000" w:themeColor="text1"/>
          <w:kern w:val="0"/>
          <w:sz w:val="28"/>
          <w:szCs w:val="28"/>
          <w:lang w:bidi="ar"/>
          <w14:textFill>
            <w14:solidFill>
              <w14:schemeClr w14:val="tx1"/>
            </w14:solidFill>
          </w14:textFill>
        </w:rPr>
        <w:t>年度土地征收成片开发方案》。</w:t>
      </w:r>
    </w:p>
    <w:p>
      <w:pPr>
        <w:widowControl/>
        <w:jc w:val="left"/>
        <w:rPr>
          <w:rFonts w:ascii="宋体" w:hAnsi="宋体" w:eastAsia="宋体" w:cs="宋体"/>
          <w:color w:val="000000" w:themeColor="text1"/>
          <w:kern w:val="0"/>
          <w:sz w:val="24"/>
          <w:lang w:bidi="ar"/>
          <w14:textFill>
            <w14:solidFill>
              <w14:schemeClr w14:val="tx1"/>
            </w14:solidFill>
          </w14:textFill>
        </w:rPr>
      </w:pPr>
    </w:p>
    <w:p>
      <w:pPr>
        <w:widowControl/>
        <w:jc w:val="left"/>
        <w:rPr>
          <w:color w:val="000000" w:themeColor="text1"/>
          <w14:textFill>
            <w14:solidFill>
              <w14:schemeClr w14:val="tx1"/>
            </w14:solidFill>
          </w14:textFill>
        </w:rPr>
      </w:pPr>
      <w:r>
        <w:rPr>
          <w:rFonts w:hint="eastAsia" w:ascii="黑体" w:hAnsi="宋体" w:eastAsia="黑体" w:cs="黑体"/>
          <w:color w:val="000000" w:themeColor="text1"/>
          <w:kern w:val="0"/>
          <w:sz w:val="32"/>
          <w:szCs w:val="32"/>
          <w:lang w:bidi="ar"/>
          <w14:textFill>
            <w14:solidFill>
              <w14:schemeClr w14:val="tx1"/>
            </w14:solidFill>
          </w14:textFill>
        </w:rPr>
        <w:t xml:space="preserve">二、成片开发范围基本情况 </w:t>
      </w:r>
    </w:p>
    <w:p>
      <w:pPr>
        <w:widowControl/>
        <w:ind w:firstLine="560" w:firstLineChars="200"/>
        <w:rPr>
          <w:rFonts w:hint="eastAsia" w:ascii="仿宋_GB2312" w:hAnsi="宋体" w:eastAsia="仿宋_GB2312" w:cs="宋体"/>
          <w:color w:val="000000" w:themeColor="text1"/>
          <w:kern w:val="0"/>
          <w:sz w:val="28"/>
          <w:szCs w:val="28"/>
          <w:lang w:bidi="ar"/>
          <w14:textFill>
            <w14:solidFill>
              <w14:schemeClr w14:val="tx1"/>
            </w14:solidFill>
          </w14:textFill>
        </w:rPr>
      </w:pPr>
      <w:r>
        <w:rPr>
          <w:rFonts w:hint="eastAsia" w:ascii="仿宋_GB2312" w:hAnsi="宋体" w:eastAsia="仿宋_GB2312" w:cs="宋体"/>
          <w:color w:val="000000" w:themeColor="text1"/>
          <w:kern w:val="0"/>
          <w:sz w:val="28"/>
          <w:szCs w:val="28"/>
          <w:lang w:bidi="ar"/>
          <w14:textFill>
            <w14:solidFill>
              <w14:schemeClr w14:val="tx1"/>
            </w14:solidFill>
          </w14:textFill>
        </w:rPr>
        <w:t>本次成片开发范围为增城区行政辖区内拟进行成片开发的区域。根据增城区202</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2</w:t>
      </w:r>
      <w:r>
        <w:rPr>
          <w:rFonts w:hint="eastAsia" w:ascii="仿宋_GB2312" w:hAnsi="宋体" w:eastAsia="仿宋_GB2312" w:cs="宋体"/>
          <w:color w:val="000000" w:themeColor="text1"/>
          <w:kern w:val="0"/>
          <w:sz w:val="28"/>
          <w:szCs w:val="28"/>
          <w:lang w:bidi="ar"/>
          <w14:textFill>
            <w14:solidFill>
              <w14:schemeClr w14:val="tx1"/>
            </w14:solidFill>
          </w14:textFill>
        </w:rPr>
        <w:t>年度土地征收工作安排及拟开发项目连片程度，共划定</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39</w:t>
      </w:r>
      <w:r>
        <w:rPr>
          <w:rFonts w:hint="eastAsia" w:ascii="仿宋_GB2312" w:hAnsi="宋体" w:eastAsia="仿宋_GB2312" w:cs="宋体"/>
          <w:color w:val="000000" w:themeColor="text1"/>
          <w:kern w:val="0"/>
          <w:sz w:val="28"/>
          <w:szCs w:val="28"/>
          <w:lang w:bidi="ar"/>
          <w14:textFill>
            <w14:solidFill>
              <w14:schemeClr w14:val="tx1"/>
            </w14:solidFill>
          </w14:textFill>
        </w:rPr>
        <w:t>个成片开发区域，总用地面积为</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1731.9972</w:t>
      </w:r>
      <w:r>
        <w:rPr>
          <w:rFonts w:hint="eastAsia" w:ascii="仿宋_GB2312" w:hAnsi="宋体" w:eastAsia="仿宋_GB2312" w:cs="宋体"/>
          <w:color w:val="000000" w:themeColor="text1"/>
          <w:kern w:val="0"/>
          <w:sz w:val="28"/>
          <w:szCs w:val="28"/>
          <w:lang w:bidi="ar"/>
          <w14:textFill>
            <w14:solidFill>
              <w14:schemeClr w14:val="tx1"/>
            </w14:solidFill>
          </w14:textFill>
        </w:rPr>
        <w:t>公顷，详细信息见下表</w:t>
      </w:r>
      <w:r>
        <w:rPr>
          <w:rFonts w:hint="eastAsia" w:ascii="仿宋_GB2312" w:hAnsi="宋体" w:eastAsia="仿宋_GB2312" w:cs="宋体"/>
          <w:color w:val="000000" w:themeColor="text1"/>
          <w:kern w:val="0"/>
          <w:sz w:val="28"/>
          <w:szCs w:val="28"/>
          <w:lang w:eastAsia="zh-CN" w:bidi="ar"/>
          <w14:textFill>
            <w14:solidFill>
              <w14:schemeClr w14:val="tx1"/>
            </w14:solidFill>
          </w14:textFill>
        </w:rPr>
        <w:t>：</w:t>
      </w:r>
      <w:r>
        <w:rPr>
          <w:rFonts w:hint="eastAsia" w:ascii="仿宋_GB2312" w:hAnsi="宋体" w:eastAsia="仿宋_GB2312" w:cs="宋体"/>
          <w:color w:val="000000" w:themeColor="text1"/>
          <w:kern w:val="0"/>
          <w:sz w:val="28"/>
          <w:szCs w:val="28"/>
          <w:lang w:bidi="ar"/>
          <w14:textFill>
            <w14:solidFill>
              <w14:schemeClr w14:val="tx1"/>
            </w14:solidFill>
          </w14:textFill>
        </w:rPr>
        <w:t xml:space="preserve"> </w:t>
      </w:r>
    </w:p>
    <w:p>
      <w:pPr>
        <w:widowControl/>
        <w:jc w:val="center"/>
        <w:rPr>
          <w:rFonts w:hint="eastAsia" w:ascii="仿宋_GB2312" w:hAnsi="楷体" w:eastAsia="仿宋_GB2312" w:cs="楷体"/>
          <w:b/>
          <w:color w:val="000000" w:themeColor="text1"/>
          <w:kern w:val="0"/>
          <w:sz w:val="24"/>
          <w:lang w:bidi="ar"/>
          <w14:textFill>
            <w14:solidFill>
              <w14:schemeClr w14:val="tx1"/>
            </w14:solidFill>
          </w14:textFill>
        </w:rPr>
      </w:pPr>
    </w:p>
    <w:p>
      <w:pPr>
        <w:widowControl/>
        <w:jc w:val="center"/>
        <w:rPr>
          <w:rFonts w:hint="eastAsia"/>
        </w:rPr>
      </w:pPr>
      <w:r>
        <w:rPr>
          <w:rFonts w:hint="eastAsia" w:ascii="仿宋_GB2312" w:hAnsi="楷体" w:eastAsia="仿宋_GB2312" w:cs="楷体"/>
          <w:b/>
          <w:color w:val="000000" w:themeColor="text1"/>
          <w:kern w:val="0"/>
          <w:sz w:val="24"/>
          <w:lang w:bidi="ar"/>
          <w14:textFill>
            <w14:solidFill>
              <w14:schemeClr w14:val="tx1"/>
            </w14:solidFill>
          </w14:textFill>
        </w:rPr>
        <w:t>表1 增城区成片开发</w:t>
      </w:r>
      <w:r>
        <w:rPr>
          <w:rFonts w:hint="eastAsia" w:ascii="仿宋_GB2312" w:hAnsi="楷体" w:eastAsia="仿宋_GB2312" w:cs="楷体"/>
          <w:b/>
          <w:color w:val="000000" w:themeColor="text1"/>
          <w:kern w:val="0"/>
          <w:sz w:val="24"/>
          <w:lang w:val="en-US" w:eastAsia="zh-CN" w:bidi="ar"/>
          <w14:textFill>
            <w14:solidFill>
              <w14:schemeClr w14:val="tx1"/>
            </w14:solidFill>
          </w14:textFill>
        </w:rPr>
        <w:t>范围</w:t>
      </w:r>
      <w:r>
        <w:rPr>
          <w:rFonts w:hint="eastAsia" w:ascii="仿宋_GB2312" w:hAnsi="楷体" w:eastAsia="仿宋_GB2312" w:cs="楷体"/>
          <w:b/>
          <w:color w:val="000000" w:themeColor="text1"/>
          <w:kern w:val="0"/>
          <w:sz w:val="24"/>
          <w:lang w:bidi="ar"/>
          <w14:textFill>
            <w14:solidFill>
              <w14:schemeClr w14:val="tx1"/>
            </w14:solidFill>
          </w14:textFill>
        </w:rPr>
        <w:t>详细信息一览表</w:t>
      </w:r>
    </w:p>
    <w:tbl>
      <w:tblPr>
        <w:tblStyle w:val="5"/>
        <w:tblW w:w="8915" w:type="dxa"/>
        <w:jc w:val="center"/>
        <w:tblInd w:w="-2802" w:type="dxa"/>
        <w:tblLayout w:type="fixed"/>
        <w:tblCellMar>
          <w:top w:w="0" w:type="dxa"/>
          <w:left w:w="108" w:type="dxa"/>
          <w:bottom w:w="0" w:type="dxa"/>
          <w:right w:w="108" w:type="dxa"/>
        </w:tblCellMar>
      </w:tblPr>
      <w:tblGrid>
        <w:gridCol w:w="515"/>
        <w:gridCol w:w="2100"/>
        <w:gridCol w:w="2100"/>
        <w:gridCol w:w="1200"/>
        <w:gridCol w:w="1020"/>
        <w:gridCol w:w="1095"/>
        <w:gridCol w:w="885"/>
      </w:tblGrid>
      <w:tr>
        <w:tblPrEx>
          <w:tblLayout w:type="fixed"/>
          <w:tblCellMar>
            <w:top w:w="0" w:type="dxa"/>
            <w:left w:w="108" w:type="dxa"/>
            <w:bottom w:w="0" w:type="dxa"/>
            <w:right w:w="108" w:type="dxa"/>
          </w:tblCellMar>
        </w:tblPrEx>
        <w:trPr>
          <w:trHeight w:val="693" w:hRule="atLeast"/>
          <w:tblHeader/>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Cs w:val="21"/>
              </w:rPr>
            </w:pPr>
            <w:r>
              <w:rPr>
                <w:rFonts w:hint="eastAsia" w:ascii="Times New Roman" w:hAnsi="Times New Roman" w:eastAsia="仿宋_GB2312" w:cs="Times New Roman"/>
                <w:b/>
                <w:color w:val="000000"/>
                <w:kern w:val="0"/>
                <w:szCs w:val="21"/>
                <w:lang w:val="en-US" w:eastAsia="zh-CN"/>
              </w:rPr>
              <w:t>序号</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Cs w:val="21"/>
              </w:rPr>
            </w:pPr>
            <w:r>
              <w:rPr>
                <w:rFonts w:hint="eastAsia" w:ascii="Times New Roman" w:hAnsi="Times New Roman" w:eastAsia="仿宋_GB2312" w:cs="Times New Roman"/>
                <w:b/>
                <w:color w:val="000000"/>
                <w:kern w:val="0"/>
                <w:szCs w:val="21"/>
                <w:lang w:val="en-US" w:eastAsia="zh-CN"/>
              </w:rPr>
              <w:t>成片开发范围名称</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Cs w:val="21"/>
              </w:rPr>
            </w:pPr>
            <w:r>
              <w:rPr>
                <w:rFonts w:hint="eastAsia" w:ascii="Times New Roman" w:hAnsi="Times New Roman" w:eastAsia="仿宋_GB2312" w:cs="Times New Roman"/>
                <w:b/>
                <w:color w:val="000000"/>
                <w:kern w:val="0"/>
                <w:szCs w:val="21"/>
                <w:lang w:val="en-US" w:eastAsia="zh-CN"/>
              </w:rPr>
              <w:t>所处位置</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Cs w:val="21"/>
              </w:rPr>
            </w:pPr>
            <w:r>
              <w:rPr>
                <w:rFonts w:hint="eastAsia" w:ascii="Times New Roman" w:hAnsi="Times New Roman" w:eastAsia="仿宋_GB2312" w:cs="Times New Roman"/>
                <w:b/>
                <w:color w:val="000000"/>
                <w:kern w:val="0"/>
                <w:szCs w:val="21"/>
                <w:lang w:val="en-US" w:eastAsia="zh-CN"/>
              </w:rPr>
              <w:t>片区面积（公顷）</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b/>
                <w:color w:val="000000"/>
                <w:kern w:val="0"/>
                <w:szCs w:val="21"/>
                <w:lang w:val="en-US" w:eastAsia="zh-CN"/>
              </w:rPr>
            </w:pPr>
            <w:r>
              <w:rPr>
                <w:rFonts w:hint="eastAsia" w:ascii="Times New Roman" w:hAnsi="Times New Roman" w:eastAsia="仿宋_GB2312" w:cs="Times New Roman"/>
                <w:b/>
                <w:color w:val="000000"/>
                <w:kern w:val="0"/>
                <w:szCs w:val="21"/>
                <w:lang w:val="en-US" w:eastAsia="zh-CN"/>
              </w:rPr>
              <w:t>农用地</w:t>
            </w:r>
          </w:p>
          <w:p>
            <w:pPr>
              <w:widowControl/>
              <w:jc w:val="center"/>
              <w:rPr>
                <w:rFonts w:ascii="Times New Roman" w:hAnsi="Times New Roman" w:eastAsia="仿宋_GB2312" w:cs="Times New Roman"/>
                <w:b/>
                <w:color w:val="000000"/>
                <w:kern w:val="0"/>
                <w:szCs w:val="21"/>
              </w:rPr>
            </w:pPr>
            <w:r>
              <w:rPr>
                <w:rFonts w:hint="eastAsia" w:ascii="Times New Roman" w:hAnsi="Times New Roman" w:eastAsia="仿宋_GB2312" w:cs="Times New Roman"/>
                <w:b/>
                <w:color w:val="000000"/>
                <w:kern w:val="0"/>
                <w:szCs w:val="21"/>
                <w:lang w:val="en-US" w:eastAsia="zh-CN"/>
              </w:rPr>
              <w:t>占比</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b/>
                <w:color w:val="000000"/>
                <w:kern w:val="0"/>
                <w:szCs w:val="21"/>
                <w:lang w:val="en-US" w:eastAsia="zh-CN"/>
              </w:rPr>
            </w:pPr>
            <w:r>
              <w:rPr>
                <w:rFonts w:hint="eastAsia" w:ascii="Times New Roman" w:hAnsi="Times New Roman" w:eastAsia="仿宋_GB2312" w:cs="Times New Roman"/>
                <w:b/>
                <w:color w:val="000000"/>
                <w:kern w:val="0"/>
                <w:szCs w:val="21"/>
                <w:lang w:val="en-US" w:eastAsia="zh-CN"/>
              </w:rPr>
              <w:t>建设用地</w:t>
            </w:r>
          </w:p>
          <w:p>
            <w:pPr>
              <w:widowControl/>
              <w:jc w:val="center"/>
              <w:rPr>
                <w:rFonts w:ascii="Times New Roman" w:hAnsi="Times New Roman" w:eastAsia="仿宋_GB2312" w:cs="Times New Roman"/>
                <w:b/>
                <w:color w:val="000000"/>
                <w:kern w:val="0"/>
                <w:szCs w:val="21"/>
              </w:rPr>
            </w:pPr>
            <w:r>
              <w:rPr>
                <w:rFonts w:hint="eastAsia" w:ascii="Times New Roman" w:hAnsi="Times New Roman" w:eastAsia="仿宋_GB2312" w:cs="Times New Roman"/>
                <w:b/>
                <w:color w:val="000000"/>
                <w:kern w:val="0"/>
                <w:szCs w:val="21"/>
                <w:lang w:val="en-US" w:eastAsia="zh-CN"/>
              </w:rPr>
              <w:t>占比</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Cs w:val="21"/>
              </w:rPr>
            </w:pPr>
            <w:r>
              <w:rPr>
                <w:rFonts w:hint="eastAsia" w:ascii="Times New Roman" w:hAnsi="Times New Roman" w:eastAsia="仿宋_GB2312" w:cs="Times New Roman"/>
                <w:b/>
                <w:color w:val="000000"/>
                <w:kern w:val="0"/>
                <w:szCs w:val="21"/>
                <w:lang w:val="en-US" w:eastAsia="zh-CN"/>
              </w:rPr>
              <w:t>未利用地占比</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荔湖街罗岗片区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荔湖街罗岗村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70.4572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58.80%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40.84%</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0.35%</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新塘镇官湖、石下片区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新塘镇官湖村、石下村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64.9024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58.72%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36.60%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4.69%</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中新镇乌石片区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中新镇乌石村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85.7772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77.03%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15.92%</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7.05%</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派潭镇大埔片区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派潭镇大埔村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8.5249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55.85%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41.13%</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3.02%</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5</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中新镇团结村片区一</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中新镇团结村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58.8332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78.31%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21.69%</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新塘镇乌石片区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新塘镇乌石村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34.1222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84.75%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15.25%</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7</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仙村镇上境片区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仙村镇上境村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10.0543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17.23%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82.77%</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仙村镇下境片区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仙村镇下境村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15.2915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20.07%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79.93%</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9</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科教城片区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朱村街朱村村、秀山村、凤岗村、中新镇五联村、坑贝村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387.7694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82.00%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16.60%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1.40%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10</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永宁街新新公路西侧片区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永宁街塔岗村、叶岭村、公村村、岗丰村、宁西街九如村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74.9253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46.52%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50.80%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2.68%</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11</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新塘镇新墩片区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新塘镇新墩村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39.8306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47.86%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50.78%</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1.37%</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12</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荔湖街荔湖大道南侧片区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荔湖街罗岗村、石滩镇塘头村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135.8715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74.78%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21.47%</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3.74%</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13</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石滩镇顾屋片区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石滩镇顾屋村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53.6161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63.79%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35.52%</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0.70%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14</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永宁街长岗、宁西街章陂片区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永宁街长岗村、宁西街章陂村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30.0810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78.28%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20.91%</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0.81%</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15</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新塘镇瑶田片区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新塘镇瑶田村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49.9563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8.69%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91.27%</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0.04%</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16</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永宁街陂头片区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永宁街陂头村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43.5510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60.04%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39.96%</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17</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石滩退二进三片区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石滩镇麻车村、马修村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123.0710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67.15%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30.22%</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2.63%</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18</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宁西街九如片区一</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宁西街九如村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23.7706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31.92%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68.08%</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19</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宁西街九如片区二</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宁西街九如村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0.1821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91.35%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8.65%</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20</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永宁街岗丰片区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永宁街岗丰村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14.0202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51.46%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48.54%</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21</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新塘官道片区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新塘官道村、塘边村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4.7571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6.07%</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59.92%</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34.01%</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22</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永宁街翟洞片区一</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永宁街翟洞村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12.7126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79.16%</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20.84%</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23</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仙村镇碧潭片区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仙村镇碧潭村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9.3144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80.81%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19.19%</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24</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仙村镇沙滘片区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仙村镇沙滘村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1.0971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100.00%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25</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中新镇团结村片区二</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中新镇团结村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1.2217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100.00%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26</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荔湖街五一片区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荔湖街五一村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56.5464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60.54%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39.46%</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27</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正果镇到蔚片区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正果镇到蔚村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8.7283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53.12%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46.88%</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28</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石滩镇横岭片区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石滩镇横岭村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41.9308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75.11%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24.89%</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29</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宁西街九如、湖中片区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宁西街九如村、湖中村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112.7577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68.51%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31.19%</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0.30%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30</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宁西街章陂片区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宁西街章陂村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8.4260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88.28%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11.72%</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31</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石滩镇沙塘片区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石滩镇沙塘村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28.4470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76.58%</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23.42%</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32</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中新镇莲塘片区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中新镇莲塘村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24.6574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97.15%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2.85%</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33</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宁西街湖中、百湖片区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宁西街湖中村、百湖村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24.5831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79.22%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20.78%</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r>
      <w:tr>
        <w:tblPrEx>
          <w:tblLayout w:type="fixed"/>
          <w:tblCellMar>
            <w:top w:w="0" w:type="dxa"/>
            <w:left w:w="108" w:type="dxa"/>
            <w:bottom w:w="0" w:type="dxa"/>
            <w:right w:w="108" w:type="dxa"/>
          </w:tblCellMar>
        </w:tblPrEx>
        <w:trPr>
          <w:trHeight w:val="90"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34</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派潭镇上九陂、背阴片区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派潭镇上九陂村、背阴村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7.6222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100.00%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35</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永宁街翟洞片区二</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永宁街翟洞村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44.9022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88.13%</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9.55%</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2.32%</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36</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派潭镇高滩片区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派潭镇高滩村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4.1193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98.35%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1.65%</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37</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石滩镇沙头、龙地片区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石滩镇沙头村、龙地村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6.6850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100.00%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38</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石滩镇沙头片区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石滩镇沙头村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4.6000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100.00%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39</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荔湖街太平片区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荔湖街太平村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4.2806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100.00%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47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合计</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1731.9972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68.85%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29.44%</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1.70%</w:t>
            </w:r>
          </w:p>
        </w:tc>
      </w:tr>
    </w:tbl>
    <w:p>
      <w:pPr>
        <w:widowControl/>
        <w:jc w:val="left"/>
        <w:rPr>
          <w:color w:val="000000" w:themeColor="text1"/>
          <w14:textFill>
            <w14:solidFill>
              <w14:schemeClr w14:val="tx1"/>
            </w14:solidFill>
          </w14:textFill>
        </w:rPr>
      </w:pPr>
      <w:r>
        <w:rPr>
          <w:rFonts w:hint="eastAsia" w:ascii="黑体" w:hAnsi="宋体" w:eastAsia="黑体" w:cs="黑体"/>
          <w:color w:val="000000" w:themeColor="text1"/>
          <w:kern w:val="0"/>
          <w:sz w:val="32"/>
          <w:szCs w:val="32"/>
          <w:lang w:bidi="ar"/>
          <w14:textFill>
            <w14:solidFill>
              <w14:schemeClr w14:val="tx1"/>
            </w14:solidFill>
          </w14:textFill>
        </w:rPr>
        <w:t xml:space="preserve">三、成片开发的必要性、主要用途和实现功能 </w:t>
      </w:r>
    </w:p>
    <w:p>
      <w:pPr>
        <w:widowControl/>
        <w:ind w:firstLine="560" w:firstLineChars="200"/>
        <w:rPr>
          <w:rFonts w:ascii="仿宋_GB2312" w:hAnsi="宋体" w:eastAsia="仿宋_GB2312" w:cs="宋体"/>
          <w:color w:val="000000" w:themeColor="text1"/>
          <w:kern w:val="0"/>
          <w:sz w:val="28"/>
          <w:szCs w:val="28"/>
          <w:lang w:bidi="ar"/>
          <w14:textFill>
            <w14:solidFill>
              <w14:schemeClr w14:val="tx1"/>
            </w14:solidFill>
          </w14:textFill>
        </w:rPr>
      </w:pPr>
      <w:r>
        <w:rPr>
          <w:rFonts w:hint="eastAsia" w:ascii="仿宋_GB2312" w:hAnsi="宋体" w:eastAsia="仿宋_GB2312" w:cs="宋体"/>
          <w:color w:val="000000" w:themeColor="text1"/>
          <w:kern w:val="0"/>
          <w:sz w:val="28"/>
          <w:szCs w:val="28"/>
          <w:lang w:bidi="ar"/>
          <w14:textFill>
            <w14:solidFill>
              <w14:schemeClr w14:val="tx1"/>
            </w14:solidFill>
          </w14:textFill>
        </w:rPr>
        <w:t xml:space="preserve">成片开发方案的编制实施可加快区域经济格局的重构、推动增城区实现产业动能升级转换、助力增城区高质量发展，保障增城区拟于近期开展土地征收工作的公铁联运、开发区等重点产业项目顺利推进。 </w:t>
      </w:r>
    </w:p>
    <w:p>
      <w:pPr>
        <w:widowControl/>
        <w:ind w:firstLine="560" w:firstLineChars="200"/>
        <w:rPr>
          <w:rFonts w:ascii="仿宋_GB2312" w:hAnsi="宋体" w:eastAsia="仿宋_GB2312" w:cs="宋体"/>
          <w:color w:val="000000" w:themeColor="text1"/>
          <w:kern w:val="0"/>
          <w:sz w:val="28"/>
          <w:szCs w:val="28"/>
          <w:lang w:bidi="ar"/>
          <w14:textFill>
            <w14:solidFill>
              <w14:schemeClr w14:val="tx1"/>
            </w14:solidFill>
          </w14:textFill>
        </w:rPr>
      </w:pPr>
      <w:r>
        <w:rPr>
          <w:rFonts w:hint="eastAsia" w:ascii="仿宋_GB2312" w:hAnsi="宋体" w:eastAsia="仿宋_GB2312" w:cs="宋体"/>
          <w:color w:val="000000" w:themeColor="text1"/>
          <w:kern w:val="0"/>
          <w:sz w:val="28"/>
          <w:szCs w:val="28"/>
          <w:lang w:bidi="ar"/>
          <w14:textFill>
            <w14:solidFill>
              <w14:schemeClr w14:val="tx1"/>
            </w14:solidFill>
          </w14:textFill>
        </w:rPr>
        <w:t>成片开发方案的编制实施可推动增城区产业链和创新链协同发展，形成创新经济集聚发展新格局，推进中新科技园、增城经济技术开发区核心区、增城</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火车站</w:t>
      </w:r>
      <w:r>
        <w:rPr>
          <w:rFonts w:hint="eastAsia" w:ascii="仿宋_GB2312" w:hAnsi="宋体" w:eastAsia="仿宋_GB2312" w:cs="宋体"/>
          <w:color w:val="000000" w:themeColor="text1"/>
          <w:kern w:val="0"/>
          <w:sz w:val="28"/>
          <w:szCs w:val="28"/>
          <w:lang w:bidi="ar"/>
          <w14:textFill>
            <w14:solidFill>
              <w14:schemeClr w14:val="tx1"/>
            </w14:solidFill>
          </w14:textFill>
        </w:rPr>
        <w:t xml:space="preserve">等重点平台的建设。 </w:t>
      </w:r>
    </w:p>
    <w:p>
      <w:pPr>
        <w:widowControl/>
        <w:ind w:firstLine="560" w:firstLineChars="200"/>
        <w:rPr>
          <w:rFonts w:hint="eastAsia" w:ascii="仿宋_GB2312" w:hAnsi="宋体" w:eastAsia="仿宋_GB2312" w:cs="宋体"/>
          <w:color w:val="000000" w:themeColor="text1"/>
          <w:kern w:val="0"/>
          <w:sz w:val="28"/>
          <w:szCs w:val="28"/>
          <w:lang w:bidi="ar"/>
          <w14:textFill>
            <w14:solidFill>
              <w14:schemeClr w14:val="tx1"/>
            </w14:solidFill>
          </w14:textFill>
        </w:rPr>
      </w:pPr>
      <w:r>
        <w:rPr>
          <w:rFonts w:hint="eastAsia" w:ascii="仿宋_GB2312" w:hAnsi="宋体" w:eastAsia="仿宋_GB2312" w:cs="宋体"/>
          <w:color w:val="000000" w:themeColor="text1"/>
          <w:kern w:val="0"/>
          <w:sz w:val="28"/>
          <w:szCs w:val="28"/>
          <w:lang w:bidi="ar"/>
          <w14:textFill>
            <w14:solidFill>
              <w14:schemeClr w14:val="tx1"/>
            </w14:solidFill>
          </w14:textFill>
        </w:rPr>
        <w:t xml:space="preserve">成片开发方案的编制实施可保障增城区近期重点建设项目以用留用地等用地的报批工作的顺利推进，落实相关村社集体发展需求，切实保障被征地农民的合法权益，全力助推乡村振兴战略实施。 </w:t>
      </w:r>
    </w:p>
    <w:p>
      <w:pPr>
        <w:widowControl/>
        <w:spacing w:before="312" w:beforeLines="100"/>
        <w:jc w:val="left"/>
        <w:rPr>
          <w:color w:val="000000" w:themeColor="text1"/>
          <w14:textFill>
            <w14:solidFill>
              <w14:schemeClr w14:val="tx1"/>
            </w14:solidFill>
          </w14:textFill>
        </w:rPr>
      </w:pPr>
      <w:r>
        <w:rPr>
          <w:rFonts w:hint="eastAsia" w:ascii="黑体" w:hAnsi="宋体" w:eastAsia="黑体" w:cs="黑体"/>
          <w:color w:val="000000" w:themeColor="text1"/>
          <w:kern w:val="0"/>
          <w:sz w:val="32"/>
          <w:szCs w:val="32"/>
          <w:lang w:bidi="ar"/>
          <w14:textFill>
            <w14:solidFill>
              <w14:schemeClr w14:val="tx1"/>
            </w14:solidFill>
          </w14:textFill>
        </w:rPr>
        <w:t>四、成片开发</w:t>
      </w:r>
      <w:r>
        <w:rPr>
          <w:rFonts w:hint="eastAsia" w:ascii="黑体" w:hAnsi="宋体" w:eastAsia="黑体" w:cs="黑体"/>
          <w:color w:val="000000" w:themeColor="text1"/>
          <w:kern w:val="0"/>
          <w:sz w:val="32"/>
          <w:szCs w:val="32"/>
          <w:lang w:val="en-US" w:eastAsia="zh-CN" w:bidi="ar"/>
          <w14:textFill>
            <w14:solidFill>
              <w14:schemeClr w14:val="tx1"/>
            </w14:solidFill>
          </w14:textFill>
        </w:rPr>
        <w:t>范围国土空间规划情况</w:t>
      </w:r>
      <w:r>
        <w:rPr>
          <w:rFonts w:hint="eastAsia" w:ascii="黑体" w:hAnsi="宋体" w:eastAsia="黑体" w:cs="黑体"/>
          <w:color w:val="000000" w:themeColor="text1"/>
          <w:kern w:val="0"/>
          <w:sz w:val="32"/>
          <w:szCs w:val="32"/>
          <w:lang w:bidi="ar"/>
          <w14:textFill>
            <w14:solidFill>
              <w14:schemeClr w14:val="tx1"/>
            </w14:solidFill>
          </w14:textFill>
        </w:rPr>
        <w:t xml:space="preserve"> </w:t>
      </w:r>
    </w:p>
    <w:p>
      <w:pPr>
        <w:widowControl/>
        <w:ind w:firstLine="560" w:firstLineChars="200"/>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pPr>
      <w:r>
        <w:rPr>
          <w:rFonts w:hint="eastAsia" w:ascii="仿宋_GB2312" w:hAnsi="宋体" w:eastAsia="仿宋_GB2312" w:cs="宋体"/>
          <w:color w:val="000000" w:themeColor="text1"/>
          <w:kern w:val="0"/>
          <w:sz w:val="28"/>
          <w:szCs w:val="28"/>
          <w:lang w:bidi="ar"/>
          <w14:textFill>
            <w14:solidFill>
              <w14:schemeClr w14:val="tx1"/>
            </w14:solidFill>
          </w14:textFill>
        </w:rPr>
        <w:t>梳理现行城市总体规划、土地利用总体规划及在编国土空间规划底线要素，包括永久基本农田、生态保护红线、自然保护地、总规禁建区、绿线等，形成底线一张图，落实生态保护红线及永久基本农田保护要求。</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经</w:t>
      </w:r>
      <w:r>
        <w:rPr>
          <w:rFonts w:hint="eastAsia" w:ascii="仿宋_GB2312" w:hAnsi="宋体" w:eastAsia="仿宋_GB2312" w:cs="宋体"/>
          <w:color w:val="000000" w:themeColor="text1"/>
          <w:kern w:val="0"/>
          <w:sz w:val="28"/>
          <w:szCs w:val="28"/>
          <w:lang w:bidi="ar"/>
          <w14:textFill>
            <w14:solidFill>
              <w14:schemeClr w14:val="tx1"/>
            </w14:solidFill>
          </w14:textFill>
        </w:rPr>
        <w:t>核</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查，各成片开发范围均位于</w:t>
      </w:r>
      <w:r>
        <w:rPr>
          <w:rFonts w:hint="eastAsia" w:ascii="仿宋_GB2312" w:hAnsi="宋体" w:eastAsia="仿宋_GB2312" w:cs="宋体"/>
          <w:color w:val="000000" w:themeColor="text1"/>
          <w:kern w:val="0"/>
          <w:sz w:val="28"/>
          <w:szCs w:val="28"/>
          <w:lang w:bidi="ar"/>
          <w14:textFill>
            <w14:solidFill>
              <w14:schemeClr w14:val="tx1"/>
            </w14:solidFill>
          </w14:textFill>
        </w:rPr>
        <w:t>现行城市总体规划</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或</w:t>
      </w:r>
      <w:r>
        <w:rPr>
          <w:rFonts w:hint="eastAsia" w:ascii="仿宋_GB2312" w:hAnsi="宋体" w:eastAsia="仿宋_GB2312" w:cs="宋体"/>
          <w:color w:val="000000" w:themeColor="text1"/>
          <w:kern w:val="0"/>
          <w:sz w:val="28"/>
          <w:szCs w:val="28"/>
          <w:lang w:bidi="ar"/>
          <w14:textFill>
            <w14:solidFill>
              <w14:schemeClr w14:val="tx1"/>
            </w14:solidFill>
          </w14:textFill>
        </w:rPr>
        <w:t>土地利用总体规划</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的允许建设区内，且均位于在编国土空间规划城镇集中建设区内，不涉及占用</w:t>
      </w:r>
      <w:r>
        <w:rPr>
          <w:rFonts w:hint="eastAsia" w:ascii="仿宋_GB2312" w:hAnsi="宋体" w:eastAsia="仿宋_GB2312" w:cs="宋体"/>
          <w:color w:val="000000" w:themeColor="text1"/>
          <w:kern w:val="0"/>
          <w:sz w:val="28"/>
          <w:szCs w:val="28"/>
          <w:lang w:bidi="ar"/>
          <w14:textFill>
            <w14:solidFill>
              <w14:schemeClr w14:val="tx1"/>
            </w14:solidFill>
          </w14:textFill>
        </w:rPr>
        <w:t>永久基本农田</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与</w:t>
      </w:r>
      <w:r>
        <w:rPr>
          <w:rFonts w:hint="eastAsia" w:ascii="仿宋_GB2312" w:hAnsi="宋体" w:eastAsia="仿宋_GB2312" w:cs="宋体"/>
          <w:color w:val="000000" w:themeColor="text1"/>
          <w:kern w:val="0"/>
          <w:sz w:val="28"/>
          <w:szCs w:val="28"/>
          <w:lang w:bidi="ar"/>
          <w14:textFill>
            <w14:solidFill>
              <w14:schemeClr w14:val="tx1"/>
            </w14:solidFill>
          </w14:textFill>
        </w:rPr>
        <w:t>生态保护红线</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范围，</w:t>
      </w:r>
      <w:r>
        <w:rPr>
          <w:rFonts w:hint="eastAsia" w:ascii="仿宋_GB2312" w:hAnsi="宋体" w:eastAsia="仿宋_GB2312" w:cs="宋体"/>
          <w:color w:val="000000" w:themeColor="text1"/>
          <w:kern w:val="0"/>
          <w:sz w:val="28"/>
          <w:szCs w:val="28"/>
          <w:lang w:bidi="ar"/>
          <w14:textFill>
            <w14:solidFill>
              <w14:schemeClr w14:val="tx1"/>
            </w14:solidFill>
          </w14:textFill>
        </w:rPr>
        <w:t>符合《广东省自然资源厅关于规范土地征收成片开发工作的通知》(</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粤</w:t>
      </w:r>
      <w:r>
        <w:rPr>
          <w:rFonts w:hint="eastAsia" w:ascii="仿宋_GB2312" w:hAnsi="宋体" w:eastAsia="仿宋_GB2312" w:cs="宋体"/>
          <w:color w:val="000000" w:themeColor="text1"/>
          <w:kern w:val="0"/>
          <w:sz w:val="28"/>
          <w:szCs w:val="28"/>
          <w:lang w:bidi="ar"/>
          <w14:textFill>
            <w14:solidFill>
              <w14:schemeClr w14:val="tx1"/>
            </w14:solidFill>
          </w14:textFill>
        </w:rPr>
        <w:t>自然资</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发</w:t>
      </w:r>
      <w:r>
        <w:rPr>
          <w:rFonts w:hint="eastAsia" w:ascii="仿宋_GB2312" w:hAnsi="宋体" w:eastAsia="仿宋_GB2312" w:cs="宋体"/>
          <w:color w:val="000000" w:themeColor="text1"/>
          <w:kern w:val="0"/>
          <w:sz w:val="28"/>
          <w:szCs w:val="28"/>
          <w:lang w:bidi="ar"/>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1</w:t>
      </w:r>
      <w:r>
        <w:rPr>
          <w:rFonts w:hint="eastAsia" w:ascii="仿宋_GB2312" w:hAnsi="宋体" w:eastAsia="仿宋_GB2312" w:cs="宋体"/>
          <w:color w:val="000000" w:themeColor="text1"/>
          <w:kern w:val="0"/>
          <w:sz w:val="28"/>
          <w:szCs w:val="28"/>
          <w:lang w:bidi="ar"/>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20</w:t>
      </w:r>
      <w:r>
        <w:rPr>
          <w:rFonts w:hint="eastAsia" w:ascii="仿宋_GB2312" w:hAnsi="宋体" w:eastAsia="仿宋_GB2312" w:cs="宋体"/>
          <w:color w:val="000000" w:themeColor="text1"/>
          <w:kern w:val="0"/>
          <w:sz w:val="28"/>
          <w:szCs w:val="28"/>
          <w:lang w:bidi="ar"/>
          <w14:textFill>
            <w14:solidFill>
              <w14:schemeClr w14:val="tx1"/>
            </w14:solidFill>
          </w14:textFill>
        </w:rPr>
        <w:t>号)的要求。</w:t>
      </w:r>
    </w:p>
    <w:p/>
    <w:p>
      <w:pPr>
        <w:widowControl/>
        <w:spacing w:before="312" w:beforeLines="100"/>
        <w:jc w:val="left"/>
        <w:rPr>
          <w:rFonts w:hint="eastAsia" w:ascii="黑体" w:hAnsi="宋体" w:eastAsia="黑体" w:cs="黑体"/>
          <w:color w:val="000000" w:themeColor="text1"/>
          <w:kern w:val="0"/>
          <w:sz w:val="32"/>
          <w:szCs w:val="32"/>
          <w:lang w:val="en-US" w:eastAsia="zh-CN" w:bidi="ar"/>
          <w14:textFill>
            <w14:solidFill>
              <w14:schemeClr w14:val="tx1"/>
            </w14:solidFill>
          </w14:textFill>
        </w:rPr>
      </w:pPr>
    </w:p>
    <w:p>
      <w:pPr>
        <w:widowControl/>
        <w:spacing w:before="312" w:beforeLines="100"/>
        <w:jc w:val="left"/>
        <w:rPr>
          <w:color w:val="000000" w:themeColor="text1"/>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五</w:t>
      </w:r>
      <w:r>
        <w:rPr>
          <w:rFonts w:hint="eastAsia" w:ascii="黑体" w:hAnsi="宋体" w:eastAsia="黑体" w:cs="黑体"/>
          <w:color w:val="000000" w:themeColor="text1"/>
          <w:kern w:val="0"/>
          <w:sz w:val="32"/>
          <w:szCs w:val="32"/>
          <w:lang w:bidi="ar"/>
          <w14:textFill>
            <w14:solidFill>
              <w14:schemeClr w14:val="tx1"/>
            </w14:solidFill>
          </w14:textFill>
        </w:rPr>
        <w:t>、成片开发</w:t>
      </w:r>
      <w:r>
        <w:rPr>
          <w:rFonts w:hint="eastAsia" w:ascii="黑体" w:hAnsi="宋体" w:eastAsia="黑体" w:cs="黑体"/>
          <w:color w:val="000000" w:themeColor="text1"/>
          <w:kern w:val="0"/>
          <w:sz w:val="32"/>
          <w:szCs w:val="32"/>
          <w:lang w:val="en-US" w:eastAsia="zh-CN" w:bidi="ar"/>
          <w14:textFill>
            <w14:solidFill>
              <w14:schemeClr w14:val="tx1"/>
            </w14:solidFill>
          </w14:textFill>
        </w:rPr>
        <w:t>范围内</w:t>
      </w:r>
      <w:r>
        <w:rPr>
          <w:rFonts w:hint="eastAsia" w:ascii="黑体" w:hAnsi="宋体" w:eastAsia="黑体" w:cs="黑体"/>
          <w:color w:val="000000" w:themeColor="text1"/>
          <w:kern w:val="0"/>
          <w:sz w:val="32"/>
          <w:szCs w:val="32"/>
          <w:lang w:bidi="ar"/>
          <w14:textFill>
            <w14:solidFill>
              <w14:schemeClr w14:val="tx1"/>
            </w14:solidFill>
          </w14:textFill>
        </w:rPr>
        <w:t xml:space="preserve">拟安排项目及实施计划 </w:t>
      </w:r>
    </w:p>
    <w:p>
      <w:pPr>
        <w:widowControl/>
        <w:ind w:firstLine="560" w:firstLineChars="200"/>
        <w:rPr>
          <w:rFonts w:hint="eastAsia" w:ascii="仿宋_GB2312" w:hAnsi="楷体" w:eastAsia="仿宋_GB2312" w:cs="楷体"/>
          <w:b/>
          <w:color w:val="000000" w:themeColor="text1"/>
          <w:kern w:val="0"/>
          <w:sz w:val="24"/>
          <w:lang w:bidi="ar"/>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根据</w:t>
      </w:r>
      <w:r>
        <w:rPr>
          <w:rFonts w:hint="eastAsia" w:ascii="仿宋_GB2312" w:hAnsi="宋体" w:eastAsia="仿宋_GB2312" w:cs="宋体"/>
          <w:color w:val="000000" w:themeColor="text1"/>
          <w:kern w:val="0"/>
          <w:sz w:val="28"/>
          <w:szCs w:val="28"/>
          <w:lang w:bidi="ar"/>
          <w14:textFill>
            <w14:solidFill>
              <w14:schemeClr w14:val="tx1"/>
            </w14:solidFill>
          </w14:textFill>
        </w:rPr>
        <w:t>项目重要性排序筛选近期拟实施土地征收的项目，形成202</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2</w:t>
      </w:r>
      <w:r>
        <w:rPr>
          <w:rFonts w:hint="eastAsia" w:ascii="仿宋_GB2312" w:hAnsi="宋体" w:eastAsia="仿宋_GB2312" w:cs="宋体"/>
          <w:color w:val="000000" w:themeColor="text1"/>
          <w:kern w:val="0"/>
          <w:sz w:val="28"/>
          <w:szCs w:val="28"/>
          <w:lang w:bidi="ar"/>
          <w14:textFill>
            <w14:solidFill>
              <w14:schemeClr w14:val="tx1"/>
            </w14:solidFill>
          </w14:textFill>
        </w:rPr>
        <w:t>年</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项目实施</w:t>
      </w:r>
      <w:r>
        <w:rPr>
          <w:rFonts w:hint="eastAsia" w:ascii="仿宋_GB2312" w:hAnsi="宋体" w:eastAsia="仿宋_GB2312" w:cs="宋体"/>
          <w:color w:val="000000" w:themeColor="text1"/>
          <w:kern w:val="0"/>
          <w:sz w:val="28"/>
          <w:szCs w:val="28"/>
          <w:lang w:bidi="ar"/>
          <w14:textFill>
            <w14:solidFill>
              <w14:schemeClr w14:val="tx1"/>
            </w14:solidFill>
          </w14:textFill>
        </w:rPr>
        <w:t>年度计划。各成片开发</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范围</w:t>
      </w:r>
      <w:r>
        <w:rPr>
          <w:rFonts w:hint="eastAsia" w:ascii="仿宋_GB2312" w:hAnsi="宋体" w:eastAsia="仿宋_GB2312" w:cs="宋体"/>
          <w:color w:val="000000" w:themeColor="text1"/>
          <w:kern w:val="0"/>
          <w:sz w:val="28"/>
          <w:szCs w:val="28"/>
          <w:lang w:bidi="ar"/>
          <w14:textFill>
            <w14:solidFill>
              <w14:schemeClr w14:val="tx1"/>
            </w14:solidFill>
          </w14:textFill>
        </w:rPr>
        <w:t>内拟安排项目共</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58</w:t>
      </w:r>
      <w:r>
        <w:rPr>
          <w:rFonts w:hint="eastAsia" w:ascii="仿宋_GB2312" w:hAnsi="宋体" w:eastAsia="仿宋_GB2312" w:cs="宋体"/>
          <w:color w:val="000000" w:themeColor="text1"/>
          <w:kern w:val="0"/>
          <w:sz w:val="28"/>
          <w:szCs w:val="28"/>
          <w:lang w:bidi="ar"/>
          <w14:textFill>
            <w14:solidFill>
              <w14:schemeClr w14:val="tx1"/>
            </w14:solidFill>
          </w14:textFill>
        </w:rPr>
        <w:t>个</w:t>
      </w:r>
      <w:r>
        <w:rPr>
          <w:rFonts w:hint="eastAsia" w:ascii="仿宋_GB2312" w:hAnsi="宋体" w:eastAsia="仿宋_GB2312" w:cs="宋体"/>
          <w:color w:val="000000" w:themeColor="text1"/>
          <w:kern w:val="0"/>
          <w:sz w:val="28"/>
          <w:szCs w:val="28"/>
          <w:lang w:eastAsia="zh-CN" w:bidi="ar"/>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其中已批复项目17个</w:t>
      </w:r>
      <w:r>
        <w:rPr>
          <w:rFonts w:hint="eastAsia" w:ascii="仿宋_GB2312" w:hAnsi="宋体" w:eastAsia="仿宋_GB2312" w:cs="宋体"/>
          <w:color w:val="000000" w:themeColor="text1"/>
          <w:kern w:val="0"/>
          <w:sz w:val="28"/>
          <w:szCs w:val="28"/>
          <w:lang w:eastAsia="zh-CN" w:bidi="ar"/>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w:t>
      </w:r>
      <w:r>
        <w:rPr>
          <w:rFonts w:hint="eastAsia" w:ascii="仿宋_GB2312" w:hAnsi="宋体" w:eastAsia="仿宋_GB2312" w:cs="宋体"/>
          <w:color w:val="000000" w:themeColor="text1"/>
          <w:kern w:val="0"/>
          <w:sz w:val="28"/>
          <w:szCs w:val="28"/>
          <w:lang w:bidi="ar"/>
          <w14:textFill>
            <w14:solidFill>
              <w14:schemeClr w14:val="tx1"/>
            </w14:solidFill>
          </w14:textFill>
        </w:rPr>
        <w:t>总面积</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891.1096</w:t>
      </w:r>
      <w:r>
        <w:rPr>
          <w:rFonts w:hint="eastAsia" w:ascii="仿宋_GB2312" w:hAnsi="宋体" w:eastAsia="仿宋_GB2312" w:cs="宋体"/>
          <w:color w:val="000000" w:themeColor="text1"/>
          <w:kern w:val="0"/>
          <w:sz w:val="28"/>
          <w:szCs w:val="28"/>
          <w:lang w:bidi="ar"/>
          <w14:textFill>
            <w14:solidFill>
              <w14:schemeClr w14:val="tx1"/>
            </w14:solidFill>
          </w14:textFill>
        </w:rPr>
        <w:t>公顷，均计划于202</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2-2024</w:t>
      </w:r>
      <w:r>
        <w:rPr>
          <w:rFonts w:hint="eastAsia" w:ascii="仿宋_GB2312" w:hAnsi="宋体" w:eastAsia="仿宋_GB2312" w:cs="宋体"/>
          <w:color w:val="000000" w:themeColor="text1"/>
          <w:kern w:val="0"/>
          <w:sz w:val="28"/>
          <w:szCs w:val="28"/>
          <w:lang w:bidi="ar"/>
          <w14:textFill>
            <w14:solidFill>
              <w14:schemeClr w14:val="tx1"/>
            </w14:solidFill>
          </w14:textFill>
        </w:rPr>
        <w:t xml:space="preserve">年度实施。项目详细信息见下表： </w:t>
      </w:r>
    </w:p>
    <w:p>
      <w:pPr>
        <w:widowControl/>
        <w:jc w:val="center"/>
        <w:rPr>
          <w:rFonts w:hint="eastAsia" w:ascii="仿宋_GB2312" w:hAnsi="楷体" w:eastAsia="仿宋_GB2312" w:cs="楷体"/>
          <w:b/>
          <w:color w:val="000000" w:themeColor="text1"/>
          <w:kern w:val="0"/>
          <w:sz w:val="24"/>
          <w:lang w:bidi="ar"/>
          <w14:textFill>
            <w14:solidFill>
              <w14:schemeClr w14:val="tx1"/>
            </w14:solidFill>
          </w14:textFill>
        </w:rPr>
      </w:pPr>
    </w:p>
    <w:p>
      <w:pPr>
        <w:widowControl/>
        <w:jc w:val="center"/>
        <w:rPr>
          <w:rFonts w:hint="eastAsia" w:ascii="仿宋_GB2312" w:hAnsi="楷体" w:eastAsia="仿宋_GB2312" w:cs="楷体"/>
          <w:b/>
          <w:color w:val="000000" w:themeColor="text1"/>
          <w:kern w:val="0"/>
          <w:sz w:val="24"/>
          <w:lang w:bidi="ar"/>
          <w14:textFill>
            <w14:solidFill>
              <w14:schemeClr w14:val="tx1"/>
            </w14:solidFill>
          </w14:textFill>
        </w:rPr>
      </w:pPr>
      <w:r>
        <w:rPr>
          <w:rFonts w:hint="eastAsia" w:ascii="仿宋_GB2312" w:hAnsi="楷体" w:eastAsia="仿宋_GB2312" w:cs="楷体"/>
          <w:b/>
          <w:color w:val="000000" w:themeColor="text1"/>
          <w:kern w:val="0"/>
          <w:sz w:val="24"/>
          <w:lang w:bidi="ar"/>
          <w14:textFill>
            <w14:solidFill>
              <w14:schemeClr w14:val="tx1"/>
            </w14:solidFill>
          </w14:textFill>
        </w:rPr>
        <w:t>表2</w:t>
      </w:r>
      <w:r>
        <w:rPr>
          <w:rFonts w:ascii="仿宋_GB2312" w:hAnsi="楷体" w:eastAsia="仿宋_GB2312" w:cs="楷体"/>
          <w:b/>
          <w:color w:val="000000" w:themeColor="text1"/>
          <w:kern w:val="0"/>
          <w:sz w:val="24"/>
          <w:lang w:bidi="ar"/>
          <w14:textFill>
            <w14:solidFill>
              <w14:schemeClr w14:val="tx1"/>
            </w14:solidFill>
          </w14:textFill>
        </w:rPr>
        <w:t xml:space="preserve"> 增城区</w:t>
      </w:r>
      <w:r>
        <w:rPr>
          <w:rFonts w:hint="eastAsia" w:ascii="仿宋_GB2312" w:hAnsi="楷体" w:eastAsia="仿宋_GB2312" w:cs="楷体"/>
          <w:b/>
          <w:color w:val="000000" w:themeColor="text1"/>
          <w:kern w:val="0"/>
          <w:sz w:val="24"/>
          <w:lang w:bidi="ar"/>
          <w14:textFill>
            <w14:solidFill>
              <w14:schemeClr w14:val="tx1"/>
            </w14:solidFill>
          </w14:textFill>
        </w:rPr>
        <w:t>202</w:t>
      </w:r>
      <w:r>
        <w:rPr>
          <w:rFonts w:hint="eastAsia" w:ascii="仿宋_GB2312" w:hAnsi="楷体" w:eastAsia="仿宋_GB2312" w:cs="楷体"/>
          <w:b/>
          <w:color w:val="000000" w:themeColor="text1"/>
          <w:kern w:val="0"/>
          <w:sz w:val="24"/>
          <w:lang w:val="en-US" w:eastAsia="zh-CN" w:bidi="ar"/>
          <w14:textFill>
            <w14:solidFill>
              <w14:schemeClr w14:val="tx1"/>
            </w14:solidFill>
          </w14:textFill>
        </w:rPr>
        <w:t>2-2024</w:t>
      </w:r>
      <w:r>
        <w:rPr>
          <w:rFonts w:hint="eastAsia" w:ascii="仿宋_GB2312" w:hAnsi="楷体" w:eastAsia="仿宋_GB2312" w:cs="楷体"/>
          <w:b/>
          <w:color w:val="000000" w:themeColor="text1"/>
          <w:kern w:val="0"/>
          <w:sz w:val="24"/>
          <w:lang w:bidi="ar"/>
          <w14:textFill>
            <w14:solidFill>
              <w14:schemeClr w14:val="tx1"/>
            </w14:solidFill>
          </w14:textFill>
        </w:rPr>
        <w:t>年度拟实施项目一览表</w:t>
      </w:r>
    </w:p>
    <w:tbl>
      <w:tblPr>
        <w:tblStyle w:val="5"/>
        <w:tblW w:w="9074" w:type="dxa"/>
        <w:jc w:val="center"/>
        <w:tblInd w:w="-5394" w:type="dxa"/>
        <w:tblLayout w:type="fixed"/>
        <w:tblCellMar>
          <w:top w:w="0" w:type="dxa"/>
          <w:left w:w="108" w:type="dxa"/>
          <w:bottom w:w="0" w:type="dxa"/>
          <w:right w:w="108" w:type="dxa"/>
        </w:tblCellMar>
      </w:tblPr>
      <w:tblGrid>
        <w:gridCol w:w="579"/>
        <w:gridCol w:w="2534"/>
        <w:gridCol w:w="2705"/>
        <w:gridCol w:w="1772"/>
        <w:gridCol w:w="1484"/>
      </w:tblGrid>
      <w:tr>
        <w:tblPrEx>
          <w:tblLayout w:type="fixed"/>
          <w:tblCellMar>
            <w:top w:w="0" w:type="dxa"/>
            <w:left w:w="108" w:type="dxa"/>
            <w:bottom w:w="0" w:type="dxa"/>
            <w:right w:w="108" w:type="dxa"/>
          </w:tblCellMar>
        </w:tblPrEx>
        <w:trPr>
          <w:trHeight w:val="693" w:hRule="atLeast"/>
          <w:tblHeader/>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Cs w:val="21"/>
              </w:rPr>
            </w:pPr>
            <w:r>
              <w:rPr>
                <w:rFonts w:hint="eastAsia" w:ascii="Times New Roman" w:hAnsi="Times New Roman" w:eastAsia="仿宋_GB2312" w:cs="Times New Roman"/>
                <w:b/>
                <w:color w:val="000000"/>
                <w:kern w:val="0"/>
                <w:szCs w:val="21"/>
                <w:lang w:val="en-US" w:eastAsia="zh-CN"/>
              </w:rPr>
              <w:t>序号</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Cs w:val="21"/>
              </w:rPr>
            </w:pPr>
            <w:r>
              <w:rPr>
                <w:rFonts w:hint="eastAsia" w:ascii="Times New Roman" w:hAnsi="Times New Roman" w:eastAsia="仿宋_GB2312" w:cs="Times New Roman"/>
                <w:b/>
                <w:color w:val="000000"/>
                <w:kern w:val="0"/>
                <w:szCs w:val="21"/>
                <w:lang w:val="en-US" w:eastAsia="zh-CN"/>
              </w:rPr>
              <w:t>成片开发范围名称</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color w:val="000000"/>
                <w:kern w:val="0"/>
                <w:szCs w:val="21"/>
                <w:lang w:val="en-US"/>
              </w:rPr>
            </w:pPr>
            <w:r>
              <w:rPr>
                <w:rFonts w:hint="eastAsia" w:ascii="Times New Roman" w:hAnsi="Times New Roman" w:eastAsia="仿宋_GB2312" w:cs="Times New Roman"/>
                <w:b/>
                <w:color w:val="000000"/>
                <w:kern w:val="0"/>
                <w:szCs w:val="21"/>
                <w:lang w:val="en-US" w:eastAsia="zh-CN"/>
              </w:rPr>
              <w:t>项目名称</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color w:val="000000"/>
                <w:kern w:val="0"/>
                <w:szCs w:val="21"/>
                <w:lang w:val="en-US"/>
              </w:rPr>
            </w:pPr>
            <w:r>
              <w:rPr>
                <w:rFonts w:hint="eastAsia" w:ascii="Times New Roman" w:hAnsi="Times New Roman" w:eastAsia="仿宋_GB2312" w:cs="Times New Roman"/>
                <w:b/>
                <w:color w:val="000000"/>
                <w:kern w:val="0"/>
                <w:szCs w:val="21"/>
                <w:lang w:val="en-US" w:eastAsia="zh-CN"/>
              </w:rPr>
              <w:t>主导用途</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color w:val="000000"/>
                <w:kern w:val="0"/>
                <w:szCs w:val="21"/>
                <w:lang w:val="en-US"/>
              </w:rPr>
            </w:pPr>
            <w:r>
              <w:rPr>
                <w:rFonts w:hint="eastAsia" w:ascii="Times New Roman" w:hAnsi="Times New Roman" w:eastAsia="仿宋_GB2312" w:cs="Times New Roman"/>
                <w:b/>
                <w:color w:val="000000"/>
                <w:kern w:val="0"/>
                <w:szCs w:val="21"/>
                <w:lang w:val="en-US" w:eastAsia="zh-CN"/>
              </w:rPr>
              <w:t>项目用地面积（公顷）</w:t>
            </w:r>
          </w:p>
        </w:tc>
      </w:tr>
      <w:tr>
        <w:tblPrEx>
          <w:tblLayout w:type="fixed"/>
          <w:tblCellMar>
            <w:top w:w="0" w:type="dxa"/>
            <w:left w:w="108" w:type="dxa"/>
            <w:bottom w:w="0" w:type="dxa"/>
            <w:right w:w="108" w:type="dxa"/>
          </w:tblCellMar>
        </w:tblPrEx>
        <w:trPr>
          <w:trHeight w:val="288" w:hRule="atLeast"/>
          <w:jc w:val="center"/>
        </w:trPr>
        <w:tc>
          <w:tcPr>
            <w:tcW w:w="5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w:t>
            </w:r>
          </w:p>
        </w:tc>
        <w:tc>
          <w:tcPr>
            <w:tcW w:w="2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荔湖街罗岗片区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罗岗、石下商住地块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商服、住宅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29.2842</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罗岗商服地块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商服</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3.8315</w:t>
            </w:r>
          </w:p>
        </w:tc>
      </w:tr>
      <w:tr>
        <w:tblPrEx>
          <w:tblLayout w:type="fixed"/>
          <w:tblCellMar>
            <w:top w:w="0" w:type="dxa"/>
            <w:left w:w="108" w:type="dxa"/>
            <w:bottom w:w="0" w:type="dxa"/>
            <w:right w:w="108" w:type="dxa"/>
          </w:tblCellMar>
        </w:tblPrEx>
        <w:trPr>
          <w:trHeight w:val="288" w:hRule="atLeast"/>
          <w:jc w:val="center"/>
        </w:trPr>
        <w:tc>
          <w:tcPr>
            <w:tcW w:w="5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w:t>
            </w:r>
          </w:p>
        </w:tc>
        <w:tc>
          <w:tcPr>
            <w:tcW w:w="2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新塘镇官湖、石下片区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官湖居住地块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13.5661</w:t>
            </w:r>
          </w:p>
        </w:tc>
      </w:tr>
      <w:tr>
        <w:tblPrEx>
          <w:tblLayout w:type="fixed"/>
          <w:tblCellMar>
            <w:top w:w="0" w:type="dxa"/>
            <w:left w:w="108" w:type="dxa"/>
            <w:bottom w:w="0" w:type="dxa"/>
            <w:right w:w="108" w:type="dxa"/>
          </w:tblCellMar>
        </w:tblPrEx>
        <w:trPr>
          <w:trHeight w:val="152"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罗岗、石下商住地块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商服、住宅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12.6286</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官湖商服地块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商服</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15.2435</w:t>
            </w:r>
          </w:p>
        </w:tc>
      </w:tr>
      <w:tr>
        <w:tblPrEx>
          <w:tblLayout w:type="fixed"/>
          <w:tblCellMar>
            <w:top w:w="0" w:type="dxa"/>
            <w:left w:w="108" w:type="dxa"/>
            <w:bottom w:w="0" w:type="dxa"/>
            <w:right w:w="108" w:type="dxa"/>
          </w:tblCellMar>
        </w:tblPrEx>
        <w:trPr>
          <w:trHeight w:val="288" w:hRule="atLeast"/>
          <w:jc w:val="center"/>
        </w:trPr>
        <w:tc>
          <w:tcPr>
            <w:tcW w:w="5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w:t>
            </w:r>
          </w:p>
        </w:tc>
        <w:tc>
          <w:tcPr>
            <w:tcW w:w="2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中新镇乌石片区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乌石工矿地块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工矿</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2.9178</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乌石地块一</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待定</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34.3704</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乌石地块二</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待定</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11.9604</w:t>
            </w:r>
          </w:p>
        </w:tc>
      </w:tr>
      <w:tr>
        <w:tblPrEx>
          <w:tblLayout w:type="fixed"/>
          <w:tblCellMar>
            <w:top w:w="0" w:type="dxa"/>
            <w:left w:w="108" w:type="dxa"/>
            <w:bottom w:w="0" w:type="dxa"/>
            <w:right w:w="108" w:type="dxa"/>
          </w:tblCellMar>
        </w:tblPrEx>
        <w:trPr>
          <w:trHeight w:val="288"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派潭镇大埔片区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大埔商住地块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商服、住宅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6.1095</w:t>
            </w:r>
          </w:p>
        </w:tc>
      </w:tr>
      <w:tr>
        <w:tblPrEx>
          <w:tblLayout w:type="fixed"/>
          <w:tblCellMar>
            <w:top w:w="0" w:type="dxa"/>
            <w:left w:w="108" w:type="dxa"/>
            <w:bottom w:w="0" w:type="dxa"/>
            <w:right w:w="108" w:type="dxa"/>
          </w:tblCellMar>
        </w:tblPrEx>
        <w:trPr>
          <w:trHeight w:val="288" w:hRule="atLeast"/>
          <w:jc w:val="center"/>
        </w:trPr>
        <w:tc>
          <w:tcPr>
            <w:tcW w:w="5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5</w:t>
            </w:r>
          </w:p>
        </w:tc>
        <w:tc>
          <w:tcPr>
            <w:tcW w:w="2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中新镇团结村片区一</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团结商住地块一</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商服、住宅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9.4953</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大田、山美、团结商住地块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居住、商服</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17.4334</w:t>
            </w:r>
          </w:p>
        </w:tc>
      </w:tr>
      <w:tr>
        <w:tblPrEx>
          <w:tblLayout w:type="fixed"/>
          <w:tblCellMar>
            <w:top w:w="0" w:type="dxa"/>
            <w:left w:w="108" w:type="dxa"/>
            <w:bottom w:w="0" w:type="dxa"/>
            <w:right w:w="108" w:type="dxa"/>
          </w:tblCellMar>
        </w:tblPrEx>
        <w:trPr>
          <w:trHeight w:val="288"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新塘镇乌石片区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乌石商服地块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商服、住宅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27.3452</w:t>
            </w:r>
          </w:p>
        </w:tc>
      </w:tr>
      <w:tr>
        <w:tblPrEx>
          <w:tblLayout w:type="fixed"/>
          <w:tblCellMar>
            <w:top w:w="0" w:type="dxa"/>
            <w:left w:w="108" w:type="dxa"/>
            <w:bottom w:w="0" w:type="dxa"/>
            <w:right w:w="108" w:type="dxa"/>
          </w:tblCellMar>
        </w:tblPrEx>
        <w:trPr>
          <w:trHeight w:val="288"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7</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仙村镇上境片区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上境商住地块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商服、住宅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5.6510</w:t>
            </w:r>
          </w:p>
        </w:tc>
      </w:tr>
      <w:tr>
        <w:tblPrEx>
          <w:tblLayout w:type="fixed"/>
          <w:tblCellMar>
            <w:top w:w="0" w:type="dxa"/>
            <w:left w:w="108" w:type="dxa"/>
            <w:bottom w:w="0" w:type="dxa"/>
            <w:right w:w="108" w:type="dxa"/>
          </w:tblCellMar>
        </w:tblPrEx>
        <w:trPr>
          <w:trHeight w:val="288"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仙村镇下境片区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下境商住地块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商服、住宅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13.5490</w:t>
            </w:r>
          </w:p>
        </w:tc>
      </w:tr>
      <w:tr>
        <w:tblPrEx>
          <w:tblLayout w:type="fixed"/>
          <w:tblCellMar>
            <w:top w:w="0" w:type="dxa"/>
            <w:left w:w="108" w:type="dxa"/>
            <w:bottom w:w="0" w:type="dxa"/>
            <w:right w:w="108" w:type="dxa"/>
          </w:tblCellMar>
        </w:tblPrEx>
        <w:trPr>
          <w:trHeight w:val="288" w:hRule="atLeast"/>
          <w:jc w:val="center"/>
        </w:trPr>
        <w:tc>
          <w:tcPr>
            <w:tcW w:w="5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9</w:t>
            </w:r>
          </w:p>
        </w:tc>
        <w:tc>
          <w:tcPr>
            <w:tcW w:w="2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科教城片区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科教城商业地块一</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商业用地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35.1312</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科教城商住地块一</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居住、商业、公共管理与公共服务</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43.9485</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科教城商业地块二</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商业用地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12.5517</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科教城商住地块二</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商服、住宅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40.4093</w:t>
            </w:r>
          </w:p>
        </w:tc>
      </w:tr>
      <w:tr>
        <w:tblPrEx>
          <w:tblLayout w:type="fixed"/>
          <w:tblCellMar>
            <w:top w:w="0" w:type="dxa"/>
            <w:left w:w="108" w:type="dxa"/>
            <w:bottom w:w="0" w:type="dxa"/>
            <w:right w:w="108" w:type="dxa"/>
          </w:tblCellMar>
        </w:tblPrEx>
        <w:trPr>
          <w:trHeight w:val="288" w:hRule="atLeast"/>
          <w:jc w:val="center"/>
        </w:trPr>
        <w:tc>
          <w:tcPr>
            <w:tcW w:w="5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10</w:t>
            </w:r>
          </w:p>
        </w:tc>
        <w:tc>
          <w:tcPr>
            <w:tcW w:w="2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永宁街新新公路西侧片区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新新公路西侧居住地块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19.6647</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岗丰居住地块一</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18.8300</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九如商住地块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居住、商服</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1.5991</w:t>
            </w:r>
          </w:p>
        </w:tc>
      </w:tr>
      <w:tr>
        <w:tblPrEx>
          <w:tblLayout w:type="fixed"/>
          <w:tblCellMar>
            <w:top w:w="0" w:type="dxa"/>
            <w:left w:w="108" w:type="dxa"/>
            <w:bottom w:w="0" w:type="dxa"/>
            <w:right w:w="108" w:type="dxa"/>
          </w:tblCellMar>
        </w:tblPrEx>
        <w:trPr>
          <w:trHeight w:val="288"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11</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新塘镇新墩片区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新墩居住地块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24.4453</w:t>
            </w:r>
          </w:p>
        </w:tc>
      </w:tr>
      <w:tr>
        <w:tblPrEx>
          <w:tblLayout w:type="fixed"/>
          <w:tblCellMar>
            <w:top w:w="0" w:type="dxa"/>
            <w:left w:w="108" w:type="dxa"/>
            <w:bottom w:w="0" w:type="dxa"/>
            <w:right w:w="108" w:type="dxa"/>
          </w:tblCellMar>
        </w:tblPrEx>
        <w:trPr>
          <w:trHeight w:val="288" w:hRule="atLeast"/>
          <w:jc w:val="center"/>
        </w:trPr>
        <w:tc>
          <w:tcPr>
            <w:tcW w:w="5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12</w:t>
            </w:r>
          </w:p>
        </w:tc>
        <w:tc>
          <w:tcPr>
            <w:tcW w:w="2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荔湖街荔湖大道南侧片区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罗岗居住地块一</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15.1029</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罗岗居住地块二</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21.5392</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罗岗、塘头居住地块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15.1080</w:t>
            </w:r>
          </w:p>
        </w:tc>
      </w:tr>
      <w:tr>
        <w:tblPrEx>
          <w:tblLayout w:type="fixed"/>
          <w:tblCellMar>
            <w:top w:w="0" w:type="dxa"/>
            <w:left w:w="108" w:type="dxa"/>
            <w:bottom w:w="0" w:type="dxa"/>
            <w:right w:w="108" w:type="dxa"/>
          </w:tblCellMar>
        </w:tblPrEx>
        <w:trPr>
          <w:trHeight w:val="288" w:hRule="atLeast"/>
          <w:jc w:val="center"/>
        </w:trPr>
        <w:tc>
          <w:tcPr>
            <w:tcW w:w="5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13</w:t>
            </w:r>
          </w:p>
        </w:tc>
        <w:tc>
          <w:tcPr>
            <w:tcW w:w="2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石滩镇顾屋片区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顾屋居住地块一</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15.2940</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顾屋居住地块二</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15.7851</w:t>
            </w:r>
          </w:p>
        </w:tc>
      </w:tr>
      <w:tr>
        <w:tblPrEx>
          <w:tblLayout w:type="fixed"/>
          <w:tblCellMar>
            <w:top w:w="0" w:type="dxa"/>
            <w:left w:w="108" w:type="dxa"/>
            <w:bottom w:w="0" w:type="dxa"/>
            <w:right w:w="108" w:type="dxa"/>
          </w:tblCellMar>
        </w:tblPrEx>
        <w:trPr>
          <w:trHeight w:val="288" w:hRule="atLeast"/>
          <w:jc w:val="center"/>
        </w:trPr>
        <w:tc>
          <w:tcPr>
            <w:tcW w:w="5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14</w:t>
            </w:r>
          </w:p>
        </w:tc>
        <w:tc>
          <w:tcPr>
            <w:tcW w:w="2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永宁街长岗、宁西街章陂片区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长岗居住地块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8.4253</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九如、章陂工业商服地块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工业、商服</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8.0820</w:t>
            </w:r>
          </w:p>
        </w:tc>
      </w:tr>
      <w:tr>
        <w:tblPrEx>
          <w:tblLayout w:type="fixed"/>
          <w:tblCellMar>
            <w:top w:w="0" w:type="dxa"/>
            <w:left w:w="108" w:type="dxa"/>
            <w:bottom w:w="0" w:type="dxa"/>
            <w:right w:w="108" w:type="dxa"/>
          </w:tblCellMar>
        </w:tblPrEx>
        <w:trPr>
          <w:trHeight w:val="288" w:hRule="atLeast"/>
          <w:jc w:val="center"/>
        </w:trPr>
        <w:tc>
          <w:tcPr>
            <w:tcW w:w="5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15</w:t>
            </w:r>
          </w:p>
        </w:tc>
        <w:tc>
          <w:tcPr>
            <w:tcW w:w="2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新塘镇瑶田片区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瑶田居住地块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5.9921</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瑶田商住地块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居住、商业</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14.5298</w:t>
            </w:r>
          </w:p>
        </w:tc>
      </w:tr>
      <w:tr>
        <w:tblPrEx>
          <w:tblLayout w:type="fixed"/>
          <w:tblCellMar>
            <w:top w:w="0" w:type="dxa"/>
            <w:left w:w="108" w:type="dxa"/>
            <w:bottom w:w="0" w:type="dxa"/>
            <w:right w:w="108" w:type="dxa"/>
          </w:tblCellMar>
        </w:tblPrEx>
        <w:trPr>
          <w:trHeight w:val="288" w:hRule="atLeast"/>
          <w:jc w:val="center"/>
        </w:trPr>
        <w:tc>
          <w:tcPr>
            <w:tcW w:w="5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16</w:t>
            </w:r>
          </w:p>
        </w:tc>
        <w:tc>
          <w:tcPr>
            <w:tcW w:w="2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永宁街陂头片区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开发区综合地块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居住、商服、学校、道路</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23.9263</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陂头工业商服地块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工业、商服</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0.2906</w:t>
            </w:r>
          </w:p>
        </w:tc>
      </w:tr>
      <w:tr>
        <w:tblPrEx>
          <w:tblLayout w:type="fixed"/>
          <w:tblCellMar>
            <w:top w:w="0" w:type="dxa"/>
            <w:left w:w="108" w:type="dxa"/>
            <w:bottom w:w="0" w:type="dxa"/>
            <w:right w:w="108" w:type="dxa"/>
          </w:tblCellMar>
        </w:tblPrEx>
        <w:trPr>
          <w:trHeight w:val="288" w:hRule="atLeast"/>
          <w:jc w:val="center"/>
        </w:trPr>
        <w:tc>
          <w:tcPr>
            <w:tcW w:w="5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17</w:t>
            </w:r>
          </w:p>
        </w:tc>
        <w:tc>
          <w:tcPr>
            <w:tcW w:w="2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石滩退二进三片区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退二进三商住地块一</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居住、商服</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11.3198</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退二进三商住地块二</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居住、商业</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5.1927</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退二进三商住地块三</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居住、商业</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14.5340</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退二进三商住地块四</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居住、商业</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17.0106</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退二进三商住地块五</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居住、商业</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18.0145</w:t>
            </w:r>
          </w:p>
        </w:tc>
      </w:tr>
      <w:tr>
        <w:tblPrEx>
          <w:tblLayout w:type="fixed"/>
          <w:tblCellMar>
            <w:top w:w="0" w:type="dxa"/>
            <w:left w:w="108" w:type="dxa"/>
            <w:bottom w:w="0" w:type="dxa"/>
            <w:right w:w="108" w:type="dxa"/>
          </w:tblCellMar>
        </w:tblPrEx>
        <w:trPr>
          <w:trHeight w:val="288" w:hRule="atLeast"/>
          <w:jc w:val="center"/>
        </w:trPr>
        <w:tc>
          <w:tcPr>
            <w:tcW w:w="5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18</w:t>
            </w:r>
          </w:p>
        </w:tc>
        <w:tc>
          <w:tcPr>
            <w:tcW w:w="2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宁西街九如片区一</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九如、章陂工业商服地块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工业、商服</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0.8890</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九如地块一</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待定</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10.0665</w:t>
            </w:r>
          </w:p>
        </w:tc>
      </w:tr>
      <w:tr>
        <w:tblPrEx>
          <w:tblLayout w:type="fixed"/>
          <w:tblCellMar>
            <w:top w:w="0" w:type="dxa"/>
            <w:left w:w="108" w:type="dxa"/>
            <w:bottom w:w="0" w:type="dxa"/>
            <w:right w:w="108" w:type="dxa"/>
          </w:tblCellMar>
        </w:tblPrEx>
        <w:trPr>
          <w:trHeight w:val="288"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19</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宁西街九如片区二</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陂头工业商服地块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工业、商服</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0.0291</w:t>
            </w:r>
          </w:p>
        </w:tc>
      </w:tr>
      <w:tr>
        <w:tblPrEx>
          <w:tblLayout w:type="fixed"/>
          <w:tblCellMar>
            <w:top w:w="0" w:type="dxa"/>
            <w:left w:w="108" w:type="dxa"/>
            <w:bottom w:w="0" w:type="dxa"/>
            <w:right w:w="108" w:type="dxa"/>
          </w:tblCellMar>
        </w:tblPrEx>
        <w:trPr>
          <w:trHeight w:val="288"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20</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永宁街岗丰片区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岗丰居住地块二</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6.8300</w:t>
            </w:r>
          </w:p>
        </w:tc>
      </w:tr>
      <w:tr>
        <w:tblPrEx>
          <w:tblLayout w:type="fixed"/>
          <w:tblCellMar>
            <w:top w:w="0" w:type="dxa"/>
            <w:left w:w="108" w:type="dxa"/>
            <w:bottom w:w="0" w:type="dxa"/>
            <w:right w:w="108" w:type="dxa"/>
          </w:tblCellMar>
        </w:tblPrEx>
        <w:trPr>
          <w:trHeight w:val="288"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21</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新塘官道片区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官道商业地块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拟由工业用途调整为商业用途</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3.3172</w:t>
            </w:r>
          </w:p>
        </w:tc>
      </w:tr>
      <w:tr>
        <w:tblPrEx>
          <w:tblLayout w:type="fixed"/>
          <w:tblCellMar>
            <w:top w:w="0" w:type="dxa"/>
            <w:left w:w="108" w:type="dxa"/>
            <w:bottom w:w="0" w:type="dxa"/>
            <w:right w:w="108" w:type="dxa"/>
          </w:tblCellMar>
        </w:tblPrEx>
        <w:trPr>
          <w:trHeight w:val="288"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22</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永宁街翟洞片区一</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翟洞商业地块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商业用地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8.3990</w:t>
            </w:r>
          </w:p>
        </w:tc>
      </w:tr>
      <w:tr>
        <w:tblPrEx>
          <w:tblLayout w:type="fixed"/>
          <w:tblCellMar>
            <w:top w:w="0" w:type="dxa"/>
            <w:left w:w="108" w:type="dxa"/>
            <w:bottom w:w="0" w:type="dxa"/>
            <w:right w:w="108" w:type="dxa"/>
          </w:tblCellMar>
        </w:tblPrEx>
        <w:trPr>
          <w:trHeight w:val="288"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23</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仙村镇碧潭片区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碧潭、沙滘工业商服地块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工业、商服</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6.1545</w:t>
            </w:r>
          </w:p>
        </w:tc>
      </w:tr>
      <w:tr>
        <w:tblPrEx>
          <w:tblLayout w:type="fixed"/>
          <w:tblCellMar>
            <w:top w:w="0" w:type="dxa"/>
            <w:left w:w="108" w:type="dxa"/>
            <w:bottom w:w="0" w:type="dxa"/>
            <w:right w:w="108" w:type="dxa"/>
          </w:tblCellMar>
        </w:tblPrEx>
        <w:trPr>
          <w:trHeight w:val="288"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24</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仙村镇沙滘片区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碧潭、沙滘工业商服地块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工业、商服</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0.6770</w:t>
            </w:r>
          </w:p>
        </w:tc>
      </w:tr>
      <w:tr>
        <w:tblPrEx>
          <w:tblLayout w:type="fixed"/>
          <w:tblCellMar>
            <w:top w:w="0" w:type="dxa"/>
            <w:left w:w="108" w:type="dxa"/>
            <w:bottom w:w="0" w:type="dxa"/>
            <w:right w:w="108" w:type="dxa"/>
          </w:tblCellMar>
        </w:tblPrEx>
        <w:trPr>
          <w:trHeight w:val="288"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25</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中新镇团结村片区二</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大田、山美、团结商住地块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居住、商服</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0.5640</w:t>
            </w:r>
          </w:p>
        </w:tc>
      </w:tr>
      <w:tr>
        <w:tblPrEx>
          <w:tblLayout w:type="fixed"/>
          <w:tblCellMar>
            <w:top w:w="0" w:type="dxa"/>
            <w:left w:w="108" w:type="dxa"/>
            <w:bottom w:w="0" w:type="dxa"/>
            <w:right w:w="108" w:type="dxa"/>
          </w:tblCellMar>
        </w:tblPrEx>
        <w:trPr>
          <w:trHeight w:val="288"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26</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荔湖街五一片区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五一居住地块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25.2389</w:t>
            </w:r>
          </w:p>
        </w:tc>
      </w:tr>
      <w:tr>
        <w:tblPrEx>
          <w:tblLayout w:type="fixed"/>
          <w:tblCellMar>
            <w:top w:w="0" w:type="dxa"/>
            <w:left w:w="108" w:type="dxa"/>
            <w:bottom w:w="0" w:type="dxa"/>
            <w:right w:w="108" w:type="dxa"/>
          </w:tblCellMar>
        </w:tblPrEx>
        <w:trPr>
          <w:trHeight w:val="288"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27</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正果镇到蔚片区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汽车空调生产项目</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工业</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1.6865</w:t>
            </w:r>
          </w:p>
        </w:tc>
      </w:tr>
      <w:tr>
        <w:tblPrEx>
          <w:tblLayout w:type="fixed"/>
          <w:tblCellMar>
            <w:top w:w="0" w:type="dxa"/>
            <w:left w:w="108" w:type="dxa"/>
            <w:bottom w:w="0" w:type="dxa"/>
            <w:right w:w="108" w:type="dxa"/>
          </w:tblCellMar>
        </w:tblPrEx>
        <w:trPr>
          <w:trHeight w:val="288"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28</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石滩镇横岭片区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增城火车站居住地块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41.3061</w:t>
            </w:r>
          </w:p>
        </w:tc>
      </w:tr>
      <w:tr>
        <w:tblPrEx>
          <w:tblLayout w:type="fixed"/>
          <w:tblCellMar>
            <w:top w:w="0" w:type="dxa"/>
            <w:left w:w="108" w:type="dxa"/>
            <w:bottom w:w="0" w:type="dxa"/>
            <w:right w:w="108" w:type="dxa"/>
          </w:tblCellMar>
        </w:tblPrEx>
        <w:trPr>
          <w:trHeight w:val="288" w:hRule="atLeast"/>
          <w:jc w:val="center"/>
        </w:trPr>
        <w:tc>
          <w:tcPr>
            <w:tcW w:w="5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29</w:t>
            </w:r>
          </w:p>
        </w:tc>
        <w:tc>
          <w:tcPr>
            <w:tcW w:w="2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宁西街九如、湖中片区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九如地块二</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待定</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0.4128</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九如地块三</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待定</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0.4187</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九如地块一</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待定</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12.0236</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湖中、章陂工业供电地块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工业、供电</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42.8226</w:t>
            </w:r>
          </w:p>
        </w:tc>
      </w:tr>
      <w:tr>
        <w:tblPrEx>
          <w:tblLayout w:type="fixed"/>
          <w:tblCellMar>
            <w:top w:w="0" w:type="dxa"/>
            <w:left w:w="108" w:type="dxa"/>
            <w:bottom w:w="0" w:type="dxa"/>
            <w:right w:w="108" w:type="dxa"/>
          </w:tblCellMar>
        </w:tblPrEx>
        <w:trPr>
          <w:trHeight w:val="288"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30</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宁西街章陂片区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湖中、章陂工业供电地块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工业、供电</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4.7105</w:t>
            </w:r>
          </w:p>
        </w:tc>
      </w:tr>
      <w:tr>
        <w:tblPrEx>
          <w:tblLayout w:type="fixed"/>
          <w:tblCellMar>
            <w:top w:w="0" w:type="dxa"/>
            <w:left w:w="108" w:type="dxa"/>
            <w:bottom w:w="0" w:type="dxa"/>
            <w:right w:w="108" w:type="dxa"/>
          </w:tblCellMar>
        </w:tblPrEx>
        <w:trPr>
          <w:trHeight w:val="288" w:hRule="atLeast"/>
          <w:jc w:val="center"/>
        </w:trPr>
        <w:tc>
          <w:tcPr>
            <w:tcW w:w="5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31</w:t>
            </w:r>
          </w:p>
        </w:tc>
        <w:tc>
          <w:tcPr>
            <w:tcW w:w="2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石滩镇沙塘片区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蔬果制品生产项目</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工业</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4.8798</w:t>
            </w:r>
          </w:p>
        </w:tc>
      </w:tr>
      <w:tr>
        <w:tblPrEx>
          <w:tblLayout w:type="fixed"/>
          <w:tblCellMar>
            <w:top w:w="0" w:type="dxa"/>
            <w:left w:w="108" w:type="dxa"/>
            <w:bottom w:w="0" w:type="dxa"/>
            <w:right w:w="108" w:type="dxa"/>
          </w:tblCellMar>
        </w:tblPrEx>
        <w:trPr>
          <w:trHeight w:val="288" w:hRule="atLeast"/>
          <w:jc w:val="center"/>
        </w:trPr>
        <w:tc>
          <w:tcPr>
            <w:tcW w:w="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健康产业项目</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工业</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6.7179</w:t>
            </w:r>
          </w:p>
        </w:tc>
      </w:tr>
      <w:tr>
        <w:tblPrEx>
          <w:tblLayout w:type="fixed"/>
          <w:tblCellMar>
            <w:top w:w="0" w:type="dxa"/>
            <w:left w:w="108" w:type="dxa"/>
            <w:bottom w:w="0" w:type="dxa"/>
            <w:right w:w="108" w:type="dxa"/>
          </w:tblCellMar>
        </w:tblPrEx>
        <w:trPr>
          <w:trHeight w:val="288"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32</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中新镇莲塘片区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电商产业项目</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工矿</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14.5200</w:t>
            </w:r>
          </w:p>
        </w:tc>
      </w:tr>
      <w:tr>
        <w:tblPrEx>
          <w:tblLayout w:type="fixed"/>
          <w:tblCellMar>
            <w:top w:w="0" w:type="dxa"/>
            <w:left w:w="108" w:type="dxa"/>
            <w:bottom w:w="0" w:type="dxa"/>
            <w:right w:w="108" w:type="dxa"/>
          </w:tblCellMar>
        </w:tblPrEx>
        <w:trPr>
          <w:trHeight w:val="288"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33</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宁西街湖中、百湖片区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湖中、百湖居住项目</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居住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17.1240</w:t>
            </w:r>
          </w:p>
        </w:tc>
      </w:tr>
      <w:tr>
        <w:tblPrEx>
          <w:tblLayout w:type="fixed"/>
          <w:tblCellMar>
            <w:top w:w="0" w:type="dxa"/>
            <w:left w:w="108" w:type="dxa"/>
            <w:bottom w:w="0" w:type="dxa"/>
            <w:right w:w="108" w:type="dxa"/>
          </w:tblCellMar>
        </w:tblPrEx>
        <w:trPr>
          <w:trHeight w:val="288"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34</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派潭镇上九陂、背阴片区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上九陂、背阴商服地块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商服</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7.6222</w:t>
            </w:r>
          </w:p>
        </w:tc>
      </w:tr>
      <w:tr>
        <w:tblPrEx>
          <w:tblLayout w:type="fixed"/>
          <w:tblCellMar>
            <w:top w:w="0" w:type="dxa"/>
            <w:left w:w="108" w:type="dxa"/>
            <w:bottom w:w="0" w:type="dxa"/>
            <w:right w:w="108" w:type="dxa"/>
          </w:tblCellMar>
        </w:tblPrEx>
        <w:trPr>
          <w:trHeight w:val="288"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35</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永宁街翟洞片区二</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光电设备生产项目</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工矿</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44.9022</w:t>
            </w:r>
          </w:p>
        </w:tc>
      </w:tr>
      <w:tr>
        <w:tblPrEx>
          <w:tblLayout w:type="fixed"/>
          <w:tblCellMar>
            <w:top w:w="0" w:type="dxa"/>
            <w:left w:w="108" w:type="dxa"/>
            <w:bottom w:w="0" w:type="dxa"/>
            <w:right w:w="108" w:type="dxa"/>
          </w:tblCellMar>
        </w:tblPrEx>
        <w:trPr>
          <w:trHeight w:val="288"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36</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派潭镇高滩片区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高滩地块</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特殊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4.1193</w:t>
            </w:r>
          </w:p>
        </w:tc>
      </w:tr>
      <w:tr>
        <w:tblPrEx>
          <w:tblLayout w:type="fixed"/>
          <w:tblCellMar>
            <w:top w:w="0" w:type="dxa"/>
            <w:left w:w="108" w:type="dxa"/>
            <w:bottom w:w="0" w:type="dxa"/>
            <w:right w:w="108" w:type="dxa"/>
          </w:tblCellMar>
        </w:tblPrEx>
        <w:trPr>
          <w:trHeight w:val="288"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37</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石滩镇沙头、龙地片区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沙头、龙地工矿项目</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工矿</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6.6850</w:t>
            </w:r>
          </w:p>
        </w:tc>
      </w:tr>
      <w:tr>
        <w:tblPrEx>
          <w:tblLayout w:type="fixed"/>
          <w:tblCellMar>
            <w:top w:w="0" w:type="dxa"/>
            <w:left w:w="108" w:type="dxa"/>
            <w:bottom w:w="0" w:type="dxa"/>
            <w:right w:w="108" w:type="dxa"/>
          </w:tblCellMar>
        </w:tblPrEx>
        <w:trPr>
          <w:trHeight w:val="288"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38</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石滩镇沙头片区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现代农业产业项目</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工矿</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4.6000</w:t>
            </w:r>
          </w:p>
        </w:tc>
      </w:tr>
      <w:tr>
        <w:tblPrEx>
          <w:tblLayout w:type="fixed"/>
          <w:tblCellMar>
            <w:top w:w="0" w:type="dxa"/>
            <w:left w:w="108" w:type="dxa"/>
            <w:bottom w:w="0" w:type="dxa"/>
            <w:right w:w="108" w:type="dxa"/>
          </w:tblCellMar>
        </w:tblPrEx>
        <w:trPr>
          <w:trHeight w:val="288"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39</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荔湖街太平片区</w:t>
            </w:r>
          </w:p>
        </w:tc>
        <w:tc>
          <w:tcPr>
            <w:tcW w:w="2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现代设施农业项目</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商服</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4.2806</w:t>
            </w:r>
          </w:p>
        </w:tc>
      </w:tr>
      <w:tr>
        <w:tblPrEx>
          <w:tblLayout w:type="fixed"/>
          <w:tblCellMar>
            <w:top w:w="0" w:type="dxa"/>
            <w:left w:w="108" w:type="dxa"/>
            <w:bottom w:w="0" w:type="dxa"/>
            <w:right w:w="108" w:type="dxa"/>
          </w:tblCellMar>
        </w:tblPrEx>
        <w:trPr>
          <w:trHeight w:val="288" w:hRule="atLeast"/>
          <w:jc w:val="center"/>
        </w:trPr>
        <w:tc>
          <w:tcPr>
            <w:tcW w:w="75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合计</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891.1096</w:t>
            </w:r>
          </w:p>
        </w:tc>
      </w:tr>
    </w:tbl>
    <w:p>
      <w:pPr>
        <w:widowControl/>
        <w:jc w:val="left"/>
        <w:rPr>
          <w:color w:val="000000" w:themeColor="text1"/>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六</w:t>
      </w:r>
      <w:r>
        <w:rPr>
          <w:rFonts w:hint="eastAsia" w:ascii="黑体" w:hAnsi="宋体" w:eastAsia="黑体" w:cs="黑体"/>
          <w:color w:val="000000" w:themeColor="text1"/>
          <w:kern w:val="0"/>
          <w:sz w:val="32"/>
          <w:szCs w:val="32"/>
          <w:lang w:bidi="ar"/>
          <w14:textFill>
            <w14:solidFill>
              <w14:schemeClr w14:val="tx1"/>
            </w14:solidFill>
          </w14:textFill>
        </w:rPr>
        <w:t>、成片开发</w:t>
      </w:r>
      <w:r>
        <w:rPr>
          <w:rFonts w:hint="eastAsia" w:ascii="黑体" w:hAnsi="宋体" w:eastAsia="黑体" w:cs="黑体"/>
          <w:color w:val="000000" w:themeColor="text1"/>
          <w:kern w:val="0"/>
          <w:sz w:val="32"/>
          <w:szCs w:val="32"/>
          <w:lang w:val="en-US" w:eastAsia="zh-CN" w:bidi="ar"/>
          <w14:textFill>
            <w14:solidFill>
              <w14:schemeClr w14:val="tx1"/>
            </w14:solidFill>
          </w14:textFill>
        </w:rPr>
        <w:t>范围</w:t>
      </w:r>
      <w:r>
        <w:rPr>
          <w:rFonts w:hint="eastAsia" w:ascii="黑体" w:hAnsi="宋体" w:eastAsia="黑体" w:cs="黑体"/>
          <w:color w:val="000000" w:themeColor="text1"/>
          <w:kern w:val="0"/>
          <w:sz w:val="32"/>
          <w:szCs w:val="32"/>
          <w:lang w:bidi="ar"/>
          <w14:textFill>
            <w14:solidFill>
              <w14:schemeClr w14:val="tx1"/>
            </w14:solidFill>
          </w14:textFill>
        </w:rPr>
        <w:t xml:space="preserve">内公益性用地占比 </w:t>
      </w:r>
    </w:p>
    <w:p>
      <w:pPr>
        <w:widowControl/>
        <w:ind w:firstLine="560" w:firstLineChars="200"/>
      </w:pPr>
      <w:r>
        <w:rPr>
          <w:rFonts w:hint="eastAsia" w:ascii="仿宋_GB2312" w:hAnsi="宋体" w:eastAsia="仿宋_GB2312" w:cs="宋体"/>
          <w:color w:val="000000" w:themeColor="text1"/>
          <w:kern w:val="0"/>
          <w:sz w:val="28"/>
          <w:szCs w:val="28"/>
          <w:lang w:bidi="ar"/>
          <w14:textFill>
            <w14:solidFill>
              <w14:schemeClr w14:val="tx1"/>
            </w14:solidFill>
          </w14:textFill>
        </w:rPr>
        <w:t>成片开发</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范围</w:t>
      </w:r>
      <w:r>
        <w:rPr>
          <w:rFonts w:hint="eastAsia" w:ascii="仿宋_GB2312" w:hAnsi="宋体" w:eastAsia="仿宋_GB2312" w:cs="宋体"/>
          <w:color w:val="000000" w:themeColor="text1"/>
          <w:kern w:val="0"/>
          <w:sz w:val="28"/>
          <w:szCs w:val="28"/>
          <w:lang w:bidi="ar"/>
          <w14:textFill>
            <w14:solidFill>
              <w14:schemeClr w14:val="tx1"/>
            </w14:solidFill>
          </w14:textFill>
        </w:rPr>
        <w:t>内公益性用地主要为公共管理与公共服务设施用地、城市道路与交通设施用地，绿地与广场用地、公用设施用地等（用地性质以最终获批的规划为准），经核各成片开发范围规划用地情况，公益性用地占比均符合《广东省自然资源厅关于规范土地征收成片开发工作的通知》(</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粤</w:t>
      </w:r>
      <w:r>
        <w:rPr>
          <w:rFonts w:hint="eastAsia" w:ascii="仿宋_GB2312" w:hAnsi="宋体" w:eastAsia="仿宋_GB2312" w:cs="宋体"/>
          <w:color w:val="000000" w:themeColor="text1"/>
          <w:kern w:val="0"/>
          <w:sz w:val="28"/>
          <w:szCs w:val="28"/>
          <w:lang w:bidi="ar"/>
          <w14:textFill>
            <w14:solidFill>
              <w14:schemeClr w14:val="tx1"/>
            </w14:solidFill>
          </w14:textFill>
        </w:rPr>
        <w:t>自然资</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发</w:t>
      </w:r>
      <w:r>
        <w:rPr>
          <w:rFonts w:hint="eastAsia" w:ascii="仿宋_GB2312" w:hAnsi="宋体" w:eastAsia="仿宋_GB2312" w:cs="宋体"/>
          <w:color w:val="000000" w:themeColor="text1"/>
          <w:kern w:val="0"/>
          <w:sz w:val="28"/>
          <w:szCs w:val="28"/>
          <w:lang w:bidi="ar"/>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1</w:t>
      </w:r>
      <w:r>
        <w:rPr>
          <w:rFonts w:hint="eastAsia" w:ascii="仿宋_GB2312" w:hAnsi="宋体" w:eastAsia="仿宋_GB2312" w:cs="宋体"/>
          <w:color w:val="000000" w:themeColor="text1"/>
          <w:kern w:val="0"/>
          <w:sz w:val="28"/>
          <w:szCs w:val="28"/>
          <w:lang w:bidi="ar"/>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20</w:t>
      </w:r>
      <w:r>
        <w:rPr>
          <w:rFonts w:hint="eastAsia" w:ascii="仿宋_GB2312" w:hAnsi="宋体" w:eastAsia="仿宋_GB2312" w:cs="宋体"/>
          <w:color w:val="000000" w:themeColor="text1"/>
          <w:kern w:val="0"/>
          <w:sz w:val="28"/>
          <w:szCs w:val="28"/>
          <w:lang w:bidi="ar"/>
          <w14:textFill>
            <w14:solidFill>
              <w14:schemeClr w14:val="tx1"/>
            </w14:solidFill>
          </w14:textFill>
        </w:rPr>
        <w:t xml:space="preserve">号)不低于40%的要求。 </w:t>
      </w:r>
    </w:p>
    <w:p>
      <w:pPr>
        <w:widowControl/>
        <w:jc w:val="center"/>
        <w:rPr>
          <w:rFonts w:hint="eastAsia" w:ascii="仿宋_GB2312" w:hAnsi="楷体" w:eastAsia="仿宋_GB2312" w:cs="楷体"/>
          <w:b/>
          <w:color w:val="000000" w:themeColor="text1"/>
          <w:kern w:val="0"/>
          <w:sz w:val="24"/>
          <w:lang w:bidi="ar"/>
          <w14:textFill>
            <w14:solidFill>
              <w14:schemeClr w14:val="tx1"/>
            </w14:solidFill>
          </w14:textFill>
        </w:rPr>
      </w:pPr>
    </w:p>
    <w:p>
      <w:pPr>
        <w:widowControl/>
        <w:jc w:val="center"/>
        <w:rPr>
          <w:rFonts w:hint="eastAsia" w:ascii="仿宋_GB2312" w:hAnsi="楷体" w:eastAsia="仿宋_GB2312" w:cs="楷体"/>
          <w:b/>
          <w:color w:val="000000" w:themeColor="text1"/>
          <w:kern w:val="0"/>
          <w:sz w:val="24"/>
          <w:lang w:bidi="ar"/>
          <w14:textFill>
            <w14:solidFill>
              <w14:schemeClr w14:val="tx1"/>
            </w14:solidFill>
          </w14:textFill>
        </w:rPr>
      </w:pPr>
      <w:r>
        <w:rPr>
          <w:rFonts w:hint="eastAsia" w:ascii="仿宋_GB2312" w:hAnsi="楷体" w:eastAsia="仿宋_GB2312" w:cs="楷体"/>
          <w:b/>
          <w:color w:val="000000" w:themeColor="text1"/>
          <w:kern w:val="0"/>
          <w:sz w:val="24"/>
          <w:lang w:bidi="ar"/>
          <w14:textFill>
            <w14:solidFill>
              <w14:schemeClr w14:val="tx1"/>
            </w14:solidFill>
          </w14:textFill>
        </w:rPr>
        <w:t>表3增城区成片开发</w:t>
      </w:r>
      <w:r>
        <w:rPr>
          <w:rFonts w:hint="eastAsia" w:ascii="仿宋_GB2312" w:hAnsi="楷体" w:eastAsia="仿宋_GB2312" w:cs="楷体"/>
          <w:b/>
          <w:color w:val="000000" w:themeColor="text1"/>
          <w:kern w:val="0"/>
          <w:sz w:val="24"/>
          <w:lang w:val="en-US" w:eastAsia="zh-CN" w:bidi="ar"/>
          <w14:textFill>
            <w14:solidFill>
              <w14:schemeClr w14:val="tx1"/>
            </w14:solidFill>
          </w14:textFill>
        </w:rPr>
        <w:t>范围</w:t>
      </w:r>
      <w:r>
        <w:rPr>
          <w:rFonts w:hint="eastAsia" w:ascii="仿宋_GB2312" w:hAnsi="楷体" w:eastAsia="仿宋_GB2312" w:cs="楷体"/>
          <w:b/>
          <w:color w:val="000000" w:themeColor="text1"/>
          <w:kern w:val="0"/>
          <w:sz w:val="24"/>
          <w:lang w:bidi="ar"/>
          <w14:textFill>
            <w14:solidFill>
              <w14:schemeClr w14:val="tx1"/>
            </w14:solidFill>
          </w14:textFill>
        </w:rPr>
        <w:t xml:space="preserve">公益性用地占比情况一览表 </w:t>
      </w:r>
    </w:p>
    <w:tbl>
      <w:tblPr>
        <w:tblStyle w:val="5"/>
        <w:tblW w:w="8979" w:type="dxa"/>
        <w:jc w:val="center"/>
        <w:tblInd w:w="-2922" w:type="dxa"/>
        <w:tblLayout w:type="fixed"/>
        <w:tblCellMar>
          <w:top w:w="0" w:type="dxa"/>
          <w:left w:w="108" w:type="dxa"/>
          <w:bottom w:w="0" w:type="dxa"/>
          <w:right w:w="108" w:type="dxa"/>
        </w:tblCellMar>
      </w:tblPr>
      <w:tblGrid>
        <w:gridCol w:w="759"/>
        <w:gridCol w:w="3055"/>
        <w:gridCol w:w="1500"/>
        <w:gridCol w:w="1745"/>
        <w:gridCol w:w="1920"/>
      </w:tblGrid>
      <w:tr>
        <w:tblPrEx>
          <w:tblLayout w:type="fixed"/>
          <w:tblCellMar>
            <w:top w:w="0" w:type="dxa"/>
            <w:left w:w="108" w:type="dxa"/>
            <w:bottom w:w="0" w:type="dxa"/>
            <w:right w:w="108" w:type="dxa"/>
          </w:tblCellMar>
        </w:tblPrEx>
        <w:trPr>
          <w:trHeight w:val="693" w:hRule="atLeast"/>
          <w:tblHeader/>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Cs w:val="21"/>
              </w:rPr>
            </w:pPr>
            <w:r>
              <w:rPr>
                <w:rFonts w:hint="eastAsia" w:ascii="Times New Roman" w:hAnsi="Times New Roman" w:eastAsia="仿宋_GB2312" w:cs="Times New Roman"/>
                <w:b/>
                <w:color w:val="000000"/>
                <w:kern w:val="0"/>
                <w:szCs w:val="21"/>
                <w:lang w:val="en-US" w:eastAsia="zh-CN"/>
              </w:rPr>
              <w:t>序号</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Cs w:val="21"/>
              </w:rPr>
            </w:pPr>
            <w:r>
              <w:rPr>
                <w:rFonts w:hint="eastAsia" w:ascii="Times New Roman" w:hAnsi="Times New Roman" w:eastAsia="仿宋_GB2312" w:cs="Times New Roman"/>
                <w:b/>
                <w:color w:val="000000"/>
                <w:kern w:val="0"/>
                <w:szCs w:val="21"/>
                <w:lang w:val="en-US" w:eastAsia="zh-CN"/>
              </w:rPr>
              <w:t>成片开发范围名称</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b/>
                <w:color w:val="000000"/>
                <w:kern w:val="0"/>
                <w:szCs w:val="21"/>
                <w:lang w:val="en-US" w:eastAsia="zh-CN"/>
              </w:rPr>
            </w:pPr>
            <w:r>
              <w:rPr>
                <w:rFonts w:hint="eastAsia" w:ascii="Times New Roman" w:hAnsi="Times New Roman" w:eastAsia="仿宋_GB2312" w:cs="Times New Roman"/>
                <w:b/>
                <w:color w:val="000000"/>
                <w:kern w:val="0"/>
                <w:szCs w:val="21"/>
                <w:lang w:val="en-US" w:eastAsia="zh-CN"/>
              </w:rPr>
              <w:t>片区面积</w:t>
            </w:r>
          </w:p>
          <w:p>
            <w:pPr>
              <w:widowControl/>
              <w:jc w:val="center"/>
              <w:rPr>
                <w:rFonts w:ascii="Times New Roman" w:hAnsi="Times New Roman" w:eastAsia="仿宋_GB2312" w:cs="Times New Roman"/>
                <w:b/>
                <w:color w:val="000000"/>
                <w:kern w:val="0"/>
                <w:szCs w:val="21"/>
              </w:rPr>
            </w:pPr>
            <w:r>
              <w:rPr>
                <w:rFonts w:hint="eastAsia" w:ascii="Times New Roman" w:hAnsi="Times New Roman" w:eastAsia="仿宋_GB2312" w:cs="Times New Roman"/>
                <w:b/>
                <w:color w:val="000000"/>
                <w:kern w:val="0"/>
                <w:szCs w:val="21"/>
                <w:lang w:val="en-US" w:eastAsia="zh-CN"/>
              </w:rPr>
              <w:t>（公顷）</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b/>
                <w:color w:val="000000"/>
                <w:kern w:val="0"/>
                <w:szCs w:val="21"/>
                <w:lang w:val="en-US" w:eastAsia="zh-CN"/>
              </w:rPr>
            </w:pPr>
            <w:r>
              <w:rPr>
                <w:rFonts w:hint="eastAsia" w:ascii="Times New Roman" w:hAnsi="Times New Roman" w:eastAsia="仿宋_GB2312" w:cs="Times New Roman"/>
                <w:b/>
                <w:color w:val="000000"/>
                <w:kern w:val="0"/>
                <w:szCs w:val="21"/>
                <w:lang w:val="en-US" w:eastAsia="zh-CN"/>
              </w:rPr>
              <w:t>公益性用地面积</w:t>
            </w:r>
          </w:p>
          <w:p>
            <w:pPr>
              <w:widowControl/>
              <w:jc w:val="center"/>
              <w:rPr>
                <w:rFonts w:ascii="Times New Roman" w:hAnsi="Times New Roman" w:eastAsia="仿宋_GB2312" w:cs="Times New Roman"/>
                <w:b/>
                <w:color w:val="000000"/>
                <w:kern w:val="0"/>
                <w:szCs w:val="21"/>
              </w:rPr>
            </w:pPr>
            <w:r>
              <w:rPr>
                <w:rFonts w:hint="eastAsia" w:ascii="Times New Roman" w:hAnsi="Times New Roman" w:eastAsia="仿宋_GB2312" w:cs="Times New Roman"/>
                <w:b/>
                <w:color w:val="000000"/>
                <w:kern w:val="0"/>
                <w:szCs w:val="21"/>
                <w:lang w:val="en-US" w:eastAsia="zh-CN"/>
              </w:rPr>
              <w:t>（公顷）</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Cs w:val="21"/>
              </w:rPr>
            </w:pPr>
            <w:r>
              <w:rPr>
                <w:rFonts w:hint="eastAsia" w:ascii="Times New Roman" w:hAnsi="Times New Roman" w:eastAsia="仿宋_GB2312" w:cs="Times New Roman"/>
                <w:b/>
                <w:color w:val="000000"/>
                <w:kern w:val="0"/>
                <w:szCs w:val="21"/>
                <w:lang w:val="en-US" w:eastAsia="zh-CN"/>
              </w:rPr>
              <w:t>公益性用地占比</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荔湖街罗岗片区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70.4572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31.5419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44.77%</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新塘镇官湖、石下片区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64.9024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36.3966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56.08%</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中新镇乌石片区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85.7772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36.1634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42.16%</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派潭镇大埔片区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8.5249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5.1988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60.98%</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5</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中新镇团结村片区一</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58.8332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30.9036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52.53%</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新塘镇乌石片区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34.1222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22.1367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64.87%</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7</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仙村镇上境片区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10.0543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5.9137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58.82%</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仙村镇下境片区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15.2915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8.4419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55.21%</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9</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科教城片区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387.7694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278.5310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71.83%</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10</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永宁街新新公路西侧片区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74.9253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36.2720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48.41%</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11</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新塘镇新墩片区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39.8306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19.5955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49.20%</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12</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荔湖街荔湖大道南侧片区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135.8715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56.9787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41.94%</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13</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石滩镇顾屋片区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53.6161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28.3548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52.88%</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14</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永宁街长岗、宁西街章陂片区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30.0810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14.6850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48.82%</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15</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新塘镇瑶田片区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49.9563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28.9098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57.87%</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16</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永宁街陂头片区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43.5510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23.9180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54.92%</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17</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石滩退二进三片区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123.0710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58.0965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47.21%</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18</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宁西街九如片区一</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23.7706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11.4750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48.27%</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19</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宁西街九如片区二</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0.1821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0.1132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62.13%</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20</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永宁街岗丰片区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14.0202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6.3916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45.59%</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21</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新塘官道片区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4.7571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3.0728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64.59%</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22</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永宁街翟洞片区一</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12.7126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5.5910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43.98%</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23</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仙村镇碧潭片区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9.3144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3.8103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40.91%</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24</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仙村镇沙滘片区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1.0971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1.0854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98.93%</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25</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中新镇团结村片区二</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1.2217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0.6075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49.73%</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26</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荔湖街五一片区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56.5464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23.0170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40.70%</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27</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正果镇到蔚片区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8.7283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4.0926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46.89%</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28</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石滩镇横岭片区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41.9308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30.5556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72.87%</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29</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宁西街九如、湖中片区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112.7577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46.2656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41.03%</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30</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宁西街章陂片区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8.4260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3.8480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45.67%</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31</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石滩镇沙塘片区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28.4470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11.4442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40.23%</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32</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中新镇莲塘片区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24.6574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11.5666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46.91%</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33</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宁西街湖中、百湖片区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24.5831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10.9219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44.43%</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34</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派潭镇上九陂、背阴片区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7.6222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35</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永宁街翟洞片区二</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44.9022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36</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派潭镇高滩片区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4.1193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37</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石滩镇沙头、龙地片区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6.6850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38</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石滩镇沙头片区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4.6000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39</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荔湖街太平片区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4.2806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w:t>
            </w:r>
          </w:p>
        </w:tc>
      </w:tr>
      <w:tr>
        <w:tblPrEx>
          <w:tblLayout w:type="fixed"/>
          <w:tblCellMar>
            <w:top w:w="0" w:type="dxa"/>
            <w:left w:w="108" w:type="dxa"/>
            <w:bottom w:w="0" w:type="dxa"/>
            <w:right w:w="108" w:type="dxa"/>
          </w:tblCellMar>
        </w:tblPrEx>
        <w:trPr>
          <w:trHeight w:val="288" w:hRule="atLeast"/>
          <w:jc w:val="center"/>
        </w:trPr>
        <w:tc>
          <w:tcPr>
            <w:tcW w:w="3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合计</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1731.9972 </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895.8960 </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51.73%</w:t>
            </w:r>
          </w:p>
        </w:tc>
      </w:tr>
    </w:tbl>
    <w:p>
      <w:pPr>
        <w:pStyle w:val="2"/>
        <w:rPr>
          <w:rFonts w:hint="eastAsia"/>
          <w:lang w:val="en-US" w:eastAsia="zh-CN"/>
        </w:rPr>
      </w:pPr>
    </w:p>
    <w:p>
      <w:pPr>
        <w:widowControl/>
        <w:jc w:val="left"/>
        <w:rPr>
          <w:color w:val="000000" w:themeColor="text1"/>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七</w:t>
      </w:r>
      <w:r>
        <w:rPr>
          <w:rFonts w:hint="eastAsia" w:ascii="黑体" w:hAnsi="宋体" w:eastAsia="黑体" w:cs="黑体"/>
          <w:color w:val="000000" w:themeColor="text1"/>
          <w:kern w:val="0"/>
          <w:sz w:val="32"/>
          <w:szCs w:val="32"/>
          <w:lang w:bidi="ar"/>
          <w14:textFill>
            <w14:solidFill>
              <w14:schemeClr w14:val="tx1"/>
            </w14:solidFill>
          </w14:textFill>
        </w:rPr>
        <w:t xml:space="preserve">、成片开发效益评估 </w:t>
      </w:r>
    </w:p>
    <w:p>
      <w:pPr>
        <w:widowControl/>
        <w:jc w:val="left"/>
        <w:rPr>
          <w:color w:val="000000" w:themeColor="text1"/>
          <w14:textFill>
            <w14:solidFill>
              <w14:schemeClr w14:val="tx1"/>
            </w14:solidFill>
          </w14:textFill>
        </w:rPr>
      </w:pPr>
      <w:r>
        <w:rPr>
          <w:rFonts w:hint="eastAsia" w:ascii="黑体" w:hAnsi="宋体" w:eastAsia="黑体" w:cs="黑体"/>
          <w:color w:val="000000" w:themeColor="text1"/>
          <w:kern w:val="0"/>
          <w:sz w:val="32"/>
          <w:szCs w:val="32"/>
          <w:lang w:bidi="ar"/>
          <w14:textFill>
            <w14:solidFill>
              <w14:schemeClr w14:val="tx1"/>
            </w14:solidFill>
          </w14:textFill>
        </w:rPr>
        <w:t xml:space="preserve">（一）土地利用效益评估 </w:t>
      </w:r>
    </w:p>
    <w:p>
      <w:pPr>
        <w:widowControl/>
        <w:ind w:firstLine="560" w:firstLineChars="200"/>
        <w:rPr>
          <w:rFonts w:ascii="仿宋_GB2312" w:hAnsi="宋体" w:eastAsia="仿宋_GB2312" w:cs="宋体"/>
          <w:color w:val="000000" w:themeColor="text1"/>
          <w:kern w:val="0"/>
          <w:sz w:val="28"/>
          <w:szCs w:val="28"/>
          <w:lang w:bidi="ar"/>
          <w14:textFill>
            <w14:solidFill>
              <w14:schemeClr w14:val="tx1"/>
            </w14:solidFill>
          </w14:textFill>
        </w:rPr>
      </w:pPr>
      <w:r>
        <w:rPr>
          <w:rFonts w:hint="eastAsia" w:ascii="仿宋_GB2312" w:hAnsi="宋体" w:eastAsia="仿宋_GB2312" w:cs="宋体"/>
          <w:color w:val="000000" w:themeColor="text1"/>
          <w:kern w:val="0"/>
          <w:sz w:val="28"/>
          <w:szCs w:val="28"/>
          <w:lang w:bidi="ar"/>
          <w14:textFill>
            <w14:solidFill>
              <w14:schemeClr w14:val="tx1"/>
            </w14:solidFill>
          </w14:textFill>
        </w:rPr>
        <w:t xml:space="preserve">成片开发有利于优化新增建设用地空间布局，满足增城区现代产业发展用地需求；有利于强化存量建设用地效能提升，为缓解增城区建设用地供需矛盾提供有效抓手，提高建设用地集约利用水平，推动存量时代，增城区土地利用向高质量发展转变。 </w:t>
      </w:r>
    </w:p>
    <w:p>
      <w:pPr>
        <w:widowControl/>
        <w:jc w:val="left"/>
        <w:rPr>
          <w:color w:val="000000" w:themeColor="text1"/>
          <w14:textFill>
            <w14:solidFill>
              <w14:schemeClr w14:val="tx1"/>
            </w14:solidFill>
          </w14:textFill>
        </w:rPr>
      </w:pPr>
      <w:r>
        <w:rPr>
          <w:rFonts w:hint="eastAsia" w:ascii="黑体" w:hAnsi="宋体" w:eastAsia="黑体" w:cs="黑体"/>
          <w:color w:val="000000" w:themeColor="text1"/>
          <w:kern w:val="0"/>
          <w:sz w:val="32"/>
          <w:szCs w:val="32"/>
          <w:lang w:bidi="ar"/>
          <w14:textFill>
            <w14:solidFill>
              <w14:schemeClr w14:val="tx1"/>
            </w14:solidFill>
          </w14:textFill>
        </w:rPr>
        <w:t xml:space="preserve">（二）经济、社会效益评估 </w:t>
      </w:r>
    </w:p>
    <w:p>
      <w:pPr>
        <w:widowControl/>
        <w:ind w:firstLine="560" w:firstLineChars="200"/>
        <w:rPr>
          <w:rFonts w:ascii="仿宋_GB2312" w:hAnsi="宋体" w:eastAsia="仿宋_GB2312" w:cs="宋体"/>
          <w:color w:val="000000" w:themeColor="text1"/>
          <w:kern w:val="0"/>
          <w:sz w:val="28"/>
          <w:szCs w:val="28"/>
          <w:lang w:bidi="ar"/>
          <w14:textFill>
            <w14:solidFill>
              <w14:schemeClr w14:val="tx1"/>
            </w14:solidFill>
          </w14:textFill>
        </w:rPr>
      </w:pPr>
      <w:r>
        <w:rPr>
          <w:rFonts w:hint="eastAsia" w:ascii="仿宋_GB2312" w:hAnsi="宋体" w:eastAsia="仿宋_GB2312" w:cs="宋体"/>
          <w:color w:val="000000" w:themeColor="text1"/>
          <w:kern w:val="0"/>
          <w:sz w:val="28"/>
          <w:szCs w:val="28"/>
          <w:lang w:bidi="ar"/>
          <w14:textFill>
            <w14:solidFill>
              <w14:schemeClr w14:val="tx1"/>
            </w14:solidFill>
          </w14:textFill>
        </w:rPr>
        <w:t xml:space="preserve">成片开发方案的编制可有效促进增城区优势产业的集聚发展以及原始创新平台的形成，加快区域经济格局的重构，推动增城区实现产业动能升级转换，助力增城区高质量发展；可有力保障增城区近期产业发展、城市更新项目等项目的土地征收报批工作，提升土地利用效率及城市品质、改善城市环境；可有效推动留用地项目土地征收报批工作，落实相关村社集体发展需求，切实保障被征地农民的合法权益，全力助推乡村振兴战略实施。 </w:t>
      </w:r>
    </w:p>
    <w:p>
      <w:pPr>
        <w:widowControl/>
        <w:jc w:val="left"/>
        <w:rPr>
          <w:color w:val="000000" w:themeColor="text1"/>
          <w14:textFill>
            <w14:solidFill>
              <w14:schemeClr w14:val="tx1"/>
            </w14:solidFill>
          </w14:textFill>
        </w:rPr>
      </w:pPr>
      <w:r>
        <w:rPr>
          <w:rFonts w:hint="eastAsia" w:ascii="黑体" w:hAnsi="宋体" w:eastAsia="黑体" w:cs="黑体"/>
          <w:color w:val="000000" w:themeColor="text1"/>
          <w:kern w:val="0"/>
          <w:sz w:val="32"/>
          <w:szCs w:val="32"/>
          <w:lang w:bidi="ar"/>
          <w14:textFill>
            <w14:solidFill>
              <w14:schemeClr w14:val="tx1"/>
            </w14:solidFill>
          </w14:textFill>
        </w:rPr>
        <w:t xml:space="preserve">（三）生态效益评估 </w:t>
      </w:r>
    </w:p>
    <w:p>
      <w:pPr>
        <w:widowControl/>
        <w:ind w:firstLine="560" w:firstLineChars="200"/>
        <w:rPr>
          <w:rFonts w:hint="eastAsia" w:ascii="仿宋_GB2312" w:hAnsi="宋体" w:eastAsia="仿宋_GB2312" w:cs="宋体"/>
          <w:color w:val="000000" w:themeColor="text1"/>
          <w:kern w:val="0"/>
          <w:sz w:val="28"/>
          <w:szCs w:val="28"/>
          <w:lang w:bidi="ar"/>
          <w14:textFill>
            <w14:solidFill>
              <w14:schemeClr w14:val="tx1"/>
            </w14:solidFill>
          </w14:textFill>
        </w:rPr>
      </w:pPr>
      <w:r>
        <w:rPr>
          <w:rFonts w:hint="eastAsia" w:ascii="仿宋_GB2312" w:hAnsi="宋体" w:eastAsia="仿宋_GB2312" w:cs="宋体"/>
          <w:color w:val="000000" w:themeColor="text1"/>
          <w:kern w:val="0"/>
          <w:sz w:val="28"/>
          <w:szCs w:val="28"/>
          <w:lang w:bidi="ar"/>
          <w14:textFill>
            <w14:solidFill>
              <w14:schemeClr w14:val="tx1"/>
            </w14:solidFill>
          </w14:textFill>
        </w:rPr>
        <w:t xml:space="preserve">成片开发范围内不涉及国土空间总体规划永久基本农田、自然保护地、陆域生态保护红线、蓝线、绿线等生态底线管控要素，符合生态环境保护要求。拟安排项目应结合项目类型采取有效的环境影响保护控制及削减措施，避免对区域大气环境、生态环境、地下水环境、土壤环境产生超出环境容量的影响，后续应依托优质山水生态资源，开发建设注重结合自然地理特征，避免破坏区域的自然生态环境，结合详细规划设计提供多元的城市生态空间，提升区域生态环境品质。 </w:t>
      </w:r>
    </w:p>
    <w:p>
      <w:pPr>
        <w:pStyle w:val="2"/>
        <w:rPr>
          <w:rFonts w:hint="eastAsia"/>
          <w:lang w:val="en-US" w:eastAsia="zh-CN"/>
        </w:rPr>
      </w:pPr>
    </w:p>
    <w:p>
      <w:pPr>
        <w:numPr>
          <w:ilvl w:val="0"/>
          <w:numId w:val="0"/>
        </w:numPr>
        <w:tabs>
          <w:tab w:val="left" w:pos="291"/>
        </w:tabs>
        <w:rPr>
          <w:rFonts w:hint="eastAsia" w:ascii="黑体" w:hAnsi="宋体" w:eastAsia="黑体" w:cs="黑体"/>
          <w:color w:val="000000" w:themeColor="text1"/>
          <w:kern w:val="0"/>
          <w:sz w:val="32"/>
          <w:szCs w:val="32"/>
          <w:lang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八、</w:t>
      </w:r>
      <w:r>
        <w:rPr>
          <w:rFonts w:hint="eastAsia" w:ascii="黑体" w:hAnsi="宋体" w:eastAsia="黑体" w:cs="黑体"/>
          <w:color w:val="000000" w:themeColor="text1"/>
          <w:kern w:val="0"/>
          <w:sz w:val="32"/>
          <w:szCs w:val="32"/>
          <w:lang w:bidi="ar"/>
          <w14:textFill>
            <w14:solidFill>
              <w14:schemeClr w14:val="tx1"/>
            </w14:solidFill>
          </w14:textFill>
        </w:rPr>
        <w:t>成片开发</w:t>
      </w:r>
      <w:r>
        <w:rPr>
          <w:rFonts w:hint="eastAsia" w:ascii="黑体" w:hAnsi="宋体" w:eastAsia="黑体" w:cs="黑体"/>
          <w:color w:val="000000" w:themeColor="text1"/>
          <w:kern w:val="0"/>
          <w:sz w:val="32"/>
          <w:szCs w:val="32"/>
          <w:lang w:val="en-US" w:eastAsia="zh-CN" w:bidi="ar"/>
          <w14:textFill>
            <w14:solidFill>
              <w14:schemeClr w14:val="tx1"/>
            </w14:solidFill>
          </w14:textFill>
        </w:rPr>
        <w:t>范围内拟征收地块面积占比</w:t>
      </w:r>
    </w:p>
    <w:p>
      <w:pPr>
        <w:widowControl/>
        <w:ind w:firstLine="560" w:firstLineChars="200"/>
        <w:rPr>
          <w:rFonts w:hint="eastAsia" w:ascii="仿宋_GB2312" w:hAnsi="宋体" w:eastAsia="仿宋_GB2312" w:cs="宋体"/>
          <w:color w:val="000000" w:themeColor="text1"/>
          <w:kern w:val="0"/>
          <w:sz w:val="28"/>
          <w:szCs w:val="28"/>
          <w:lang w:bidi="ar"/>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依据国土空间规划确定的一个完整的土地征收成片开发范围内</w:t>
      </w:r>
      <w:r>
        <w:rPr>
          <w:rFonts w:hint="eastAsia" w:ascii="仿宋_GB2312" w:hAnsi="宋体" w:eastAsia="仿宋_GB2312" w:cs="宋体"/>
          <w:color w:val="000000" w:themeColor="text1"/>
          <w:kern w:val="0"/>
          <w:sz w:val="28"/>
          <w:szCs w:val="28"/>
          <w:lang w:bidi="ar"/>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可包含多个拟征收地块。</w:t>
      </w:r>
      <w:r>
        <w:rPr>
          <w:rFonts w:hint="eastAsia" w:ascii="仿宋_GB2312" w:hAnsi="宋体" w:eastAsia="仿宋_GB2312" w:cs="宋体"/>
          <w:color w:val="000000" w:themeColor="text1"/>
          <w:kern w:val="0"/>
          <w:sz w:val="28"/>
          <w:szCs w:val="28"/>
          <w:lang w:bidi="ar"/>
          <w14:textFill>
            <w14:solidFill>
              <w14:schemeClr w14:val="tx1"/>
            </w14:solidFill>
          </w14:textFill>
        </w:rPr>
        <w:t>经核各成片开发</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区域内拟征收地块</w:t>
      </w:r>
      <w:r>
        <w:rPr>
          <w:rFonts w:hint="eastAsia" w:ascii="仿宋_GB2312" w:hAnsi="宋体" w:eastAsia="仿宋_GB2312" w:cs="宋体"/>
          <w:color w:val="000000" w:themeColor="text1"/>
          <w:kern w:val="0"/>
          <w:sz w:val="28"/>
          <w:szCs w:val="28"/>
          <w:lang w:bidi="ar"/>
          <w14:textFill>
            <w14:solidFill>
              <w14:schemeClr w14:val="tx1"/>
            </w14:solidFill>
          </w14:textFill>
        </w:rPr>
        <w:t>情况，</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拟征收地块面积</w:t>
      </w:r>
      <w:r>
        <w:rPr>
          <w:rFonts w:hint="eastAsia" w:ascii="仿宋_GB2312" w:hAnsi="宋体" w:eastAsia="仿宋_GB2312" w:cs="宋体"/>
          <w:color w:val="000000" w:themeColor="text1"/>
          <w:kern w:val="0"/>
          <w:sz w:val="28"/>
          <w:szCs w:val="28"/>
          <w:lang w:bidi="ar"/>
          <w14:textFill>
            <w14:solidFill>
              <w14:schemeClr w14:val="tx1"/>
            </w14:solidFill>
          </w14:textFill>
        </w:rPr>
        <w:t>占比均符合《广东省自然资源厅关于规范土地征收成片开发工作的通知》(</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粤</w:t>
      </w:r>
      <w:r>
        <w:rPr>
          <w:rFonts w:hint="eastAsia" w:ascii="仿宋_GB2312" w:hAnsi="宋体" w:eastAsia="仿宋_GB2312" w:cs="宋体"/>
          <w:color w:val="000000" w:themeColor="text1"/>
          <w:kern w:val="0"/>
          <w:sz w:val="28"/>
          <w:szCs w:val="28"/>
          <w:lang w:bidi="ar"/>
          <w14:textFill>
            <w14:solidFill>
              <w14:schemeClr w14:val="tx1"/>
            </w14:solidFill>
          </w14:textFill>
        </w:rPr>
        <w:t>自然资</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发</w:t>
      </w:r>
      <w:r>
        <w:rPr>
          <w:rFonts w:hint="eastAsia" w:ascii="仿宋_GB2312" w:hAnsi="宋体" w:eastAsia="仿宋_GB2312" w:cs="宋体"/>
          <w:color w:val="000000" w:themeColor="text1"/>
          <w:kern w:val="0"/>
          <w:sz w:val="28"/>
          <w:szCs w:val="28"/>
          <w:lang w:bidi="ar"/>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1</w:t>
      </w:r>
      <w:r>
        <w:rPr>
          <w:rFonts w:hint="eastAsia" w:ascii="仿宋_GB2312" w:hAnsi="宋体" w:eastAsia="仿宋_GB2312" w:cs="宋体"/>
          <w:color w:val="000000" w:themeColor="text1"/>
          <w:kern w:val="0"/>
          <w:sz w:val="28"/>
          <w:szCs w:val="28"/>
          <w:lang w:bidi="ar"/>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20</w:t>
      </w:r>
      <w:r>
        <w:rPr>
          <w:rFonts w:hint="eastAsia" w:ascii="仿宋_GB2312" w:hAnsi="宋体" w:eastAsia="仿宋_GB2312" w:cs="宋体"/>
          <w:color w:val="000000" w:themeColor="text1"/>
          <w:kern w:val="0"/>
          <w:sz w:val="28"/>
          <w:szCs w:val="28"/>
          <w:lang w:bidi="ar"/>
          <w14:textFill>
            <w14:solidFill>
              <w14:schemeClr w14:val="tx1"/>
            </w14:solidFill>
          </w14:textFill>
        </w:rPr>
        <w:t>号)不低于</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60</w:t>
      </w:r>
      <w:r>
        <w:rPr>
          <w:rFonts w:hint="eastAsia" w:ascii="仿宋_GB2312" w:hAnsi="宋体" w:eastAsia="仿宋_GB2312" w:cs="宋体"/>
          <w:color w:val="000000" w:themeColor="text1"/>
          <w:kern w:val="0"/>
          <w:sz w:val="28"/>
          <w:szCs w:val="28"/>
          <w:lang w:bidi="ar"/>
          <w14:textFill>
            <w14:solidFill>
              <w14:schemeClr w14:val="tx1"/>
            </w14:solidFill>
          </w14:textFill>
        </w:rPr>
        <w:t xml:space="preserve">%的要求。 </w:t>
      </w:r>
    </w:p>
    <w:p>
      <w:pPr>
        <w:widowControl/>
        <w:jc w:val="center"/>
        <w:rPr>
          <w:rFonts w:hint="eastAsia" w:ascii="仿宋_GB2312" w:hAnsi="楷体" w:eastAsia="仿宋_GB2312" w:cs="楷体"/>
          <w:b/>
          <w:color w:val="000000" w:themeColor="text1"/>
          <w:kern w:val="0"/>
          <w:sz w:val="24"/>
          <w:lang w:bidi="ar"/>
          <w14:textFill>
            <w14:solidFill>
              <w14:schemeClr w14:val="tx1"/>
            </w14:solidFill>
          </w14:textFill>
        </w:rPr>
      </w:pPr>
    </w:p>
    <w:p>
      <w:pPr>
        <w:widowControl/>
        <w:jc w:val="center"/>
        <w:rPr>
          <w:rFonts w:hint="eastAsia" w:ascii="仿宋_GB2312" w:hAnsi="楷体" w:eastAsia="仿宋_GB2312" w:cs="楷体"/>
          <w:b/>
          <w:color w:val="000000" w:themeColor="text1"/>
          <w:kern w:val="0"/>
          <w:sz w:val="24"/>
          <w:lang w:bidi="ar"/>
          <w14:textFill>
            <w14:solidFill>
              <w14:schemeClr w14:val="tx1"/>
            </w14:solidFill>
          </w14:textFill>
        </w:rPr>
      </w:pPr>
      <w:r>
        <w:rPr>
          <w:rFonts w:hint="eastAsia" w:ascii="仿宋_GB2312" w:hAnsi="楷体" w:eastAsia="仿宋_GB2312" w:cs="楷体"/>
          <w:b/>
          <w:color w:val="000000" w:themeColor="text1"/>
          <w:kern w:val="0"/>
          <w:sz w:val="24"/>
          <w:lang w:bidi="ar"/>
          <w14:textFill>
            <w14:solidFill>
              <w14:schemeClr w14:val="tx1"/>
            </w14:solidFill>
          </w14:textFill>
        </w:rPr>
        <w:t>表</w:t>
      </w:r>
      <w:r>
        <w:rPr>
          <w:rFonts w:hint="eastAsia" w:ascii="仿宋_GB2312" w:hAnsi="楷体" w:eastAsia="仿宋_GB2312" w:cs="楷体"/>
          <w:b/>
          <w:color w:val="000000" w:themeColor="text1"/>
          <w:kern w:val="0"/>
          <w:sz w:val="24"/>
          <w:lang w:val="en-US" w:eastAsia="zh-CN" w:bidi="ar"/>
          <w14:textFill>
            <w14:solidFill>
              <w14:schemeClr w14:val="tx1"/>
            </w14:solidFill>
          </w14:textFill>
        </w:rPr>
        <w:t>4</w:t>
      </w:r>
      <w:r>
        <w:rPr>
          <w:rFonts w:hint="eastAsia" w:ascii="仿宋_GB2312" w:hAnsi="楷体" w:eastAsia="仿宋_GB2312" w:cs="楷体"/>
          <w:b/>
          <w:color w:val="000000" w:themeColor="text1"/>
          <w:kern w:val="0"/>
          <w:sz w:val="24"/>
          <w:lang w:bidi="ar"/>
          <w14:textFill>
            <w14:solidFill>
              <w14:schemeClr w14:val="tx1"/>
            </w14:solidFill>
          </w14:textFill>
        </w:rPr>
        <w:t>增城区成片开发</w:t>
      </w:r>
      <w:r>
        <w:rPr>
          <w:rFonts w:hint="eastAsia" w:ascii="仿宋_GB2312" w:hAnsi="楷体" w:eastAsia="仿宋_GB2312" w:cs="楷体"/>
          <w:b/>
          <w:color w:val="000000" w:themeColor="text1"/>
          <w:kern w:val="0"/>
          <w:sz w:val="24"/>
          <w:lang w:val="en-US" w:eastAsia="zh-CN" w:bidi="ar"/>
          <w14:textFill>
            <w14:solidFill>
              <w14:schemeClr w14:val="tx1"/>
            </w14:solidFill>
          </w14:textFill>
        </w:rPr>
        <w:t>范围内拟征收地块面积</w:t>
      </w:r>
      <w:r>
        <w:rPr>
          <w:rFonts w:hint="eastAsia" w:ascii="仿宋_GB2312" w:hAnsi="楷体" w:eastAsia="仿宋_GB2312" w:cs="楷体"/>
          <w:b/>
          <w:color w:val="000000" w:themeColor="text1"/>
          <w:kern w:val="0"/>
          <w:sz w:val="24"/>
          <w:lang w:bidi="ar"/>
          <w14:textFill>
            <w14:solidFill>
              <w14:schemeClr w14:val="tx1"/>
            </w14:solidFill>
          </w14:textFill>
        </w:rPr>
        <w:t xml:space="preserve">占比情况一览表 </w:t>
      </w:r>
    </w:p>
    <w:tbl>
      <w:tblPr>
        <w:tblStyle w:val="5"/>
        <w:tblW w:w="8979" w:type="dxa"/>
        <w:jc w:val="center"/>
        <w:tblInd w:w="-2922" w:type="dxa"/>
        <w:tblLayout w:type="fixed"/>
        <w:tblCellMar>
          <w:top w:w="0" w:type="dxa"/>
          <w:left w:w="108" w:type="dxa"/>
          <w:bottom w:w="0" w:type="dxa"/>
          <w:right w:w="108" w:type="dxa"/>
        </w:tblCellMar>
      </w:tblPr>
      <w:tblGrid>
        <w:gridCol w:w="759"/>
        <w:gridCol w:w="3055"/>
        <w:gridCol w:w="1500"/>
        <w:gridCol w:w="1875"/>
        <w:gridCol w:w="1790"/>
      </w:tblGrid>
      <w:tr>
        <w:tblPrEx>
          <w:tblLayout w:type="fixed"/>
          <w:tblCellMar>
            <w:top w:w="0" w:type="dxa"/>
            <w:left w:w="108" w:type="dxa"/>
            <w:bottom w:w="0" w:type="dxa"/>
            <w:right w:w="108" w:type="dxa"/>
          </w:tblCellMar>
        </w:tblPrEx>
        <w:trPr>
          <w:trHeight w:val="693" w:hRule="atLeast"/>
          <w:tblHeader/>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Cs w:val="21"/>
              </w:rPr>
            </w:pPr>
            <w:r>
              <w:rPr>
                <w:rFonts w:hint="eastAsia" w:ascii="Times New Roman" w:hAnsi="Times New Roman" w:eastAsia="仿宋_GB2312" w:cs="Times New Roman"/>
                <w:b/>
                <w:color w:val="000000"/>
                <w:kern w:val="0"/>
                <w:szCs w:val="21"/>
                <w:lang w:val="en-US" w:eastAsia="zh-CN"/>
              </w:rPr>
              <w:t>序号</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Cs w:val="21"/>
              </w:rPr>
            </w:pPr>
            <w:r>
              <w:rPr>
                <w:rFonts w:hint="eastAsia" w:ascii="Times New Roman" w:hAnsi="Times New Roman" w:eastAsia="仿宋_GB2312" w:cs="Times New Roman"/>
                <w:b/>
                <w:color w:val="000000"/>
                <w:kern w:val="0"/>
                <w:szCs w:val="21"/>
                <w:lang w:val="en-US" w:eastAsia="zh-CN"/>
              </w:rPr>
              <w:t>成片开发范围名称</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b/>
                <w:color w:val="000000"/>
                <w:kern w:val="0"/>
                <w:szCs w:val="21"/>
                <w:lang w:val="en-US" w:eastAsia="zh-CN"/>
              </w:rPr>
            </w:pPr>
            <w:r>
              <w:rPr>
                <w:rFonts w:hint="eastAsia" w:ascii="Times New Roman" w:hAnsi="Times New Roman" w:eastAsia="仿宋_GB2312" w:cs="Times New Roman"/>
                <w:b/>
                <w:color w:val="000000"/>
                <w:kern w:val="0"/>
                <w:szCs w:val="21"/>
                <w:lang w:val="en-US" w:eastAsia="zh-CN"/>
              </w:rPr>
              <w:t>片区面积</w:t>
            </w:r>
          </w:p>
          <w:p>
            <w:pPr>
              <w:widowControl/>
              <w:jc w:val="center"/>
              <w:rPr>
                <w:rFonts w:ascii="Times New Roman" w:hAnsi="Times New Roman" w:eastAsia="仿宋_GB2312" w:cs="Times New Roman"/>
                <w:b/>
                <w:color w:val="000000"/>
                <w:kern w:val="0"/>
                <w:szCs w:val="21"/>
              </w:rPr>
            </w:pPr>
            <w:r>
              <w:rPr>
                <w:rFonts w:hint="eastAsia" w:ascii="Times New Roman" w:hAnsi="Times New Roman" w:eastAsia="仿宋_GB2312" w:cs="Times New Roman"/>
                <w:b/>
                <w:color w:val="000000"/>
                <w:kern w:val="0"/>
                <w:szCs w:val="21"/>
                <w:lang w:val="en-US" w:eastAsia="zh-CN"/>
              </w:rPr>
              <w:t>（公顷）</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b/>
                <w:color w:val="000000"/>
                <w:kern w:val="0"/>
                <w:szCs w:val="21"/>
                <w:lang w:val="en-US" w:eastAsia="zh-CN"/>
              </w:rPr>
            </w:pPr>
            <w:r>
              <w:rPr>
                <w:rFonts w:hint="eastAsia" w:ascii="Times New Roman" w:hAnsi="Times New Roman" w:eastAsia="仿宋_GB2312" w:cs="Times New Roman"/>
                <w:b/>
                <w:color w:val="000000"/>
                <w:kern w:val="0"/>
                <w:szCs w:val="21"/>
                <w:lang w:val="en-US" w:eastAsia="zh-CN"/>
              </w:rPr>
              <w:t>拟征收地块面积</w:t>
            </w:r>
          </w:p>
          <w:p>
            <w:pPr>
              <w:widowControl/>
              <w:jc w:val="center"/>
              <w:rPr>
                <w:rFonts w:ascii="Times New Roman" w:hAnsi="Times New Roman" w:eastAsia="仿宋_GB2312" w:cs="Times New Roman"/>
                <w:b/>
                <w:color w:val="000000"/>
                <w:kern w:val="0"/>
                <w:szCs w:val="21"/>
              </w:rPr>
            </w:pPr>
            <w:r>
              <w:rPr>
                <w:rFonts w:hint="eastAsia" w:ascii="Times New Roman" w:hAnsi="Times New Roman" w:eastAsia="仿宋_GB2312" w:cs="Times New Roman"/>
                <w:b/>
                <w:color w:val="000000"/>
                <w:kern w:val="0"/>
                <w:szCs w:val="21"/>
                <w:lang w:val="en-US" w:eastAsia="zh-CN"/>
              </w:rPr>
              <w:t>（公顷）</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kern w:val="0"/>
                <w:szCs w:val="21"/>
              </w:rPr>
            </w:pPr>
            <w:r>
              <w:rPr>
                <w:rFonts w:hint="eastAsia" w:ascii="Times New Roman" w:hAnsi="Times New Roman" w:eastAsia="仿宋_GB2312" w:cs="Times New Roman"/>
                <w:b/>
                <w:color w:val="000000"/>
                <w:kern w:val="0"/>
                <w:szCs w:val="21"/>
                <w:lang w:val="en-US" w:eastAsia="zh-CN"/>
              </w:rPr>
              <w:t>拟征收地块面积占比</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荔湖街罗岗片区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70.4572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51.1100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72.54%</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新塘镇官湖、石下片区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64.9024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53.3961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82.27%</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中新镇乌石片区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85.7772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72.8462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84.93%</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派潭镇大埔片区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8.5249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6.5888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77.29%</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5</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中新镇团结村片区一</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58.8332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50.2682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85.44%</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新塘镇乌石片区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34.1222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34.1144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99.98%</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7</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仙村镇上境片区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10.0543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8.7163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86.69%</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仙村镇下境片区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15.2915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15.2768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99.90%</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9</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科教城片区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387.7694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236.3480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60.95%</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10</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永宁街新新公路西侧片区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74.9253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47.3757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63.23%</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11</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新塘镇新墩片区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39.8306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24.1607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60.66%</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12</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荔湖街荔湖大道南侧片区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135.8715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108.9850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80.21%</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13</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石滩镇顾屋片区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53.6161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33.4795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62.44%</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14</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永宁街长岗、宁西街章陂片区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30.0810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26.7421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88.90%</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15</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新塘镇瑶田片区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49.9563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31.9704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64.00%</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16</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永宁街陂头片区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43.5510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28.1273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64.58%</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17</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石滩退二进三片区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123.0710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90.3199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73.39%</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18</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宁西街九如片区一</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23.7706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14.2880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60.11%</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19</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宁西街九如片区二</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0.1821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0.1821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100.00%</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20</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永宁街岗丰片区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14.0202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10.2722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73.27%</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21</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新塘官道片区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4.7571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3.4941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73.45%</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22</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永宁街翟洞片区一</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12.7126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11.0358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86.81%</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23</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仙村镇碧潭片区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9.3144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6.4240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68.97%</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24</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仙村镇沙滘片区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1.0971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0.6773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61.74%</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25</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中新镇团结村片区二</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1.2217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1.1036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90.33%</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26</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荔湖街五一片区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56.5464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50.1030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88.61%</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27</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正果镇到蔚片区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8.7283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5.5465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63.55%</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28</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石滩镇横岭片区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41.9308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40.0805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95.59%</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29</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宁西街九如、湖中片区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112.7577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96.7118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85.77%</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30</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宁西街章陂片区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8.4260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7.2389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85.91%</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31</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石滩镇沙塘片区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28.4470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17.2137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60.51%</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32</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中新镇莲塘片区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24.6574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24.6574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100.00%</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33</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宁西街湖中、百湖片区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24.5831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19.4095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78.95%</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34</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派潭镇上九陂、背阴片区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7.6222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7.6222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100.00%</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35</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永宁街翟洞片区二</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44.9022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44.9022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100.00%</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36</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派潭镇高滩片区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4.1193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4.1193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100.00%</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37</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石滩镇沙头、龙地片区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6.6850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6.6850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100.00%</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38</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石滩镇沙头片区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4.6000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4.6000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100.00%</w:t>
            </w:r>
          </w:p>
        </w:tc>
      </w:tr>
      <w:tr>
        <w:tblPrEx>
          <w:tblLayout w:type="fixed"/>
          <w:tblCellMar>
            <w:top w:w="0" w:type="dxa"/>
            <w:left w:w="108" w:type="dxa"/>
            <w:bottom w:w="0" w:type="dxa"/>
            <w:right w:w="108" w:type="dxa"/>
          </w:tblCellMar>
        </w:tblPrEx>
        <w:trPr>
          <w:trHeight w:val="288"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39</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荔湖街太平片区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4.2806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4.2806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100.00%</w:t>
            </w:r>
          </w:p>
        </w:tc>
      </w:tr>
      <w:tr>
        <w:tblPrEx>
          <w:tblLayout w:type="fixed"/>
          <w:tblCellMar>
            <w:top w:w="0" w:type="dxa"/>
            <w:left w:w="108" w:type="dxa"/>
            <w:bottom w:w="0" w:type="dxa"/>
            <w:right w:w="108" w:type="dxa"/>
          </w:tblCellMar>
        </w:tblPrEx>
        <w:trPr>
          <w:trHeight w:val="288" w:hRule="atLeast"/>
          <w:jc w:val="center"/>
        </w:trPr>
        <w:tc>
          <w:tcPr>
            <w:tcW w:w="3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合计</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1731.9972 </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 xml:space="preserve">1300.4731 </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75.09%</w:t>
            </w:r>
          </w:p>
        </w:tc>
      </w:tr>
    </w:tbl>
    <w:p>
      <w:pPr>
        <w:widowControl/>
        <w:jc w:val="left"/>
        <w:rPr>
          <w:rFonts w:hint="eastAsia" w:ascii="黑体" w:hAnsi="宋体" w:eastAsia="黑体" w:cs="黑体"/>
          <w:color w:val="000000" w:themeColor="text1"/>
          <w:kern w:val="0"/>
          <w:sz w:val="32"/>
          <w:szCs w:val="32"/>
          <w:lang w:val="en-US" w:eastAsia="zh-CN" w:bidi="ar"/>
          <w14:textFill>
            <w14:solidFill>
              <w14:schemeClr w14:val="tx1"/>
            </w14:solidFill>
          </w14:textFill>
        </w:rPr>
      </w:pPr>
    </w:p>
    <w:p>
      <w:pPr>
        <w:widowControl/>
        <w:jc w:val="left"/>
        <w:rPr>
          <w:rFonts w:hint="eastAsia" w:ascii="黑体" w:hAnsi="宋体" w:eastAsia="黑体" w:cs="黑体"/>
          <w:color w:val="000000" w:themeColor="text1"/>
          <w:kern w:val="0"/>
          <w:sz w:val="32"/>
          <w:szCs w:val="32"/>
          <w:lang w:val="en-US" w:eastAsia="zh-CN" w:bidi="ar"/>
          <w14:textFill>
            <w14:solidFill>
              <w14:schemeClr w14:val="tx1"/>
            </w14:solidFill>
          </w14:textFill>
        </w:rPr>
      </w:pPr>
    </w:p>
    <w:p>
      <w:pPr>
        <w:widowControl/>
        <w:jc w:val="left"/>
        <w:rPr>
          <w:rFonts w:hint="eastAsia" w:ascii="黑体" w:hAnsi="宋体" w:eastAsia="黑体" w:cs="黑体"/>
          <w:color w:val="000000" w:themeColor="text1"/>
          <w:kern w:val="0"/>
          <w:sz w:val="32"/>
          <w:szCs w:val="32"/>
          <w:lang w:val="en-US" w:eastAsia="zh-CN" w:bidi="ar"/>
          <w14:textFill>
            <w14:solidFill>
              <w14:schemeClr w14:val="tx1"/>
            </w14:solidFill>
          </w14:textFill>
        </w:rPr>
      </w:pPr>
    </w:p>
    <w:p>
      <w:pPr>
        <w:widowControl/>
        <w:jc w:val="left"/>
        <w:rPr>
          <w:color w:val="000000" w:themeColor="text1"/>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九</w:t>
      </w:r>
      <w:r>
        <w:rPr>
          <w:rFonts w:hint="eastAsia" w:ascii="黑体" w:hAnsi="宋体" w:eastAsia="黑体" w:cs="黑体"/>
          <w:color w:val="000000" w:themeColor="text1"/>
          <w:kern w:val="0"/>
          <w:sz w:val="32"/>
          <w:szCs w:val="32"/>
          <w:lang w:bidi="ar"/>
          <w14:textFill>
            <w14:solidFill>
              <w14:schemeClr w14:val="tx1"/>
            </w14:solidFill>
          </w14:textFill>
        </w:rPr>
        <w:t xml:space="preserve">、结论 </w:t>
      </w:r>
    </w:p>
    <w:p>
      <w:pPr>
        <w:widowControl/>
        <w:ind w:firstLine="560" w:firstLineChars="200"/>
        <w:rPr>
          <w:rFonts w:ascii="仿宋_GB2312" w:hAnsi="宋体" w:eastAsia="仿宋_GB2312" w:cs="宋体"/>
          <w:color w:val="000000" w:themeColor="text1"/>
          <w:kern w:val="0"/>
          <w:sz w:val="28"/>
          <w:szCs w:val="28"/>
          <w:lang w:bidi="ar"/>
          <w14:textFill>
            <w14:solidFill>
              <w14:schemeClr w14:val="tx1"/>
            </w14:solidFill>
          </w14:textFill>
        </w:rPr>
      </w:pPr>
      <w:r>
        <w:rPr>
          <w:rFonts w:hint="eastAsia" w:ascii="仿宋_GB2312" w:hAnsi="宋体" w:eastAsia="仿宋_GB2312" w:cs="宋体"/>
          <w:color w:val="000000" w:themeColor="text1"/>
          <w:kern w:val="0"/>
          <w:sz w:val="28"/>
          <w:szCs w:val="28"/>
          <w:lang w:bidi="ar"/>
          <w14:textFill>
            <w14:solidFill>
              <w14:schemeClr w14:val="tx1"/>
            </w14:solidFill>
          </w14:textFill>
        </w:rPr>
        <w:t>综上所述，《广州市增城区202</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2</w:t>
      </w:r>
      <w:r>
        <w:rPr>
          <w:rFonts w:hint="eastAsia" w:ascii="仿宋_GB2312" w:hAnsi="宋体" w:eastAsia="仿宋_GB2312" w:cs="宋体"/>
          <w:color w:val="000000" w:themeColor="text1"/>
          <w:kern w:val="0"/>
          <w:sz w:val="28"/>
          <w:szCs w:val="28"/>
          <w:lang w:bidi="ar"/>
          <w14:textFill>
            <w14:solidFill>
              <w14:schemeClr w14:val="tx1"/>
            </w14:solidFill>
          </w14:textFill>
        </w:rPr>
        <w:t>年度土地征收成片开发方案》符合《中华人民共和国土地管理法》（2019年修订）、《广东省自然资源厅关于规范土地征收成片开发工作的通知》(</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粤</w:t>
      </w:r>
      <w:r>
        <w:rPr>
          <w:rFonts w:hint="eastAsia" w:ascii="仿宋_GB2312" w:hAnsi="宋体" w:eastAsia="仿宋_GB2312" w:cs="宋体"/>
          <w:color w:val="000000" w:themeColor="text1"/>
          <w:kern w:val="0"/>
          <w:sz w:val="28"/>
          <w:szCs w:val="28"/>
          <w:lang w:bidi="ar"/>
          <w14:textFill>
            <w14:solidFill>
              <w14:schemeClr w14:val="tx1"/>
            </w14:solidFill>
          </w14:textFill>
        </w:rPr>
        <w:t>自然资</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发</w:t>
      </w:r>
      <w:r>
        <w:rPr>
          <w:rFonts w:hint="eastAsia" w:ascii="仿宋_GB2312" w:hAnsi="宋体" w:eastAsia="仿宋_GB2312" w:cs="宋体"/>
          <w:color w:val="000000" w:themeColor="text1"/>
          <w:kern w:val="0"/>
          <w:sz w:val="28"/>
          <w:szCs w:val="28"/>
          <w:lang w:bidi="ar"/>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1</w:t>
      </w:r>
      <w:r>
        <w:rPr>
          <w:rFonts w:hint="eastAsia" w:ascii="仿宋_GB2312" w:hAnsi="宋体" w:eastAsia="仿宋_GB2312" w:cs="宋体"/>
          <w:color w:val="000000" w:themeColor="text1"/>
          <w:kern w:val="0"/>
          <w:sz w:val="28"/>
          <w:szCs w:val="28"/>
          <w:lang w:bidi="ar"/>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bidi="ar"/>
          <w14:textFill>
            <w14:solidFill>
              <w14:schemeClr w14:val="tx1"/>
            </w14:solidFill>
          </w14:textFill>
        </w:rPr>
        <w:t>20</w:t>
      </w:r>
      <w:r>
        <w:rPr>
          <w:rFonts w:hint="eastAsia" w:ascii="仿宋_GB2312" w:hAnsi="宋体" w:eastAsia="仿宋_GB2312" w:cs="宋体"/>
          <w:color w:val="000000" w:themeColor="text1"/>
          <w:kern w:val="0"/>
          <w:sz w:val="28"/>
          <w:szCs w:val="28"/>
          <w:lang w:bidi="ar"/>
          <w14:textFill>
            <w14:solidFill>
              <w14:schemeClr w14:val="tx1"/>
            </w14:solidFill>
          </w14:textFill>
        </w:rPr>
        <w:t>号)的要求。</w:t>
      </w:r>
    </w:p>
    <w:p>
      <w:pPr>
        <w:widowControl/>
        <w:jc w:val="left"/>
        <w:rPr>
          <w:rFonts w:ascii="楷体" w:hAnsi="楷体" w:eastAsia="楷体" w:cs="楷体"/>
          <w:color w:val="000000" w:themeColor="text1"/>
          <w:kern w:val="0"/>
          <w:sz w:val="24"/>
          <w:lang w:bidi="ar"/>
          <w14:textFill>
            <w14:solidFill>
              <w14:schemeClr w14:val="tx1"/>
            </w14:solidFill>
          </w14:textFill>
        </w:rPr>
      </w:pPr>
    </w:p>
    <w:p>
      <w:pPr>
        <w:widowControl/>
        <w:jc w:val="left"/>
        <w:rPr>
          <w:rFonts w:ascii="楷体" w:hAnsi="楷体" w:eastAsia="楷体" w:cs="楷体"/>
          <w:color w:val="000000" w:themeColor="text1"/>
          <w:kern w:val="0"/>
          <w:sz w:val="24"/>
          <w:lang w:bidi="ar"/>
          <w14:textFill>
            <w14:solidFill>
              <w14:schemeClr w14:val="tx1"/>
            </w14:solidFill>
          </w14:textFill>
        </w:rPr>
      </w:pPr>
    </w:p>
    <w:p>
      <w:pPr>
        <w:widowControl/>
        <w:jc w:val="left"/>
        <w:rPr>
          <w:rFonts w:ascii="楷体" w:hAnsi="楷体" w:eastAsia="楷体" w:cs="楷体"/>
          <w:color w:val="000000" w:themeColor="text1"/>
          <w:kern w:val="0"/>
          <w:sz w:val="24"/>
          <w:lang w:bidi="ar"/>
          <w14:textFill>
            <w14:solidFill>
              <w14:schemeClr w14:val="tx1"/>
            </w14:solidFill>
          </w14:textFill>
        </w:rPr>
        <w:sectPr>
          <w:pgSz w:w="11906" w:h="16838"/>
          <w:pgMar w:top="1440" w:right="1800" w:bottom="1440" w:left="1800" w:header="851" w:footer="992" w:gutter="0"/>
          <w:cols w:space="425" w:num="1"/>
          <w:docGrid w:type="lines" w:linePitch="312" w:charSpace="0"/>
        </w:sectPr>
      </w:pPr>
      <w:bookmarkStart w:id="0" w:name="_GoBack"/>
      <w:bookmarkEnd w:id="0"/>
    </w:p>
    <w:p>
      <w:pPr>
        <w:widowControl/>
        <w:jc w:val="left"/>
        <w:rPr>
          <w:rFonts w:hint="eastAsia" w:ascii="楷体" w:hAnsi="楷体" w:eastAsia="楷体" w:cs="楷体"/>
          <w:color w:val="000000" w:themeColor="text1"/>
          <w:kern w:val="0"/>
          <w:sz w:val="24"/>
          <w:lang w:eastAsia="zh-CN" w:bidi="ar"/>
          <w14:textFill>
            <w14:solidFill>
              <w14:schemeClr w14:val="tx1"/>
            </w14:solidFill>
          </w14:textFill>
        </w:rPr>
      </w:pPr>
      <w:r>
        <w:rPr>
          <w:rFonts w:hint="eastAsia" w:ascii="楷体" w:hAnsi="楷体" w:eastAsia="楷体" w:cs="楷体"/>
          <w:color w:val="000000" w:themeColor="text1"/>
          <w:kern w:val="0"/>
          <w:sz w:val="24"/>
          <w:lang w:eastAsia="zh-CN" w:bidi="ar"/>
          <w14:textFill>
            <w14:solidFill>
              <w14:schemeClr w14:val="tx1"/>
            </w14:solidFill>
          </w14:textFill>
        </w:rPr>
        <w:drawing>
          <wp:anchor distT="0" distB="0" distL="114300" distR="114300" simplePos="0" relativeHeight="251658240" behindDoc="0" locked="0" layoutInCell="1" allowOverlap="1">
            <wp:simplePos x="0" y="0"/>
            <wp:positionH relativeFrom="column">
              <wp:posOffset>0</wp:posOffset>
            </wp:positionH>
            <wp:positionV relativeFrom="paragraph">
              <wp:posOffset>95250</wp:posOffset>
            </wp:positionV>
            <wp:extent cx="7559040" cy="10692130"/>
            <wp:effectExtent l="0" t="0" r="3810" b="13970"/>
            <wp:wrapSquare wrapText="bothSides"/>
            <wp:docPr id="1" name="图片 1" descr="布局图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布局图1110"/>
                    <pic:cNvPicPr>
                      <a:picLocks noChangeAspect="1"/>
                    </pic:cNvPicPr>
                  </pic:nvPicPr>
                  <pic:blipFill>
                    <a:blip r:embed="rId4"/>
                    <a:stretch>
                      <a:fillRect/>
                    </a:stretch>
                  </pic:blipFill>
                  <pic:spPr>
                    <a:xfrm>
                      <a:off x="0" y="0"/>
                      <a:ext cx="7559040" cy="10692130"/>
                    </a:xfrm>
                    <a:prstGeom prst="rect">
                      <a:avLst/>
                    </a:prstGeom>
                  </pic:spPr>
                </pic:pic>
              </a:graphicData>
            </a:graphic>
          </wp:anchor>
        </w:drawing>
      </w:r>
    </w:p>
    <w:sectPr>
      <w:pgSz w:w="11906" w:h="16838"/>
      <w:pgMar w:top="0" w:right="0" w:bottom="0" w:left="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FF6A73"/>
    <w:rsid w:val="00064A72"/>
    <w:rsid w:val="0008708C"/>
    <w:rsid w:val="000D2BAF"/>
    <w:rsid w:val="000F0236"/>
    <w:rsid w:val="000F2AA3"/>
    <w:rsid w:val="00113E4F"/>
    <w:rsid w:val="001D0441"/>
    <w:rsid w:val="00221335"/>
    <w:rsid w:val="002404CC"/>
    <w:rsid w:val="002707B4"/>
    <w:rsid w:val="002A1EB3"/>
    <w:rsid w:val="002C0EA8"/>
    <w:rsid w:val="002D3458"/>
    <w:rsid w:val="00302F32"/>
    <w:rsid w:val="0033509C"/>
    <w:rsid w:val="0034436E"/>
    <w:rsid w:val="003505A9"/>
    <w:rsid w:val="00364119"/>
    <w:rsid w:val="003E3139"/>
    <w:rsid w:val="004308AF"/>
    <w:rsid w:val="00510DB7"/>
    <w:rsid w:val="00521482"/>
    <w:rsid w:val="005407CA"/>
    <w:rsid w:val="005A3277"/>
    <w:rsid w:val="005C1F3D"/>
    <w:rsid w:val="006218BE"/>
    <w:rsid w:val="0063043F"/>
    <w:rsid w:val="006828C0"/>
    <w:rsid w:val="00697B9E"/>
    <w:rsid w:val="006C2C39"/>
    <w:rsid w:val="006E06BB"/>
    <w:rsid w:val="006F3C41"/>
    <w:rsid w:val="00701E3B"/>
    <w:rsid w:val="0076775E"/>
    <w:rsid w:val="00770646"/>
    <w:rsid w:val="007E0420"/>
    <w:rsid w:val="00865480"/>
    <w:rsid w:val="008B238F"/>
    <w:rsid w:val="009679F2"/>
    <w:rsid w:val="00975B6D"/>
    <w:rsid w:val="00991328"/>
    <w:rsid w:val="009B06D1"/>
    <w:rsid w:val="009E6424"/>
    <w:rsid w:val="00A9449B"/>
    <w:rsid w:val="00B723E0"/>
    <w:rsid w:val="00BA0903"/>
    <w:rsid w:val="00BA1606"/>
    <w:rsid w:val="00BC0FFD"/>
    <w:rsid w:val="00BE0C2B"/>
    <w:rsid w:val="00C10394"/>
    <w:rsid w:val="00C15A8F"/>
    <w:rsid w:val="00C237E7"/>
    <w:rsid w:val="00C873D3"/>
    <w:rsid w:val="00C938C5"/>
    <w:rsid w:val="00CC7543"/>
    <w:rsid w:val="00D51135"/>
    <w:rsid w:val="00D63A77"/>
    <w:rsid w:val="00D67ED4"/>
    <w:rsid w:val="00D94AA1"/>
    <w:rsid w:val="00DB2809"/>
    <w:rsid w:val="00E77F44"/>
    <w:rsid w:val="00E80293"/>
    <w:rsid w:val="00ED2CB6"/>
    <w:rsid w:val="00EE3324"/>
    <w:rsid w:val="00EE689B"/>
    <w:rsid w:val="00F149EB"/>
    <w:rsid w:val="00F93E07"/>
    <w:rsid w:val="00FD4B37"/>
    <w:rsid w:val="0D373DAC"/>
    <w:rsid w:val="0F1815CC"/>
    <w:rsid w:val="0F200AEB"/>
    <w:rsid w:val="10771491"/>
    <w:rsid w:val="11E518D8"/>
    <w:rsid w:val="12BB1F70"/>
    <w:rsid w:val="1AD25277"/>
    <w:rsid w:val="31B96649"/>
    <w:rsid w:val="32FF6A73"/>
    <w:rsid w:val="36495B51"/>
    <w:rsid w:val="3F064D5F"/>
    <w:rsid w:val="400A259E"/>
    <w:rsid w:val="5B3A19A0"/>
    <w:rsid w:val="5CD44D32"/>
    <w:rsid w:val="64C31CF8"/>
    <w:rsid w:val="6F272058"/>
    <w:rsid w:val="70F87F09"/>
    <w:rsid w:val="746A0247"/>
    <w:rsid w:val="7C124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 w:type="character" w:customStyle="1" w:styleId="10">
    <w:name w:val="font01"/>
    <w:basedOn w:val="7"/>
    <w:qFormat/>
    <w:uiPriority w:val="0"/>
    <w:rPr>
      <w:rFonts w:hint="default" w:ascii="Arial" w:hAnsi="Arial" w:cs="Arial"/>
      <w:color w:val="000000"/>
      <w:sz w:val="20"/>
      <w:szCs w:val="20"/>
      <w:u w:val="none"/>
    </w:rPr>
  </w:style>
  <w:style w:type="character" w:customStyle="1" w:styleId="11">
    <w:name w:val="font1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524</Words>
  <Characters>2991</Characters>
  <Lines>24</Lines>
  <Paragraphs>7</Paragraphs>
  <TotalTime>5</TotalTime>
  <ScaleCrop>false</ScaleCrop>
  <LinksUpToDate>false</LinksUpToDate>
  <CharactersWithSpaces>3508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2021-07-05T02:23:00Z</dcterms:created>
  <dc:creator>陈健胜</dc:creator>
  <cp:lastModifiedBy>Administrator</cp:lastModifiedBy>
  <dcterms:modified xsi:type="dcterms:W3CDTF">2021-11-11T03:02:39Z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3E2BBBD811CD4E4A98C74C45D191B1DB</vt:lpwstr>
  </property>
</Properties>
</file>