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</w:t>
      </w:r>
      <w:r>
        <w:rPr>
          <w:rFonts w:hint="eastAsia" w:ascii="Times New Roman" w:hAnsi="Times New Roman" w:eastAsia="仿宋_GB2312"/>
          <w:sz w:val="32"/>
          <w:szCs w:val="32"/>
        </w:rPr>
        <w:t>2019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二十八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2.4453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0" w:firstLineChars="5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2.4453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2.4453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1.3429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1.3429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0.5914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0.7515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0.7515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0.3039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0.7985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0.7985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二十八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2.4453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交通</w:t>
            </w:r>
            <w:r>
              <w:rPr>
                <w:rFonts w:hint="eastAsia" w:ascii="Times New Roman" w:hAnsi="Times New Roman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320" w:firstLineChars="18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800" w:firstLineChars="20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制表人：刘健华</w:t>
      </w: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1.3429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1.3429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0.6101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不涉及</w:t>
            </w:r>
            <w:r>
              <w:rPr>
                <w:rFonts w:hint="eastAsia" w:ascii="Times New Roman" w:hAnsi="Times New Roman"/>
                <w:sz w:val="24"/>
              </w:rPr>
              <w:t>可调整地类）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0.6101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不涉及</w:t>
            </w:r>
            <w:r>
              <w:rPr>
                <w:rFonts w:hint="eastAsia" w:ascii="Times New Roman" w:hAnsi="Times New Roman"/>
                <w:sz w:val="24"/>
              </w:rPr>
              <w:t>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720" w:firstLineChars="30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1.3429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1.3429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0.6101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不涉及</w:t>
            </w:r>
            <w:r>
              <w:rPr>
                <w:rFonts w:hint="eastAsia" w:ascii="Times New Roman" w:hAnsi="Times New Roman"/>
                <w:sz w:val="24"/>
              </w:rPr>
              <w:t>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该批次用作临江大道（增城段）建设工程项目,涉及新增建设用地2.1414公顷、农用地转用1.3429公顷（耕地0.6101公顷，不涉及可调整地类），使用我市2020年度土地利用计划指标（新增建设用地指标2.1414公顷、农转用指标1.3429公顷、耕地指标0.6101公顷）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0.5914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17.0828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17.0828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440000202000371233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0.6101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0.6101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10038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000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10038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填表人：刘健华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四、征收土地方案（汇总）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864"/>
        <w:gridCol w:w="449"/>
        <w:gridCol w:w="751"/>
        <w:gridCol w:w="1873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被征收土地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东洲村经济联合社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权    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准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类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面   积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</w:t>
            </w:r>
          </w:p>
        </w:tc>
        <w:tc>
          <w:tcPr>
            <w:tcW w:w="133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水　田</w:t>
            </w: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87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33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水浇地</w:t>
            </w: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0.5914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5.55</w:t>
            </w: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33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旱　地</w:t>
            </w: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187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33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87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33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87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33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87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07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  类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面   积</w:t>
            </w:r>
          </w:p>
        </w:tc>
        <w:tc>
          <w:tcPr>
            <w:tcW w:w="471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07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林       地</w:t>
            </w: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471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07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园       地 </w:t>
            </w: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471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07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养 殖 水 面</w:t>
            </w: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471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07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（不含养殖水面）</w:t>
            </w: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0.7515</w:t>
            </w:r>
          </w:p>
        </w:tc>
        <w:tc>
          <w:tcPr>
            <w:tcW w:w="471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</w:rPr>
            </w:pPr>
            <w:r>
              <w:rPr>
                <w:rFonts w:hint="default"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前三年平均年产值5.7万元/公顷，</w:t>
            </w:r>
            <w:r>
              <w:rPr>
                <w:rFonts w:hint="default"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</w:t>
            </w:r>
            <w:r>
              <w:rPr>
                <w:rFonts w:hint="eastAsia" w:ascii="宋体" w:hAnsi="宋体"/>
                <w:lang w:val="en-US" w:eastAsia="zh-CN"/>
              </w:rPr>
              <w:t>.00004</w:t>
            </w:r>
            <w:r>
              <w:rPr>
                <w:rFonts w:hint="eastAsia" w:ascii="宋体" w:hAnsi="宋体"/>
              </w:rPr>
              <w:t>倍，安置补助费5倍</w:t>
            </w:r>
            <w:r>
              <w:rPr>
                <w:rFonts w:hint="default"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07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建 设 用 地</w:t>
            </w: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0.3039</w:t>
            </w:r>
          </w:p>
        </w:tc>
        <w:tc>
          <w:tcPr>
            <w:tcW w:w="471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</w:rPr>
            </w:pPr>
            <w:r>
              <w:rPr>
                <w:rFonts w:hint="default"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前三年平均年产值5.55万元/公顷，</w:t>
            </w:r>
            <w:r>
              <w:rPr>
                <w:rFonts w:hint="default"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10倍</w:t>
            </w:r>
            <w:r>
              <w:rPr>
                <w:rFonts w:hint="default"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07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未 利 用 地</w:t>
            </w: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0.7985</w:t>
            </w:r>
          </w:p>
        </w:tc>
        <w:tc>
          <w:tcPr>
            <w:tcW w:w="471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</w:rPr>
            </w:pPr>
            <w:r>
              <w:rPr>
                <w:rFonts w:hint="default"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前三年平均年产值5.55万元/公顷，</w:t>
            </w:r>
            <w:r>
              <w:rPr>
                <w:rFonts w:hint="default" w:ascii="宋体" w:hAnsi="宋体"/>
              </w:rPr>
              <w:t>土地补偿费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倍</w:t>
            </w:r>
            <w:r>
              <w:rPr>
                <w:rFonts w:hint="default" w:ascii="宋体" w:hAnsi="宋体"/>
              </w:rPr>
              <w:t>补偿。</w:t>
            </w: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60.4305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16.5360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219.9104</w:t>
            </w:r>
          </w:p>
        </w:tc>
        <w:tc>
          <w:tcPr>
            <w:tcW w:w="25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sz w:val="24"/>
                <w:highlight w:val="none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89.9319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960" w:firstLineChars="40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按实际征地面积的10%比例核计出的留用地（0.2445公顷）替代以折算货币方式进行补偿，补偿标准为1638万元/公顷,补偿总额为400.491万元。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增城区承诺待征地区片地价完成编制并公布后，做好该批次用地与征地区片综合价实施的衔接工作。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B2C"/>
    <w:rsid w:val="00062387"/>
    <w:rsid w:val="00062C7C"/>
    <w:rsid w:val="000672BC"/>
    <w:rsid w:val="0007321E"/>
    <w:rsid w:val="000812D8"/>
    <w:rsid w:val="00081E56"/>
    <w:rsid w:val="00084004"/>
    <w:rsid w:val="00084BB0"/>
    <w:rsid w:val="0009161B"/>
    <w:rsid w:val="000A1F4D"/>
    <w:rsid w:val="000B2041"/>
    <w:rsid w:val="000D59B8"/>
    <w:rsid w:val="000E4806"/>
    <w:rsid w:val="000F10E3"/>
    <w:rsid w:val="000F59E1"/>
    <w:rsid w:val="001078FB"/>
    <w:rsid w:val="00115EEB"/>
    <w:rsid w:val="001261D9"/>
    <w:rsid w:val="001277A9"/>
    <w:rsid w:val="00127FE2"/>
    <w:rsid w:val="001311BC"/>
    <w:rsid w:val="00132D4C"/>
    <w:rsid w:val="00133849"/>
    <w:rsid w:val="001615A9"/>
    <w:rsid w:val="001619C6"/>
    <w:rsid w:val="0016744F"/>
    <w:rsid w:val="00171797"/>
    <w:rsid w:val="00172A27"/>
    <w:rsid w:val="00172C28"/>
    <w:rsid w:val="00182F67"/>
    <w:rsid w:val="00186799"/>
    <w:rsid w:val="001A7675"/>
    <w:rsid w:val="001B204B"/>
    <w:rsid w:val="001B6317"/>
    <w:rsid w:val="001C1593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A25B2"/>
    <w:rsid w:val="002C15F7"/>
    <w:rsid w:val="002C57C8"/>
    <w:rsid w:val="002F0438"/>
    <w:rsid w:val="002F74E2"/>
    <w:rsid w:val="002F7EF1"/>
    <w:rsid w:val="003024A1"/>
    <w:rsid w:val="0031468C"/>
    <w:rsid w:val="00341333"/>
    <w:rsid w:val="00346AF4"/>
    <w:rsid w:val="0036278C"/>
    <w:rsid w:val="003761CE"/>
    <w:rsid w:val="003771CB"/>
    <w:rsid w:val="00390EA8"/>
    <w:rsid w:val="003A2E0C"/>
    <w:rsid w:val="003A7851"/>
    <w:rsid w:val="003B651D"/>
    <w:rsid w:val="003C265B"/>
    <w:rsid w:val="003D14C4"/>
    <w:rsid w:val="003F280B"/>
    <w:rsid w:val="003F42E3"/>
    <w:rsid w:val="003F601C"/>
    <w:rsid w:val="00402AFF"/>
    <w:rsid w:val="00403C61"/>
    <w:rsid w:val="00405427"/>
    <w:rsid w:val="0041147D"/>
    <w:rsid w:val="00422AC5"/>
    <w:rsid w:val="0042356F"/>
    <w:rsid w:val="00446D87"/>
    <w:rsid w:val="00447304"/>
    <w:rsid w:val="004510C8"/>
    <w:rsid w:val="00457743"/>
    <w:rsid w:val="00460814"/>
    <w:rsid w:val="00464325"/>
    <w:rsid w:val="004660D2"/>
    <w:rsid w:val="004A5690"/>
    <w:rsid w:val="004C006E"/>
    <w:rsid w:val="004C7B81"/>
    <w:rsid w:val="004D2299"/>
    <w:rsid w:val="004D3CA7"/>
    <w:rsid w:val="004E25C6"/>
    <w:rsid w:val="00503DB9"/>
    <w:rsid w:val="00511F68"/>
    <w:rsid w:val="00513C86"/>
    <w:rsid w:val="00544227"/>
    <w:rsid w:val="00546629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4324A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60B85"/>
    <w:rsid w:val="00763452"/>
    <w:rsid w:val="0078301C"/>
    <w:rsid w:val="00783BA3"/>
    <w:rsid w:val="007A522A"/>
    <w:rsid w:val="007A546C"/>
    <w:rsid w:val="007B336D"/>
    <w:rsid w:val="007C1E46"/>
    <w:rsid w:val="007C2C3C"/>
    <w:rsid w:val="007C4C42"/>
    <w:rsid w:val="007D49FC"/>
    <w:rsid w:val="007D6471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A6F1A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846E2"/>
    <w:rsid w:val="00994DAD"/>
    <w:rsid w:val="009A3E89"/>
    <w:rsid w:val="009B3C2A"/>
    <w:rsid w:val="009C0C6E"/>
    <w:rsid w:val="009E2E7A"/>
    <w:rsid w:val="009F3F97"/>
    <w:rsid w:val="009F415B"/>
    <w:rsid w:val="00A0276E"/>
    <w:rsid w:val="00A042A8"/>
    <w:rsid w:val="00A0446D"/>
    <w:rsid w:val="00A05396"/>
    <w:rsid w:val="00A1272F"/>
    <w:rsid w:val="00A41692"/>
    <w:rsid w:val="00A656DA"/>
    <w:rsid w:val="00A815AE"/>
    <w:rsid w:val="00A81616"/>
    <w:rsid w:val="00A94F27"/>
    <w:rsid w:val="00AA1479"/>
    <w:rsid w:val="00AA72AC"/>
    <w:rsid w:val="00AB197E"/>
    <w:rsid w:val="00AC01D9"/>
    <w:rsid w:val="00AE23C5"/>
    <w:rsid w:val="00AE5841"/>
    <w:rsid w:val="00AE6B29"/>
    <w:rsid w:val="00AE72B2"/>
    <w:rsid w:val="00AF0E9F"/>
    <w:rsid w:val="00AF2B4C"/>
    <w:rsid w:val="00B05C8C"/>
    <w:rsid w:val="00B05D17"/>
    <w:rsid w:val="00B06473"/>
    <w:rsid w:val="00B1090C"/>
    <w:rsid w:val="00B12C49"/>
    <w:rsid w:val="00B16943"/>
    <w:rsid w:val="00B26060"/>
    <w:rsid w:val="00B435D8"/>
    <w:rsid w:val="00B6561A"/>
    <w:rsid w:val="00B73428"/>
    <w:rsid w:val="00B84500"/>
    <w:rsid w:val="00BB0CC4"/>
    <w:rsid w:val="00BB22AF"/>
    <w:rsid w:val="00BC59D6"/>
    <w:rsid w:val="00BD2768"/>
    <w:rsid w:val="00BD28B8"/>
    <w:rsid w:val="00BE3A55"/>
    <w:rsid w:val="00BF0F8A"/>
    <w:rsid w:val="00C0095C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A7D28"/>
    <w:rsid w:val="00CB125B"/>
    <w:rsid w:val="00CB4D5F"/>
    <w:rsid w:val="00CC1D30"/>
    <w:rsid w:val="00CD06C8"/>
    <w:rsid w:val="00CD4874"/>
    <w:rsid w:val="00CE2945"/>
    <w:rsid w:val="00CE7AF6"/>
    <w:rsid w:val="00CF265C"/>
    <w:rsid w:val="00CF370F"/>
    <w:rsid w:val="00CF4C09"/>
    <w:rsid w:val="00D03196"/>
    <w:rsid w:val="00D046CE"/>
    <w:rsid w:val="00D32CBD"/>
    <w:rsid w:val="00D413B6"/>
    <w:rsid w:val="00D50FE2"/>
    <w:rsid w:val="00D5664E"/>
    <w:rsid w:val="00D569A7"/>
    <w:rsid w:val="00D63471"/>
    <w:rsid w:val="00D82A5E"/>
    <w:rsid w:val="00D835BE"/>
    <w:rsid w:val="00D940F1"/>
    <w:rsid w:val="00D95B93"/>
    <w:rsid w:val="00DB0C84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82884"/>
    <w:rsid w:val="00FB1998"/>
    <w:rsid w:val="00FB4109"/>
    <w:rsid w:val="00FC68BA"/>
    <w:rsid w:val="00FD4956"/>
    <w:rsid w:val="00FD4F57"/>
    <w:rsid w:val="00FE4CDA"/>
    <w:rsid w:val="00FF2B16"/>
    <w:rsid w:val="00FF4F51"/>
    <w:rsid w:val="00FF6E33"/>
    <w:rsid w:val="06055542"/>
    <w:rsid w:val="0D03072D"/>
    <w:rsid w:val="0FFA21FD"/>
    <w:rsid w:val="10E42F28"/>
    <w:rsid w:val="1F6A3427"/>
    <w:rsid w:val="20D248A7"/>
    <w:rsid w:val="210339BE"/>
    <w:rsid w:val="226106C9"/>
    <w:rsid w:val="242F0F3A"/>
    <w:rsid w:val="25222972"/>
    <w:rsid w:val="25E140CB"/>
    <w:rsid w:val="28B10CA5"/>
    <w:rsid w:val="2AE8324E"/>
    <w:rsid w:val="2B7A079B"/>
    <w:rsid w:val="2C7951BE"/>
    <w:rsid w:val="2F587295"/>
    <w:rsid w:val="30350528"/>
    <w:rsid w:val="31252CF9"/>
    <w:rsid w:val="344B79A2"/>
    <w:rsid w:val="3A824774"/>
    <w:rsid w:val="3B7202BF"/>
    <w:rsid w:val="42B763FD"/>
    <w:rsid w:val="430F10E3"/>
    <w:rsid w:val="45DA224E"/>
    <w:rsid w:val="4DEF2C69"/>
    <w:rsid w:val="56F92571"/>
    <w:rsid w:val="5BF603B0"/>
    <w:rsid w:val="5D374E0E"/>
    <w:rsid w:val="654A4D52"/>
    <w:rsid w:val="67680287"/>
    <w:rsid w:val="70BF505C"/>
    <w:rsid w:val="70D77898"/>
    <w:rsid w:val="78D70B54"/>
    <w:rsid w:val="7CD6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F4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428</Words>
  <Characters>2440</Characters>
  <Lines>20</Lines>
  <Paragraphs>5</Paragraphs>
  <ScaleCrop>false</ScaleCrop>
  <LinksUpToDate>false</LinksUpToDate>
  <CharactersWithSpaces>2863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2019-08-24T16:37:00Z</dcterms:created>
  <dc:creator>钟贤</dc:creator>
  <cp:lastModifiedBy>刘健华</cp:lastModifiedBy>
  <cp:lastPrinted>2021-01-14T11:49:00Z</cp:lastPrinted>
  <dcterms:modified xsi:type="dcterms:W3CDTF">2021-01-14T11:53:45Z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